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093" w:rsidRPr="001B20D3" w:rsidRDefault="00574093" w:rsidP="00574093">
      <w:pPr>
        <w:jc w:val="center"/>
        <w:rPr>
          <w:b/>
          <w:sz w:val="52"/>
        </w:rPr>
      </w:pPr>
      <w:r>
        <w:rPr>
          <w:b/>
          <w:sz w:val="52"/>
        </w:rPr>
        <w:t>AI Chapter 6</w:t>
      </w:r>
      <w:r w:rsidRPr="001B20D3">
        <w:rPr>
          <w:b/>
          <w:sz w:val="52"/>
        </w:rPr>
        <w:t xml:space="preserve"> Summary</w:t>
      </w:r>
    </w:p>
    <w:p w:rsidR="00373797" w:rsidRDefault="00373797" w:rsidP="00373797">
      <w:pPr>
        <w:rPr>
          <w:rFonts w:ascii="Segoe UI" w:hAnsi="Segoe UI" w:cs="Segoe UI"/>
          <w:color w:val="000000"/>
        </w:rPr>
      </w:pPr>
    </w:p>
    <w:p w:rsidR="00373797" w:rsidRPr="00373797" w:rsidRDefault="00373797" w:rsidP="003737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r w:rsidRPr="00373797">
        <w:rPr>
          <w:rFonts w:ascii="Segoe UI" w:hAnsi="Segoe UI" w:cs="Segoe UI"/>
          <w:b/>
          <w:color w:val="000000"/>
          <w:sz w:val="36"/>
        </w:rPr>
        <w:fldChar w:fldCharType="begin"/>
      </w:r>
      <w:r w:rsidRPr="00373797">
        <w:rPr>
          <w:rFonts w:ascii="Segoe UI" w:hAnsi="Segoe UI" w:cs="Segoe UI"/>
          <w:b/>
          <w:color w:val="000000"/>
          <w:sz w:val="36"/>
        </w:rPr>
        <w:instrText xml:space="preserve"> HYPERLINK "https://www.biblegateway.com/passage/?search=Hos%206" </w:instrText>
      </w:r>
      <w:r w:rsidRPr="00373797">
        <w:rPr>
          <w:rFonts w:ascii="Segoe UI" w:hAnsi="Segoe UI" w:cs="Segoe UI"/>
          <w:b/>
          <w:color w:val="000000"/>
          <w:sz w:val="36"/>
        </w:rPr>
        <w:fldChar w:fldCharType="separate"/>
      </w:r>
      <w:r w:rsidRPr="00373797">
        <w:rPr>
          <w:rStyle w:val="Hyperlink"/>
          <w:rFonts w:ascii="Segoe UI" w:hAnsi="Segoe UI" w:cs="Segoe UI"/>
          <w:b/>
          <w:color w:val="000000"/>
          <w:sz w:val="36"/>
          <w:bdr w:val="single" w:sz="2" w:space="0" w:color="E5E7EB" w:frame="1"/>
        </w:rPr>
        <w:t>Hosea 6</w:t>
      </w:r>
      <w:r w:rsidRPr="00373797">
        <w:rPr>
          <w:rFonts w:ascii="Segoe UI" w:hAnsi="Segoe UI" w:cs="Segoe UI"/>
          <w:b/>
          <w:color w:val="000000"/>
          <w:sz w:val="36"/>
        </w:rPr>
        <w:fldChar w:fldCharType="end"/>
      </w:r>
      <w:r w:rsidRPr="00373797">
        <w:rPr>
          <w:rFonts w:ascii="Segoe UI" w:hAnsi="Segoe UI" w:cs="Segoe UI"/>
          <w:color w:val="000000"/>
          <w:sz w:val="32"/>
        </w:rPr>
        <w:t xml:space="preserve"> falls within the section titled "Israel Unrepentant," where with a variety of descriptions of Israel's stubborn disobedience, God shows how the nation is inexorably headed for destruction because it rebelled against him</w:t>
      </w:r>
      <w:r>
        <w:rPr>
          <w:rFonts w:ascii="Segoe UI" w:hAnsi="Segoe UI" w:cs="Segoe UI"/>
          <w:color w:val="000000"/>
          <w:sz w:val="32"/>
        </w:rPr>
        <w:t>.</w:t>
      </w:r>
      <w:bookmarkStart w:id="0" w:name="_GoBack"/>
      <w:bookmarkEnd w:id="0"/>
    </w:p>
    <w:p w:rsidR="00373797" w:rsidRPr="00373797" w:rsidRDefault="00373797" w:rsidP="003737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r w:rsidRPr="00373797">
        <w:rPr>
          <w:rFonts w:ascii="Segoe UI" w:hAnsi="Segoe UI" w:cs="Segoe UI"/>
          <w:color w:val="000000"/>
          <w:sz w:val="32"/>
        </w:rPr>
        <w:t xml:space="preserve">The chapter opens with Israel saying, "Let us return to the LORD," which the NIV Study Bible calls a shallow (v. 4) proposal of repentance (using phrases from </w:t>
      </w:r>
      <w:hyperlink r:id="rId4" w:history="1">
        <w:r w:rsidRPr="00373797">
          <w:rPr>
            <w:rStyle w:val="Hyperlink"/>
            <w:rFonts w:ascii="Segoe UI" w:hAnsi="Segoe UI" w:cs="Segoe UI"/>
            <w:color w:val="000000"/>
            <w:sz w:val="32"/>
            <w:bdr w:val="single" w:sz="2" w:space="0" w:color="E5E7EB" w:frame="1"/>
          </w:rPr>
          <w:t>5:13–15</w:t>
        </w:r>
      </w:hyperlink>
      <w:r w:rsidRPr="00373797">
        <w:rPr>
          <w:rFonts w:ascii="Segoe UI" w:hAnsi="Segoe UI" w:cs="Segoe UI"/>
          <w:color w:val="000000"/>
          <w:sz w:val="32"/>
        </w:rPr>
        <w:t xml:space="preserve">), in which Israel acknowledged that God, not Assyria (cf. </w:t>
      </w:r>
      <w:hyperlink r:id="rId5" w:history="1">
        <w:r w:rsidRPr="00373797">
          <w:rPr>
            <w:rStyle w:val="Hyperlink"/>
            <w:rFonts w:ascii="Segoe UI" w:hAnsi="Segoe UI" w:cs="Segoe UI"/>
            <w:color w:val="000000"/>
            <w:sz w:val="32"/>
            <w:bdr w:val="single" w:sz="2" w:space="0" w:color="E5E7EB" w:frame="1"/>
          </w:rPr>
          <w:t>5:13</w:t>
        </w:r>
      </w:hyperlink>
      <w:r w:rsidRPr="00373797">
        <w:rPr>
          <w:rFonts w:ascii="Segoe UI" w:hAnsi="Segoe UI" w:cs="Segoe UI"/>
          <w:color w:val="000000"/>
          <w:sz w:val="32"/>
        </w:rPr>
        <w:t>), was the true physician</w:t>
      </w:r>
      <w:r>
        <w:rPr>
          <w:rFonts w:ascii="Segoe UI" w:hAnsi="Segoe UI" w:cs="Segoe UI"/>
          <w:color w:val="000000"/>
          <w:sz w:val="32"/>
        </w:rPr>
        <w:t>.</w:t>
      </w:r>
      <w:r w:rsidRPr="00373797">
        <w:rPr>
          <w:rFonts w:ascii="Segoe UI" w:hAnsi="Segoe UI" w:cs="Segoe UI"/>
          <w:color w:val="000000"/>
          <w:sz w:val="32"/>
        </w:rPr>
        <w:t xml:space="preserve"> God saw through Israel's superficial repentance</w:t>
      </w:r>
      <w:r>
        <w:rPr>
          <w:rFonts w:ascii="Segoe UI" w:hAnsi="Segoe UI" w:cs="Segoe UI"/>
          <w:color w:val="000000"/>
          <w:sz w:val="32"/>
        </w:rPr>
        <w:t>.</w:t>
      </w:r>
      <w:r w:rsidRPr="00373797">
        <w:rPr>
          <w:rFonts w:ascii="Segoe UI" w:hAnsi="Segoe UI" w:cs="Segoe UI"/>
          <w:color w:val="000000"/>
          <w:sz w:val="32"/>
        </w:rPr>
        <w:t xml:space="preserve"> Their love was like "morning mist" and "dew," figurative for that which is temporary</w:t>
      </w:r>
      <w:r>
        <w:rPr>
          <w:rFonts w:ascii="Segoe UI" w:hAnsi="Segoe UI" w:cs="Segoe UI"/>
          <w:color w:val="000000"/>
          <w:sz w:val="32"/>
        </w:rPr>
        <w:t>.</w:t>
      </w:r>
    </w:p>
    <w:p w:rsidR="00373797" w:rsidRPr="00373797" w:rsidRDefault="00373797" w:rsidP="003737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r w:rsidRPr="00373797">
        <w:rPr>
          <w:rFonts w:ascii="Segoe UI" w:hAnsi="Segoe UI" w:cs="Segoe UI"/>
          <w:color w:val="000000"/>
          <w:sz w:val="32"/>
        </w:rPr>
        <w:t xml:space="preserve">The key theological point comes in </w:t>
      </w:r>
      <w:hyperlink r:id="rId6" w:history="1">
        <w:r w:rsidRPr="00373797">
          <w:rPr>
            <w:rStyle w:val="Hyperlink"/>
            <w:rFonts w:ascii="Segoe UI" w:hAnsi="Segoe UI" w:cs="Segoe UI"/>
            <w:color w:val="000000"/>
            <w:sz w:val="32"/>
            <w:bdr w:val="single" w:sz="2" w:space="0" w:color="E5E7EB" w:frame="1"/>
          </w:rPr>
          <w:t>verse 6</w:t>
        </w:r>
      </w:hyperlink>
      <w:r w:rsidRPr="00373797">
        <w:rPr>
          <w:rFonts w:ascii="Segoe UI" w:hAnsi="Segoe UI" w:cs="Segoe UI"/>
          <w:color w:val="000000"/>
          <w:sz w:val="32"/>
        </w:rPr>
        <w:t xml:space="preserve">: God desires mercy, not sacrifice. Sacrifices, even the special sacrifices given to cover sins ("burnt offerings"), are essentially hypocritical if the worship is not matched by behavior (cf. </w:t>
      </w:r>
      <w:hyperlink r:id="rId7" w:history="1">
        <w:r w:rsidRPr="00373797">
          <w:rPr>
            <w:rStyle w:val="Hyperlink"/>
            <w:rFonts w:ascii="Segoe UI" w:hAnsi="Segoe UI" w:cs="Segoe UI"/>
            <w:color w:val="000000"/>
            <w:sz w:val="32"/>
            <w:bdr w:val="single" w:sz="2" w:space="0" w:color="E5E7EB" w:frame="1"/>
          </w:rPr>
          <w:t>Amos 5:21–24</w:t>
        </w:r>
      </w:hyperlink>
      <w:r w:rsidRPr="00373797">
        <w:rPr>
          <w:rFonts w:ascii="Segoe UI" w:hAnsi="Segoe UI" w:cs="Segoe UI"/>
          <w:color w:val="000000"/>
          <w:sz w:val="32"/>
        </w:rPr>
        <w:t xml:space="preserve">; </w:t>
      </w:r>
      <w:hyperlink r:id="rId8" w:history="1">
        <w:r w:rsidRPr="00373797">
          <w:rPr>
            <w:rStyle w:val="Hyperlink"/>
            <w:rFonts w:ascii="Segoe UI" w:hAnsi="Segoe UI" w:cs="Segoe UI"/>
            <w:color w:val="000000"/>
            <w:sz w:val="32"/>
            <w:bdr w:val="single" w:sz="2" w:space="0" w:color="E5E7EB" w:frame="1"/>
          </w:rPr>
          <w:t>Jas 2:18</w:t>
        </w:r>
      </w:hyperlink>
      <w:r w:rsidRPr="00373797">
        <w:rPr>
          <w:rFonts w:ascii="Segoe UI" w:hAnsi="Segoe UI" w:cs="Segoe UI"/>
          <w:color w:val="000000"/>
          <w:sz w:val="32"/>
        </w:rPr>
        <w:t>)</w:t>
      </w:r>
      <w:r>
        <w:rPr>
          <w:rFonts w:ascii="Segoe UI" w:hAnsi="Segoe UI" w:cs="Segoe UI"/>
          <w:color w:val="000000"/>
          <w:sz w:val="32"/>
        </w:rPr>
        <w:t>.</w:t>
      </w:r>
      <w:r w:rsidRPr="00373797">
        <w:rPr>
          <w:rFonts w:ascii="Segoe UI" w:hAnsi="Segoe UI" w:cs="Segoe UI"/>
          <w:color w:val="000000"/>
          <w:sz w:val="32"/>
        </w:rPr>
        <w:t xml:space="preserve"> Simply put, going through the religious motions will not cut it with God</w:t>
      </w:r>
      <w:r>
        <w:rPr>
          <w:rFonts w:ascii="Segoe UI" w:hAnsi="Segoe UI" w:cs="Segoe UI"/>
          <w:color w:val="000000"/>
          <w:sz w:val="32"/>
        </w:rPr>
        <w:t>.</w:t>
      </w:r>
    </w:p>
    <w:p w:rsidR="00373797" w:rsidRPr="00373797" w:rsidRDefault="00373797" w:rsidP="003737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hyperlink r:id="rId9" w:history="1">
        <w:r w:rsidRPr="00373797">
          <w:rPr>
            <w:rStyle w:val="Hyperlink"/>
            <w:rFonts w:ascii="Segoe UI" w:hAnsi="Segoe UI" w:cs="Segoe UI"/>
            <w:color w:val="000000"/>
            <w:sz w:val="32"/>
            <w:bdr w:val="single" w:sz="2" w:space="0" w:color="E5E7EB" w:frame="1"/>
          </w:rPr>
          <w:t>Verses 7–11</w:t>
        </w:r>
      </w:hyperlink>
      <w:r w:rsidRPr="00373797">
        <w:rPr>
          <w:rFonts w:ascii="Segoe UI" w:hAnsi="Segoe UI" w:cs="Segoe UI"/>
          <w:color w:val="000000"/>
          <w:sz w:val="32"/>
        </w:rPr>
        <w:t xml:space="preserve"> expose covenant-breaking, priestly violence, and idolatry, and even Judah, though perhaps less corrupt than Ephraim, was still more than minimally guilty of breaking the covenant and would therefore eventually reap its own "</w:t>
      </w:r>
      <w:proofErr w:type="gramStart"/>
      <w:r w:rsidRPr="00373797">
        <w:rPr>
          <w:rFonts w:ascii="Segoe UI" w:hAnsi="Segoe UI" w:cs="Segoe UI"/>
          <w:color w:val="000000"/>
          <w:sz w:val="32"/>
        </w:rPr>
        <w:t>harvest</w:t>
      </w:r>
      <w:proofErr w:type="gramEnd"/>
      <w:r w:rsidRPr="00373797">
        <w:rPr>
          <w:rFonts w:ascii="Segoe UI" w:hAnsi="Segoe UI" w:cs="Segoe UI"/>
          <w:color w:val="000000"/>
          <w:sz w:val="32"/>
        </w:rPr>
        <w:t>" of judgment</w:t>
      </w:r>
      <w:r>
        <w:rPr>
          <w:rFonts w:ascii="Segoe UI" w:hAnsi="Segoe UI" w:cs="Segoe UI"/>
          <w:color w:val="000000"/>
          <w:sz w:val="32"/>
        </w:rPr>
        <w:t>.</w:t>
      </w:r>
    </w:p>
    <w:p w:rsidR="00373797" w:rsidRPr="00373797" w:rsidRDefault="00373797" w:rsidP="003737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rFonts w:ascii="Segoe UI" w:hAnsi="Segoe UI" w:cs="Segoe UI"/>
          <w:color w:val="000000"/>
          <w:sz w:val="32"/>
        </w:rPr>
      </w:pPr>
      <w:r w:rsidRPr="00373797">
        <w:rPr>
          <w:rFonts w:ascii="Segoe UI" w:hAnsi="Segoe UI" w:cs="Segoe UI"/>
          <w:color w:val="000000"/>
          <w:sz w:val="32"/>
        </w:rPr>
        <w:t>For application, consider: How has our devotion to God at times been like "morning mist"? What can we do to nurture a more consistent discipleship</w:t>
      </w:r>
      <w:proofErr w:type="gramStart"/>
      <w:r w:rsidRPr="00373797">
        <w:rPr>
          <w:rFonts w:ascii="Segoe UI" w:hAnsi="Segoe UI" w:cs="Segoe UI"/>
          <w:color w:val="000000"/>
          <w:sz w:val="32"/>
        </w:rPr>
        <w:t>?</w:t>
      </w:r>
      <w:proofErr w:type="gramEnd"/>
    </w:p>
    <w:sectPr w:rsidR="00373797" w:rsidRPr="003737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261"/>
    <w:rsid w:val="00373797"/>
    <w:rsid w:val="00574093"/>
    <w:rsid w:val="00D12261"/>
    <w:rsid w:val="00D9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49D4C9"/>
  <w15:chartTrackingRefBased/>
  <w15:docId w15:val="{EB362D58-E65D-4902-AFAF-AF06F7C6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0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">
    <w:name w:val="heading"/>
    <w:basedOn w:val="DefaultParagraphFont"/>
    <w:rsid w:val="00373797"/>
  </w:style>
  <w:style w:type="paragraph" w:styleId="NormalWeb">
    <w:name w:val="Normal (Web)"/>
    <w:basedOn w:val="Normal"/>
    <w:uiPriority w:val="99"/>
    <w:unhideWhenUsed/>
    <w:rsid w:val="0037379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3737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461">
          <w:marLeft w:val="0"/>
          <w:marRight w:val="0"/>
          <w:marTop w:val="0"/>
          <w:marBottom w:val="0"/>
          <w:divBdr>
            <w:top w:val="single" w:sz="2" w:space="12" w:color="E5E7EB"/>
            <w:left w:val="single" w:sz="2" w:space="12" w:color="E5E7EB"/>
            <w:bottom w:val="single" w:sz="2" w:space="0" w:color="E5E7EB"/>
            <w:right w:val="single" w:sz="2" w:space="12" w:color="E5E7EB"/>
          </w:divBdr>
          <w:divsChild>
            <w:div w:id="6378019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953780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12" w:color="E5E7EB"/>
            <w:bottom w:val="single" w:sz="2" w:space="12" w:color="E5E7EB"/>
            <w:right w:val="single" w:sz="2" w:space="12" w:color="E5E7EB"/>
          </w:divBdr>
          <w:divsChild>
            <w:div w:id="8569699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Jas%202: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blegateway.com/passage/?search=Amos%205:21-Amos%205: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Hos%206: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iblegateway.com/passage/?search=Hos%205:1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biblegateway.com/passage/?search=Hos%205:13-Hos%205:15" TargetMode="External"/><Relationship Id="rId9" Type="http://schemas.openxmlformats.org/officeDocument/2006/relationships/hyperlink" Target="https://www.biblegateway.com/passage/?search=Hos%206:7-Hos%206: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1631</Characters>
  <Application>Microsoft Office Word</Application>
  <DocSecurity>0</DocSecurity>
  <Lines>13</Lines>
  <Paragraphs>3</Paragraphs>
  <ScaleCrop>false</ScaleCrop>
  <Company> 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3</cp:revision>
  <dcterms:created xsi:type="dcterms:W3CDTF">2026-10-16T15:09:00Z</dcterms:created>
  <dcterms:modified xsi:type="dcterms:W3CDTF">2026-10-16T15:15:00Z</dcterms:modified>
</cp:coreProperties>
</file>