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471B2" w14:textId="4FCEE862" w:rsidR="007C0FFB" w:rsidRDefault="007C0FFB" w:rsidP="007C0FFB">
      <w:pPr>
        <w:jc w:val="center"/>
        <w:rPr>
          <w:b/>
          <w:bCs/>
          <w:sz w:val="32"/>
          <w:szCs w:val="32"/>
        </w:rPr>
      </w:pPr>
      <w:r w:rsidRPr="007C0FFB">
        <w:rPr>
          <w:b/>
          <w:bCs/>
          <w:sz w:val="32"/>
          <w:szCs w:val="32"/>
        </w:rPr>
        <w:t>The Life and Letters of Paul</w:t>
      </w:r>
    </w:p>
    <w:p w14:paraId="395120DA" w14:textId="213415C9" w:rsidR="007C0FFB" w:rsidRPr="007C0FFB" w:rsidRDefault="007C0FFB" w:rsidP="007C0FFB">
      <w:pPr>
        <w:rPr>
          <w:b/>
          <w:bCs/>
          <w:sz w:val="32"/>
          <w:szCs w:val="32"/>
        </w:rPr>
      </w:pPr>
      <w:r w:rsidRPr="007C0FFB">
        <w:rPr>
          <w:b/>
          <w:bCs/>
          <w:sz w:val="32"/>
          <w:szCs w:val="32"/>
        </w:rPr>
        <w:t xml:space="preserve">Early Letters (During or After Missionary Journeys) </w:t>
      </w:r>
    </w:p>
    <w:p w14:paraId="78660D34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1 Thessalonians: (c. 50–51 AD)</w:t>
      </w:r>
    </w:p>
    <w:p w14:paraId="7E158510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2 Thessalonians: (c. 51 AD)</w:t>
      </w:r>
    </w:p>
    <w:p w14:paraId="1A9EBCB6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Galatians: (c. 49 AD)</w:t>
      </w:r>
    </w:p>
    <w:p w14:paraId="56BA5C5F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1 Corinthians: (c. 53–55 AD)</w:t>
      </w:r>
    </w:p>
    <w:p w14:paraId="46768293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2 Corinthians: (c. 55–56 AD)</w:t>
      </w:r>
    </w:p>
    <w:p w14:paraId="4B7C27FB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Romans: (c. 56–58 AD)</w:t>
      </w:r>
    </w:p>
    <w:p w14:paraId="75169535" w14:textId="77777777" w:rsidR="007C0FFB" w:rsidRPr="007C0FFB" w:rsidRDefault="007C0FFB" w:rsidP="007C0FFB">
      <w:pPr>
        <w:rPr>
          <w:b/>
          <w:bCs/>
          <w:sz w:val="32"/>
          <w:szCs w:val="32"/>
        </w:rPr>
      </w:pPr>
      <w:r w:rsidRPr="007C0FFB">
        <w:rPr>
          <w:b/>
          <w:bCs/>
          <w:sz w:val="32"/>
          <w:szCs w:val="32"/>
        </w:rPr>
        <w:t xml:space="preserve">Prison Letters (First Roman Imprisonment) </w:t>
      </w:r>
    </w:p>
    <w:p w14:paraId="7E6707F6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Philemon: (c. 61–62 AD)</w:t>
      </w:r>
    </w:p>
    <w:p w14:paraId="51A9765B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Colossians: (c. 61–62 AD)</w:t>
      </w:r>
    </w:p>
    <w:p w14:paraId="6D2E62FD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Ephesians: (c. 61–62 AD)</w:t>
      </w:r>
    </w:p>
    <w:p w14:paraId="27986D43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Philippians: (c. 61–62 AD)</w:t>
      </w:r>
    </w:p>
    <w:p w14:paraId="1DA465CE" w14:textId="77777777" w:rsidR="007C0FFB" w:rsidRPr="007C0FFB" w:rsidRDefault="007C0FFB" w:rsidP="007C0FFB">
      <w:pPr>
        <w:rPr>
          <w:b/>
          <w:bCs/>
          <w:sz w:val="32"/>
          <w:szCs w:val="32"/>
        </w:rPr>
      </w:pPr>
      <w:r w:rsidRPr="007C0FFB">
        <w:rPr>
          <w:b/>
          <w:bCs/>
          <w:sz w:val="32"/>
          <w:szCs w:val="32"/>
        </w:rPr>
        <w:t xml:space="preserve">Later Letters (Between Imprisonments or Post-First Imprisonment) </w:t>
      </w:r>
    </w:p>
    <w:p w14:paraId="46E247BB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1 Timothy: (c. 62–64 AD)</w:t>
      </w:r>
    </w:p>
    <w:p w14:paraId="71E6BE1A" w14:textId="77777777" w:rsidR="007C0FFB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Titus: (c. 62–67 AD)</w:t>
      </w:r>
    </w:p>
    <w:p w14:paraId="6C635233" w14:textId="3C17DE3C" w:rsidR="00AC5F40" w:rsidRPr="007C0FFB" w:rsidRDefault="007C0FFB" w:rsidP="007C0FFB">
      <w:pPr>
        <w:rPr>
          <w:sz w:val="32"/>
          <w:szCs w:val="32"/>
        </w:rPr>
      </w:pPr>
      <w:r w:rsidRPr="007C0FFB">
        <w:rPr>
          <w:sz w:val="32"/>
          <w:szCs w:val="32"/>
        </w:rPr>
        <w:t>2 Timothy: (c. 67–68 AD)</w:t>
      </w:r>
    </w:p>
    <w:sectPr w:rsidR="00AC5F40" w:rsidRPr="007C0FFB" w:rsidSect="00546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6ECCC" w14:textId="77777777" w:rsidR="007C0FFB" w:rsidRDefault="007C0FFB" w:rsidP="007C0FFB">
      <w:pPr>
        <w:spacing w:after="0" w:line="240" w:lineRule="auto"/>
      </w:pPr>
      <w:r>
        <w:separator/>
      </w:r>
    </w:p>
  </w:endnote>
  <w:endnote w:type="continuationSeparator" w:id="0">
    <w:p w14:paraId="79AD89A1" w14:textId="77777777" w:rsidR="007C0FFB" w:rsidRDefault="007C0FFB" w:rsidP="007C0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8765" w14:textId="77777777" w:rsidR="007C0FFB" w:rsidRDefault="007C0F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66700" w14:textId="77777777" w:rsidR="007C0FFB" w:rsidRDefault="007C0F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9C55F" w14:textId="77777777" w:rsidR="007C0FFB" w:rsidRDefault="007C0F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226C8" w14:textId="77777777" w:rsidR="007C0FFB" w:rsidRDefault="007C0FFB" w:rsidP="007C0FFB">
      <w:pPr>
        <w:spacing w:after="0" w:line="240" w:lineRule="auto"/>
      </w:pPr>
      <w:r>
        <w:separator/>
      </w:r>
    </w:p>
  </w:footnote>
  <w:footnote w:type="continuationSeparator" w:id="0">
    <w:p w14:paraId="0129504C" w14:textId="77777777" w:rsidR="007C0FFB" w:rsidRDefault="007C0FFB" w:rsidP="007C0F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BEC77" w14:textId="07756DF6" w:rsidR="007C0FFB" w:rsidRDefault="007C0FFB">
    <w:pPr>
      <w:pStyle w:val="Header"/>
    </w:pPr>
    <w:r>
      <w:rPr>
        <w:noProof/>
      </w:rPr>
      <w:pict w14:anchorId="3F0834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82266" o:spid="_x0000_s2050" type="#_x0000_t75" style="position:absolute;margin-left:0;margin-top:0;width:468pt;height:390pt;z-index:-251657216;mso-position-horizontal:center;mso-position-horizontal-relative:margin;mso-position-vertical:center;mso-position-vertical-relative:margin" o:allowincell="f">
          <v:imagedata r:id="rId1" o:title="Lion Transparent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38A96" w14:textId="38DAE264" w:rsidR="007C0FFB" w:rsidRDefault="007C0FFB">
    <w:pPr>
      <w:pStyle w:val="Header"/>
    </w:pPr>
    <w:r>
      <w:rPr>
        <w:noProof/>
      </w:rPr>
      <w:pict w14:anchorId="402BD9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82267" o:spid="_x0000_s2051" type="#_x0000_t75" style="position:absolute;margin-left:0;margin-top:0;width:468pt;height:390pt;z-index:-251656192;mso-position-horizontal:center;mso-position-horizontal-relative:margin;mso-position-vertical:center;mso-position-vertical-relative:margin" o:allowincell="f">
          <v:imagedata r:id="rId1" o:title="Lion Transparent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D0345" w14:textId="0855857D" w:rsidR="007C0FFB" w:rsidRDefault="007C0FFB">
    <w:pPr>
      <w:pStyle w:val="Header"/>
    </w:pPr>
    <w:r>
      <w:rPr>
        <w:noProof/>
      </w:rPr>
      <w:pict w14:anchorId="53EEB3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482265" o:spid="_x0000_s2049" type="#_x0000_t75" style="position:absolute;margin-left:0;margin-top:0;width:468pt;height:390pt;z-index:-251658240;mso-position-horizontal:center;mso-position-horizontal-relative:margin;mso-position-vertical:center;mso-position-vertical-relative:margin" o:allowincell="f">
          <v:imagedata r:id="rId1" o:title="Lion Transparent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FFB"/>
    <w:rsid w:val="000E03E6"/>
    <w:rsid w:val="00197C8E"/>
    <w:rsid w:val="002C4C26"/>
    <w:rsid w:val="003410F1"/>
    <w:rsid w:val="00546E5F"/>
    <w:rsid w:val="0056608C"/>
    <w:rsid w:val="005E7177"/>
    <w:rsid w:val="0068456F"/>
    <w:rsid w:val="007C0FFB"/>
    <w:rsid w:val="009956C2"/>
    <w:rsid w:val="00AC5F40"/>
    <w:rsid w:val="00EA4249"/>
    <w:rsid w:val="00F8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261EF25"/>
  <w15:chartTrackingRefBased/>
  <w15:docId w15:val="{FD5EB2F5-CE08-4C0A-A85F-158C29B0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F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F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F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F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F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F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F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F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F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F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F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0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FFB"/>
  </w:style>
  <w:style w:type="paragraph" w:styleId="Footer">
    <w:name w:val="footer"/>
    <w:basedOn w:val="Normal"/>
    <w:link w:val="FooterChar"/>
    <w:uiPriority w:val="99"/>
    <w:unhideWhenUsed/>
    <w:rsid w:val="007C0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 Flores</dc:creator>
  <cp:keywords/>
  <dc:description/>
  <cp:lastModifiedBy>Pete Flores</cp:lastModifiedBy>
  <cp:revision>1</cp:revision>
  <dcterms:created xsi:type="dcterms:W3CDTF">2025-09-10T15:29:00Z</dcterms:created>
  <dcterms:modified xsi:type="dcterms:W3CDTF">2025-09-10T15:31:00Z</dcterms:modified>
</cp:coreProperties>
</file>