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AE84" w14:textId="6B5C6920" w:rsidR="005462F0" w:rsidRDefault="005462F0" w:rsidP="005462F0">
      <w:pPr>
        <w:spacing w:after="0" w:line="240" w:lineRule="auto"/>
        <w:jc w:val="center"/>
        <w:rPr>
          <w:rFonts w:cstheme="minorHAnsi"/>
          <w:b/>
          <w:bCs/>
          <w:sz w:val="28"/>
          <w:szCs w:val="28"/>
        </w:rPr>
      </w:pPr>
      <w:r>
        <w:rPr>
          <w:rFonts w:cstheme="minorHAnsi"/>
          <w:b/>
          <w:bCs/>
          <w:sz w:val="28"/>
          <w:szCs w:val="28"/>
        </w:rPr>
        <w:t>Sermon</w:t>
      </w:r>
    </w:p>
    <w:p w14:paraId="44A5727D" w14:textId="77777777" w:rsidR="005462F0" w:rsidRDefault="005462F0" w:rsidP="005462F0">
      <w:pPr>
        <w:spacing w:after="0" w:line="240" w:lineRule="auto"/>
        <w:jc w:val="center"/>
        <w:rPr>
          <w:rFonts w:cstheme="minorHAnsi"/>
          <w:b/>
          <w:bCs/>
          <w:sz w:val="28"/>
          <w:szCs w:val="28"/>
        </w:rPr>
      </w:pPr>
      <w:r>
        <w:rPr>
          <w:rFonts w:cstheme="minorHAnsi"/>
          <w:b/>
          <w:bCs/>
          <w:sz w:val="28"/>
          <w:szCs w:val="28"/>
        </w:rPr>
        <w:t>Squamish United Church</w:t>
      </w:r>
    </w:p>
    <w:p w14:paraId="1C5105E8" w14:textId="77777777" w:rsidR="005462F0" w:rsidRDefault="005462F0" w:rsidP="005462F0">
      <w:pPr>
        <w:spacing w:after="0" w:line="240" w:lineRule="auto"/>
        <w:jc w:val="center"/>
        <w:rPr>
          <w:rFonts w:cstheme="minorHAnsi"/>
          <w:b/>
          <w:bCs/>
          <w:sz w:val="28"/>
          <w:szCs w:val="28"/>
        </w:rPr>
      </w:pPr>
      <w:r>
        <w:rPr>
          <w:rFonts w:cstheme="minorHAnsi"/>
          <w:b/>
          <w:bCs/>
          <w:sz w:val="28"/>
          <w:szCs w:val="28"/>
        </w:rPr>
        <w:t>Worldwide Communion October 4, 2026</w:t>
      </w:r>
    </w:p>
    <w:p w14:paraId="2C61C941" w14:textId="77777777" w:rsidR="005462F0" w:rsidRDefault="005462F0" w:rsidP="005462F0">
      <w:pPr>
        <w:rPr>
          <w:rFonts w:cstheme="minorHAnsi"/>
          <w:b/>
          <w:bCs/>
          <w:sz w:val="28"/>
          <w:szCs w:val="28"/>
        </w:rPr>
      </w:pPr>
    </w:p>
    <w:p w14:paraId="44635F1B" w14:textId="210DE047" w:rsidR="005462F0" w:rsidRPr="00AB0987" w:rsidRDefault="005462F0" w:rsidP="005462F0">
      <w:pPr>
        <w:rPr>
          <w:rFonts w:cstheme="minorHAnsi"/>
          <w:b/>
          <w:bCs/>
          <w:sz w:val="28"/>
          <w:szCs w:val="28"/>
        </w:rPr>
      </w:pPr>
      <w:r w:rsidRPr="00AB0987">
        <w:rPr>
          <w:rFonts w:cstheme="minorHAnsi"/>
          <w:b/>
          <w:bCs/>
          <w:sz w:val="28"/>
          <w:szCs w:val="28"/>
        </w:rPr>
        <w:t xml:space="preserve">Prayer of Illumination read by </w:t>
      </w:r>
      <w:r>
        <w:rPr>
          <w:rFonts w:cstheme="minorHAnsi"/>
          <w:b/>
          <w:bCs/>
          <w:sz w:val="28"/>
          <w:szCs w:val="28"/>
        </w:rPr>
        <w:t>Val Stainton</w:t>
      </w:r>
    </w:p>
    <w:p w14:paraId="33447ADB" w14:textId="77777777" w:rsidR="005462F0" w:rsidRPr="00AB0987" w:rsidRDefault="005462F0" w:rsidP="005462F0">
      <w:pPr>
        <w:rPr>
          <w:rFonts w:eastAsia="Times New Roman" w:cstheme="minorHAnsi"/>
          <w:color w:val="000000"/>
          <w:kern w:val="0"/>
          <w:sz w:val="28"/>
          <w:szCs w:val="28"/>
          <w:lang w:eastAsia="en-CA"/>
          <w14:ligatures w14:val="none"/>
        </w:rPr>
      </w:pPr>
      <w:r w:rsidRPr="00AB0987">
        <w:rPr>
          <w:rFonts w:eastAsia="Times New Roman" w:cstheme="minorHAnsi"/>
          <w:color w:val="000000"/>
          <w:kern w:val="0"/>
          <w:sz w:val="28"/>
          <w:szCs w:val="28"/>
          <w:lang w:eastAsia="en-CA"/>
          <w14:ligatures w14:val="none"/>
        </w:rPr>
        <w:t>Let us pray… Creator God, </w:t>
      </w:r>
      <w:proofErr w:type="gramStart"/>
      <w:r w:rsidRPr="00AB0987">
        <w:rPr>
          <w:rFonts w:eastAsia="Times New Roman" w:cstheme="minorHAnsi"/>
          <w:color w:val="000000"/>
          <w:kern w:val="0"/>
          <w:sz w:val="28"/>
          <w:szCs w:val="28"/>
          <w:lang w:eastAsia="en-CA"/>
          <w14:ligatures w14:val="none"/>
        </w:rPr>
        <w:t>As</w:t>
      </w:r>
      <w:proofErr w:type="gramEnd"/>
      <w:r w:rsidRPr="00AB0987">
        <w:rPr>
          <w:rFonts w:eastAsia="Times New Roman" w:cstheme="minorHAnsi"/>
          <w:color w:val="000000"/>
          <w:kern w:val="0"/>
          <w:sz w:val="28"/>
          <w:szCs w:val="28"/>
          <w:lang w:eastAsia="en-CA"/>
          <w14:ligatures w14:val="none"/>
        </w:rPr>
        <w:t xml:space="preserve"> we turn to your Word, open our hearts to hear your voice in new ways. Help us to listen not only with our minds, but with our whole selves. May your Word awaken us to the beauty of creation, the wisdom of the earth, and our place within the web of life you have created. Give us eyes to see what we have overlooked, ears to hear what we have ignored, and hearts willing to respond to your call. May your Spirit guide us today, drawing us closer to you, to one another, and to all creation. Amen.</w:t>
      </w:r>
    </w:p>
    <w:p w14:paraId="01105160" w14:textId="3E7284B3" w:rsidR="005462F0" w:rsidRPr="009E1EC5" w:rsidRDefault="005462F0" w:rsidP="005462F0">
      <w:pPr>
        <w:pStyle w:val="NormalWeb"/>
        <w:spacing w:before="0" w:beforeAutospacing="0" w:after="0" w:afterAutospacing="0"/>
        <w:rPr>
          <w:rFonts w:asciiTheme="minorHAnsi" w:hAnsiTheme="minorHAnsi" w:cstheme="minorHAnsi"/>
          <w:b/>
          <w:bCs/>
          <w:sz w:val="28"/>
          <w:szCs w:val="28"/>
        </w:rPr>
      </w:pPr>
      <w:r w:rsidRPr="009E1EC5">
        <w:rPr>
          <w:rFonts w:asciiTheme="minorHAnsi" w:hAnsiTheme="minorHAnsi" w:cstheme="minorHAnsi"/>
          <w:b/>
          <w:bCs/>
          <w:sz w:val="28"/>
          <w:szCs w:val="28"/>
        </w:rPr>
        <w:t xml:space="preserve">Gospel Reading: </w:t>
      </w:r>
      <w:r w:rsidRPr="009E1EC5">
        <w:rPr>
          <w:rFonts w:asciiTheme="minorHAnsi" w:hAnsiTheme="minorHAnsi" w:cstheme="minorHAnsi"/>
          <w:b/>
          <w:bCs/>
          <w:color w:val="000000"/>
          <w:sz w:val="28"/>
          <w:szCs w:val="28"/>
        </w:rPr>
        <w:t>Gospel of Matthew 21:33-46</w:t>
      </w:r>
      <w:r w:rsidRPr="009E1EC5">
        <w:rPr>
          <w:rFonts w:asciiTheme="minorHAnsi" w:hAnsiTheme="minorHAnsi" w:cstheme="minorHAnsi"/>
          <w:color w:val="000000"/>
          <w:sz w:val="28"/>
          <w:szCs w:val="28"/>
        </w:rPr>
        <w:t xml:space="preserve"> </w:t>
      </w:r>
    </w:p>
    <w:p w14:paraId="6A0E88BE" w14:textId="77777777" w:rsidR="005462F0" w:rsidRPr="009E1EC5" w:rsidRDefault="005462F0" w:rsidP="005462F0">
      <w:pPr>
        <w:pStyle w:val="NormalWeb"/>
        <w:spacing w:before="0" w:beforeAutospacing="0" w:after="0" w:afterAutospacing="0"/>
        <w:rPr>
          <w:rFonts w:asciiTheme="minorHAnsi" w:hAnsiTheme="minorHAnsi" w:cstheme="minorHAnsi"/>
          <w:sz w:val="28"/>
          <w:szCs w:val="28"/>
        </w:rPr>
      </w:pPr>
    </w:p>
    <w:p w14:paraId="4AA0DC0E"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The Parable of the Tenants</w:t>
      </w:r>
    </w:p>
    <w:p w14:paraId="1826F422"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“Listen to another parable: There was a landowner who planted a vineyard. He put a wall around it, dug a winepress in it and built a watchtower. Then he rented the vineyard to some farmers and moved to another place. When the harvest time approached, he sent his servants to the tenants to collect his fruit.</w:t>
      </w:r>
    </w:p>
    <w:p w14:paraId="2970772C"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“The tenants seized his servants; they beat one, killed another, and stoned a third. Then he sent other servants to them, more than the first time, and the tenants treated them the same way. Last of all, he sent his son to them. ‘They will respect my son,’ he said.</w:t>
      </w:r>
    </w:p>
    <w:p w14:paraId="5A989D03"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“But when the tenants saw the son, they said to each other, ‘This is the heir. Come, let’s kill him and take his inheritance.’ So</w:t>
      </w:r>
      <w:r>
        <w:rPr>
          <w:rFonts w:cstheme="minorHAnsi"/>
          <w:sz w:val="28"/>
          <w:szCs w:val="28"/>
          <w:lang w:eastAsia="en-CA"/>
        </w:rPr>
        <w:t>,</w:t>
      </w:r>
      <w:r w:rsidRPr="009E1EC5">
        <w:rPr>
          <w:rFonts w:cstheme="minorHAnsi"/>
          <w:sz w:val="28"/>
          <w:szCs w:val="28"/>
          <w:lang w:eastAsia="en-CA"/>
        </w:rPr>
        <w:t xml:space="preserve"> they took him and threw him out of the vineyard and killed him.</w:t>
      </w:r>
    </w:p>
    <w:p w14:paraId="2BCC679D"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“Therefore, when the owner of the vineyard comes, what will he do to those tenants?”</w:t>
      </w:r>
    </w:p>
    <w:p w14:paraId="5BAFBE9C"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“He will bring those wretches to a wretched end,” they replied, “and he will rent the vineyard to other tenants, who will give him his share of the crop at harvest time.”</w:t>
      </w:r>
    </w:p>
    <w:p w14:paraId="003058F1"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lastRenderedPageBreak/>
        <w:t>Jesus said to them, “Have you never read in the Scriptures:</w:t>
      </w:r>
    </w:p>
    <w:p w14:paraId="59D0C91A"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“‘The stone the builders rejected</w:t>
      </w:r>
      <w:r w:rsidRPr="009E1EC5">
        <w:rPr>
          <w:rFonts w:cstheme="minorHAnsi"/>
          <w:sz w:val="28"/>
          <w:szCs w:val="28"/>
          <w:lang w:eastAsia="en-CA"/>
        </w:rPr>
        <w:br/>
        <w:t>    has become the cornerstone;</w:t>
      </w:r>
      <w:r w:rsidRPr="009E1EC5">
        <w:rPr>
          <w:rFonts w:cstheme="minorHAnsi"/>
          <w:sz w:val="28"/>
          <w:szCs w:val="28"/>
          <w:lang w:eastAsia="en-CA"/>
        </w:rPr>
        <w:br/>
        <w:t>the Lord has done this,</w:t>
      </w:r>
      <w:r w:rsidRPr="009E1EC5">
        <w:rPr>
          <w:rFonts w:cstheme="minorHAnsi"/>
          <w:sz w:val="28"/>
          <w:szCs w:val="28"/>
          <w:lang w:eastAsia="en-CA"/>
        </w:rPr>
        <w:br/>
        <w:t>    and it is marvelous in our eyes’?</w:t>
      </w:r>
    </w:p>
    <w:p w14:paraId="39BFC316"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“Therefore</w:t>
      </w:r>
      <w:r>
        <w:rPr>
          <w:rFonts w:cstheme="minorHAnsi"/>
          <w:sz w:val="28"/>
          <w:szCs w:val="28"/>
          <w:lang w:eastAsia="en-CA"/>
        </w:rPr>
        <w:t>,</w:t>
      </w:r>
      <w:r w:rsidRPr="009E1EC5">
        <w:rPr>
          <w:rFonts w:cstheme="minorHAnsi"/>
          <w:sz w:val="28"/>
          <w:szCs w:val="28"/>
          <w:lang w:eastAsia="en-CA"/>
        </w:rPr>
        <w:t xml:space="preserve"> I tell you that the kingdom of God will be taken away from you and given to a people who will produce its fruit. Anyone who falls on this stone will be broken to pieces; anyone on whom it falls will be crushed.”</w:t>
      </w:r>
    </w:p>
    <w:p w14:paraId="0CAC06A6" w14:textId="77777777" w:rsidR="005462F0" w:rsidRPr="009E1EC5" w:rsidRDefault="005462F0" w:rsidP="005462F0">
      <w:pPr>
        <w:rPr>
          <w:rFonts w:cstheme="minorHAnsi"/>
          <w:sz w:val="28"/>
          <w:szCs w:val="28"/>
          <w:lang w:eastAsia="en-CA"/>
        </w:rPr>
      </w:pPr>
      <w:r w:rsidRPr="009E1EC5">
        <w:rPr>
          <w:rFonts w:cstheme="minorHAnsi"/>
          <w:sz w:val="28"/>
          <w:szCs w:val="28"/>
          <w:lang w:eastAsia="en-CA"/>
        </w:rPr>
        <w:t>When the chief priests and the Pharisees heard Jesus’ parables, they knew he was talking about them. They looked for a way to arrest him, but they were afraid of the crowd because the people held that he was a prophet.</w:t>
      </w:r>
    </w:p>
    <w:p w14:paraId="3E87D81C" w14:textId="77777777" w:rsidR="005462F0" w:rsidRPr="00AB0987" w:rsidRDefault="005462F0" w:rsidP="005462F0">
      <w:pPr>
        <w:rPr>
          <w:rFonts w:cstheme="minorHAnsi"/>
          <w:sz w:val="28"/>
          <w:szCs w:val="28"/>
          <w:lang w:eastAsia="en-CA"/>
        </w:rPr>
      </w:pPr>
      <w:r w:rsidRPr="00AB0987">
        <w:rPr>
          <w:rFonts w:cstheme="minorHAnsi"/>
          <w:b/>
          <w:bCs/>
          <w:sz w:val="28"/>
          <w:szCs w:val="28"/>
        </w:rPr>
        <w:t>Sermon: One Bread, Many Nations: Gathered at Christ’s Table</w:t>
      </w:r>
    </w:p>
    <w:p w14:paraId="7C7A80C9" w14:textId="77777777" w:rsidR="005462F0" w:rsidRDefault="005462F0" w:rsidP="005462F0">
      <w:pPr>
        <w:rPr>
          <w:lang w:eastAsia="en-CA"/>
        </w:rPr>
      </w:pPr>
      <w:r>
        <w:rPr>
          <w:sz w:val="28"/>
          <w:szCs w:val="28"/>
        </w:rPr>
        <w:t>Imagine the vineyard Jesus describes. The owner has prepared everything with care. He has planted the vines, built a wall, dug a winepress, and raised a watchtower. Then he places the vineyard into the hands of tenants. They did not create it, but they are trusted to tend it. When harvest comes, the owner sends servants to receive the fruit. Instead of sharing what the vineyard has produced, the tenants act as though it belongs only to them.</w:t>
      </w:r>
    </w:p>
    <w:p w14:paraId="02AB9E54" w14:textId="77777777" w:rsidR="005462F0" w:rsidRDefault="005462F0" w:rsidP="005462F0">
      <w:pPr>
        <w:rPr>
          <w:lang w:eastAsia="en-CA"/>
        </w:rPr>
      </w:pPr>
      <w:r>
        <w:rPr>
          <w:sz w:val="28"/>
          <w:szCs w:val="28"/>
        </w:rPr>
        <w:t>That trust is the heart of the story. The tenants forget that they are caretakers. They begin to live as owners. They keep the harvest, reject the messengers, and finally kill the owner’s son. Jesus tells this parable to religious leaders who have been given responsibility for God’s people. Their calling was to help faith bear good fruit, but power had become more important than faithfulness.</w:t>
      </w:r>
    </w:p>
    <w:p w14:paraId="0CE5A102" w14:textId="77777777" w:rsidR="005462F0" w:rsidRDefault="005462F0" w:rsidP="005462F0">
      <w:pPr>
        <w:rPr>
          <w:lang w:eastAsia="en-CA"/>
        </w:rPr>
      </w:pPr>
      <w:r>
        <w:rPr>
          <w:sz w:val="28"/>
          <w:szCs w:val="28"/>
        </w:rPr>
        <w:t xml:space="preserve">It is easy to hear this story and stand outside it. We may picture those tenants as people nothing like us. Yet Jesus invites every generation to step into the vineyard. We also live in a world we did not make. The earth beneath our feet is God’s gift. The church is not our </w:t>
      </w:r>
      <w:proofErr w:type="gramStart"/>
      <w:r>
        <w:rPr>
          <w:sz w:val="28"/>
          <w:szCs w:val="28"/>
        </w:rPr>
        <w:t>possession,</w:t>
      </w:r>
      <w:proofErr w:type="gramEnd"/>
      <w:r>
        <w:rPr>
          <w:sz w:val="28"/>
          <w:szCs w:val="28"/>
        </w:rPr>
        <w:t xml:space="preserve"> it belongs to God. Even the faith we hold was handed to us by people who prayed before we were born. We are here for </w:t>
      </w:r>
      <w:proofErr w:type="gramStart"/>
      <w:r>
        <w:rPr>
          <w:sz w:val="28"/>
          <w:szCs w:val="28"/>
        </w:rPr>
        <w:t>a</w:t>
      </w:r>
      <w:proofErr w:type="gramEnd"/>
      <w:r>
        <w:rPr>
          <w:sz w:val="28"/>
          <w:szCs w:val="28"/>
        </w:rPr>
        <w:t xml:space="preserve"> only a season, trusted to care for what belongs to God.</w:t>
      </w:r>
    </w:p>
    <w:p w14:paraId="605E8ED0" w14:textId="77777777" w:rsidR="005462F0" w:rsidRDefault="005462F0" w:rsidP="005462F0">
      <w:pPr>
        <w:rPr>
          <w:lang w:eastAsia="en-CA"/>
        </w:rPr>
      </w:pPr>
      <w:r>
        <w:rPr>
          <w:sz w:val="28"/>
          <w:szCs w:val="28"/>
        </w:rPr>
        <w:t xml:space="preserve">Today, that truth is visible on our Communion table. We see breads connected with different lands and cultures. Each loaf carries the story of grain, soil, </w:t>
      </w:r>
      <w:r>
        <w:rPr>
          <w:sz w:val="28"/>
          <w:szCs w:val="28"/>
        </w:rPr>
        <w:lastRenderedPageBreak/>
        <w:t>labour, and home. No single loaf can tell the whole story of God’s people. Yet when the bread is brought to Christ’s table, it becomes part of one holy meal.</w:t>
      </w:r>
    </w:p>
    <w:p w14:paraId="26999E2B" w14:textId="77777777" w:rsidR="005462F0" w:rsidRDefault="005462F0" w:rsidP="005462F0">
      <w:pPr>
        <w:rPr>
          <w:lang w:eastAsia="en-CA"/>
        </w:rPr>
      </w:pPr>
      <w:r>
        <w:rPr>
          <w:sz w:val="28"/>
          <w:szCs w:val="28"/>
        </w:rPr>
        <w:t>“One Bread, Many Nations” does not mean that our differences disappear. Christ gathers people without erasing their stories. At this table, a person does not need to leave their language, culture, body, or history at the door. The bread is shared because grace is shared. We come as we are, and Christ makes us one body.</w:t>
      </w:r>
    </w:p>
    <w:p w14:paraId="6E558F4A" w14:textId="77777777" w:rsidR="005462F0" w:rsidRDefault="005462F0" w:rsidP="005462F0">
      <w:pPr>
        <w:rPr>
          <w:lang w:eastAsia="en-CA"/>
        </w:rPr>
      </w:pPr>
      <w:r>
        <w:rPr>
          <w:sz w:val="28"/>
          <w:szCs w:val="28"/>
        </w:rPr>
        <w:t>Jesus then speaks of the stone the builders rejected becoming the cornerstone. He is speaking about himself. The Son cast out of the vineyard will become the one on whom God builds a new community. Human beings often decide who belongs near the centre and who must remain outside. God begins with the rejected one. The table of Christ therefore cannot be guarded as private property. It belongs to the one who welcomed those others dismissed.</w:t>
      </w:r>
    </w:p>
    <w:p w14:paraId="63670883" w14:textId="77777777" w:rsidR="005462F0" w:rsidRDefault="005462F0" w:rsidP="005462F0">
      <w:pPr>
        <w:rPr>
          <w:lang w:eastAsia="en-CA"/>
        </w:rPr>
      </w:pPr>
      <w:r>
        <w:rPr>
          <w:sz w:val="28"/>
          <w:szCs w:val="28"/>
        </w:rPr>
        <w:t>This changes how we approach Communion. We do not come because we own a place at the table. We come because Christ has invited us. We receive bread that we did not grow and grace that we could never earn. Then we are sent back into God’s vineyard to produce the fruit God seeks. That fruit appears whenever someone who expected rejection finds welcome. It grows when what has been entrusted to us is shared rather than protected.</w:t>
      </w:r>
    </w:p>
    <w:p w14:paraId="02BE6289" w14:textId="77777777" w:rsidR="005462F0" w:rsidRDefault="005462F0" w:rsidP="005462F0">
      <w:pPr>
        <w:rPr>
          <w:lang w:eastAsia="en-CA"/>
        </w:rPr>
      </w:pPr>
      <w:r>
        <w:rPr>
          <w:sz w:val="28"/>
          <w:szCs w:val="28"/>
        </w:rPr>
        <w:t>In a few moments, we will come forward to receive from one table. Around the world, other followers of Jesus will do the same in ways shaped by their own communities. The bread may look different, but the host is Christ. The invitation is grace. The calling remains the same.</w:t>
      </w:r>
    </w:p>
    <w:p w14:paraId="5CD6C62F" w14:textId="77777777" w:rsidR="005462F0" w:rsidRDefault="005462F0" w:rsidP="005462F0">
      <w:pPr>
        <w:rPr>
          <w:lang w:eastAsia="en-CA"/>
        </w:rPr>
      </w:pPr>
      <w:r>
        <w:rPr>
          <w:sz w:val="28"/>
          <w:szCs w:val="28"/>
        </w:rPr>
        <w:t>So come to the table as a guest. Receive the bread as a gift. Look around and remember that Christ is gathering a family larger than we can see. Then leave this table ready to tend God’s vineyard faithfully, so that the life we share bears fruit for the world God loves. Amen.</w:t>
      </w:r>
    </w:p>
    <w:p w14:paraId="367DDD8E" w14:textId="77777777" w:rsidR="005462F0" w:rsidRPr="009E1EC5" w:rsidRDefault="005462F0" w:rsidP="005462F0">
      <w:pPr>
        <w:rPr>
          <w:rFonts w:eastAsia="Times New Roman" w:cstheme="minorHAnsi"/>
          <w:b/>
          <w:bCs/>
          <w:kern w:val="0"/>
          <w:sz w:val="28"/>
          <w:szCs w:val="28"/>
          <w:lang w:eastAsia="en-CA"/>
          <w14:ligatures w14:val="none"/>
        </w:rPr>
      </w:pPr>
      <w:r w:rsidRPr="009E1EC5">
        <w:rPr>
          <w:rFonts w:cstheme="minorHAnsi"/>
          <w:b/>
          <w:bCs/>
          <w:sz w:val="28"/>
          <w:szCs w:val="28"/>
          <w:highlight w:val="yellow"/>
        </w:rPr>
        <w:t xml:space="preserve">Sermon Hymn: </w:t>
      </w:r>
      <w:r w:rsidRPr="009E1EC5">
        <w:rPr>
          <w:rFonts w:eastAsia="Times New Roman" w:cstheme="minorHAnsi"/>
          <w:b/>
          <w:bCs/>
          <w:kern w:val="0"/>
          <w:sz w:val="28"/>
          <w:szCs w:val="28"/>
          <w:highlight w:val="yellow"/>
          <w:lang w:eastAsia="en-CA"/>
          <w14:ligatures w14:val="none"/>
        </w:rPr>
        <w:t>TLUS#22 "Build a Longer Table"</w:t>
      </w:r>
      <w:r w:rsidRPr="009E1EC5">
        <w:rPr>
          <w:rFonts w:eastAsia="Times New Roman" w:cstheme="minorHAnsi"/>
          <w:b/>
          <w:bCs/>
          <w:kern w:val="0"/>
          <w:sz w:val="28"/>
          <w:szCs w:val="28"/>
          <w:lang w:eastAsia="en-CA"/>
          <w14:ligatures w14:val="none"/>
        </w:rPr>
        <w:t xml:space="preserve"> </w:t>
      </w:r>
    </w:p>
    <w:p w14:paraId="3F7A894F" w14:textId="77777777" w:rsidR="00232250" w:rsidRDefault="00232250"/>
    <w:sectPr w:rsidR="00232250">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2F1B5" w14:textId="77777777" w:rsidR="00246D5D" w:rsidRDefault="00246D5D" w:rsidP="00BE7C52">
      <w:pPr>
        <w:spacing w:after="0" w:line="240" w:lineRule="auto"/>
      </w:pPr>
      <w:r>
        <w:separator/>
      </w:r>
    </w:p>
  </w:endnote>
  <w:endnote w:type="continuationSeparator" w:id="0">
    <w:p w14:paraId="59FDF700" w14:textId="77777777" w:rsidR="00246D5D" w:rsidRDefault="00246D5D" w:rsidP="00BE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948860"/>
      <w:docPartObj>
        <w:docPartGallery w:val="Page Numbers (Bottom of Page)"/>
        <w:docPartUnique/>
      </w:docPartObj>
    </w:sdtPr>
    <w:sdtContent>
      <w:sdt>
        <w:sdtPr>
          <w:id w:val="-1769616900"/>
          <w:docPartObj>
            <w:docPartGallery w:val="Page Numbers (Top of Page)"/>
            <w:docPartUnique/>
          </w:docPartObj>
        </w:sdtPr>
        <w:sdtContent>
          <w:p w14:paraId="4656A22B" w14:textId="5C662B97" w:rsidR="00BE7C52" w:rsidRDefault="00BE7C5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6AACB8" w14:textId="77777777" w:rsidR="00BE7C52" w:rsidRDefault="00BE7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81F3A" w14:textId="77777777" w:rsidR="00246D5D" w:rsidRDefault="00246D5D" w:rsidP="00BE7C52">
      <w:pPr>
        <w:spacing w:after="0" w:line="240" w:lineRule="auto"/>
      </w:pPr>
      <w:r>
        <w:separator/>
      </w:r>
    </w:p>
  </w:footnote>
  <w:footnote w:type="continuationSeparator" w:id="0">
    <w:p w14:paraId="61711B73" w14:textId="77777777" w:rsidR="00246D5D" w:rsidRDefault="00246D5D" w:rsidP="00BE7C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2F0"/>
    <w:rsid w:val="00232250"/>
    <w:rsid w:val="00246D5D"/>
    <w:rsid w:val="003E36D0"/>
    <w:rsid w:val="00443602"/>
    <w:rsid w:val="00451E66"/>
    <w:rsid w:val="005462F0"/>
    <w:rsid w:val="00B85022"/>
    <w:rsid w:val="00BE7C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9DB8"/>
  <w15:chartTrackingRefBased/>
  <w15:docId w15:val="{1033E3B9-736E-46F4-B53F-E7402A03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F0"/>
  </w:style>
  <w:style w:type="paragraph" w:styleId="Heading1">
    <w:name w:val="heading 1"/>
    <w:basedOn w:val="Normal"/>
    <w:next w:val="Normal"/>
    <w:link w:val="Heading1Char"/>
    <w:uiPriority w:val="9"/>
    <w:qFormat/>
    <w:rsid w:val="005462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2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2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2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2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2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2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2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2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2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2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2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2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2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2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2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2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2F0"/>
    <w:rPr>
      <w:rFonts w:eastAsiaTheme="majorEastAsia" w:cstheme="majorBidi"/>
      <w:color w:val="272727" w:themeColor="text1" w:themeTint="D8"/>
    </w:rPr>
  </w:style>
  <w:style w:type="paragraph" w:styleId="Title">
    <w:name w:val="Title"/>
    <w:basedOn w:val="Normal"/>
    <w:next w:val="Normal"/>
    <w:link w:val="TitleChar"/>
    <w:uiPriority w:val="10"/>
    <w:qFormat/>
    <w:rsid w:val="00546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2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2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2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2F0"/>
    <w:pPr>
      <w:spacing w:before="160"/>
      <w:jc w:val="center"/>
    </w:pPr>
    <w:rPr>
      <w:i/>
      <w:iCs/>
      <w:color w:val="404040" w:themeColor="text1" w:themeTint="BF"/>
    </w:rPr>
  </w:style>
  <w:style w:type="character" w:customStyle="1" w:styleId="QuoteChar">
    <w:name w:val="Quote Char"/>
    <w:basedOn w:val="DefaultParagraphFont"/>
    <w:link w:val="Quote"/>
    <w:uiPriority w:val="29"/>
    <w:rsid w:val="005462F0"/>
    <w:rPr>
      <w:i/>
      <w:iCs/>
      <w:color w:val="404040" w:themeColor="text1" w:themeTint="BF"/>
    </w:rPr>
  </w:style>
  <w:style w:type="paragraph" w:styleId="ListParagraph">
    <w:name w:val="List Paragraph"/>
    <w:basedOn w:val="Normal"/>
    <w:uiPriority w:val="34"/>
    <w:qFormat/>
    <w:rsid w:val="005462F0"/>
    <w:pPr>
      <w:ind w:left="720"/>
      <w:contextualSpacing/>
    </w:pPr>
  </w:style>
  <w:style w:type="character" w:styleId="IntenseEmphasis">
    <w:name w:val="Intense Emphasis"/>
    <w:basedOn w:val="DefaultParagraphFont"/>
    <w:uiPriority w:val="21"/>
    <w:qFormat/>
    <w:rsid w:val="005462F0"/>
    <w:rPr>
      <w:i/>
      <w:iCs/>
      <w:color w:val="0F4761" w:themeColor="accent1" w:themeShade="BF"/>
    </w:rPr>
  </w:style>
  <w:style w:type="paragraph" w:styleId="IntenseQuote">
    <w:name w:val="Intense Quote"/>
    <w:basedOn w:val="Normal"/>
    <w:next w:val="Normal"/>
    <w:link w:val="IntenseQuoteChar"/>
    <w:uiPriority w:val="30"/>
    <w:qFormat/>
    <w:rsid w:val="005462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2F0"/>
    <w:rPr>
      <w:i/>
      <w:iCs/>
      <w:color w:val="0F4761" w:themeColor="accent1" w:themeShade="BF"/>
    </w:rPr>
  </w:style>
  <w:style w:type="character" w:styleId="IntenseReference">
    <w:name w:val="Intense Reference"/>
    <w:basedOn w:val="DefaultParagraphFont"/>
    <w:uiPriority w:val="32"/>
    <w:qFormat/>
    <w:rsid w:val="005462F0"/>
    <w:rPr>
      <w:b/>
      <w:bCs/>
      <w:smallCaps/>
      <w:color w:val="0F4761" w:themeColor="accent1" w:themeShade="BF"/>
      <w:spacing w:val="5"/>
    </w:rPr>
  </w:style>
  <w:style w:type="paragraph" w:styleId="NormalWeb">
    <w:name w:val="Normal (Web)"/>
    <w:basedOn w:val="Normal"/>
    <w:uiPriority w:val="99"/>
    <w:unhideWhenUsed/>
    <w:rsid w:val="005462F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Header">
    <w:name w:val="header"/>
    <w:basedOn w:val="Normal"/>
    <w:link w:val="HeaderChar"/>
    <w:uiPriority w:val="99"/>
    <w:unhideWhenUsed/>
    <w:rsid w:val="00BE7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C52"/>
  </w:style>
  <w:style w:type="paragraph" w:styleId="Footer">
    <w:name w:val="footer"/>
    <w:basedOn w:val="Normal"/>
    <w:link w:val="FooterChar"/>
    <w:uiPriority w:val="99"/>
    <w:unhideWhenUsed/>
    <w:rsid w:val="00BE7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1036</Words>
  <Characters>4800</Characters>
  <Application>Microsoft Office Word</Application>
  <DocSecurity>0</DocSecurity>
  <Lines>96</Lines>
  <Paragraphs>38</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Spiller</dc:creator>
  <cp:keywords/>
  <dc:description/>
  <cp:lastModifiedBy>Anita Spiller</cp:lastModifiedBy>
  <cp:revision>2</cp:revision>
  <dcterms:created xsi:type="dcterms:W3CDTF">2026-10-03T16:58:00Z</dcterms:created>
  <dcterms:modified xsi:type="dcterms:W3CDTF">2026-10-03T17:02:00Z</dcterms:modified>
</cp:coreProperties>
</file>