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56E2D" w14:textId="60B766E6" w:rsidR="00FD10B6" w:rsidRDefault="002A209E">
      <w:pPr>
        <w:rPr>
          <w:rFonts w:ascii="Calibri" w:hAnsi="Calibri" w:cs="Calibri"/>
          <w:b/>
          <w:bCs/>
          <w:sz w:val="28"/>
          <w:szCs w:val="28"/>
        </w:rPr>
      </w:pPr>
      <w:r>
        <w:rPr>
          <w:rFonts w:ascii="Calibri" w:hAnsi="Calibri" w:cs="Calibri"/>
          <w:b/>
          <w:bCs/>
          <w:sz w:val="28"/>
          <w:szCs w:val="28"/>
        </w:rPr>
        <w:t>After some weeks with Gospel readings from John, our reading this evening is from Luke.  Since this is our first reading from Luke in some time, before focusing on the content of our reading</w:t>
      </w:r>
      <w:r w:rsidR="00087A32">
        <w:rPr>
          <w:rFonts w:ascii="Calibri" w:hAnsi="Calibri" w:cs="Calibri"/>
          <w:b/>
          <w:bCs/>
          <w:sz w:val="28"/>
          <w:szCs w:val="28"/>
        </w:rPr>
        <w:t>,</w:t>
      </w:r>
      <w:r>
        <w:rPr>
          <w:rFonts w:ascii="Calibri" w:hAnsi="Calibri" w:cs="Calibri"/>
          <w:b/>
          <w:bCs/>
          <w:sz w:val="28"/>
          <w:szCs w:val="28"/>
        </w:rPr>
        <w:t xml:space="preserve"> I think it important to say a few things about Luke and his Gospel.  Firstly, Luke was almost certainly a Gentile.  The only Gentile Evangel and almost certainly the only Gentile author in the Christian scripture.  The Gospel of Luke like the Gospel of Matthew has a nativity story while neither Mark nor John, the first and the last of the Gospelers have such a story.</w:t>
      </w:r>
      <w:r w:rsidR="008F509D">
        <w:rPr>
          <w:rFonts w:ascii="Calibri" w:hAnsi="Calibri" w:cs="Calibri"/>
          <w:b/>
          <w:bCs/>
          <w:sz w:val="28"/>
          <w:szCs w:val="28"/>
        </w:rPr>
        <w:t xml:space="preserve">  The nativity stories in each Gospel are very different, but that is the basis for another homily at another time.  For now I will mention on</w:t>
      </w:r>
      <w:r w:rsidR="00087A32">
        <w:rPr>
          <w:rFonts w:ascii="Calibri" w:hAnsi="Calibri" w:cs="Calibri"/>
          <w:b/>
          <w:bCs/>
          <w:sz w:val="28"/>
          <w:szCs w:val="28"/>
        </w:rPr>
        <w:t xml:space="preserve">ly </w:t>
      </w:r>
      <w:r w:rsidR="008F509D">
        <w:rPr>
          <w:rFonts w:ascii="Calibri" w:hAnsi="Calibri" w:cs="Calibri"/>
          <w:b/>
          <w:bCs/>
          <w:sz w:val="28"/>
          <w:szCs w:val="28"/>
        </w:rPr>
        <w:t xml:space="preserve">one point on which they differ.  In Matthew the story begins with a lineage citing Jesus as a direct descendant of Abraham.  In Luke </w:t>
      </w:r>
      <w:r w:rsidR="00DA03B6">
        <w:rPr>
          <w:rFonts w:ascii="Calibri" w:hAnsi="Calibri" w:cs="Calibri"/>
          <w:b/>
          <w:bCs/>
          <w:sz w:val="28"/>
          <w:szCs w:val="28"/>
        </w:rPr>
        <w:t xml:space="preserve">right before our passage this evening, </w:t>
      </w:r>
      <w:r w:rsidR="008F509D">
        <w:rPr>
          <w:rFonts w:ascii="Calibri" w:hAnsi="Calibri" w:cs="Calibri"/>
          <w:b/>
          <w:bCs/>
          <w:sz w:val="28"/>
          <w:szCs w:val="28"/>
        </w:rPr>
        <w:t xml:space="preserve">the lineage is cited all the way back to Adam.  Matthew writing a Gospel for Jews connects Jesus to the father of the Jews.  Luke connects Jesus </w:t>
      </w:r>
      <w:r w:rsidR="00DA03B6">
        <w:rPr>
          <w:rFonts w:ascii="Calibri" w:hAnsi="Calibri" w:cs="Calibri"/>
          <w:b/>
          <w:bCs/>
          <w:sz w:val="28"/>
          <w:szCs w:val="28"/>
        </w:rPr>
        <w:t xml:space="preserve">to </w:t>
      </w:r>
      <w:r w:rsidR="008F509D">
        <w:rPr>
          <w:rFonts w:ascii="Calibri" w:hAnsi="Calibri" w:cs="Calibri"/>
          <w:b/>
          <w:bCs/>
          <w:sz w:val="28"/>
          <w:szCs w:val="28"/>
        </w:rPr>
        <w:t>the father of all people.</w:t>
      </w:r>
      <w:r w:rsidR="00DA03B6">
        <w:rPr>
          <w:rFonts w:ascii="Calibri" w:hAnsi="Calibri" w:cs="Calibri"/>
          <w:b/>
          <w:bCs/>
          <w:sz w:val="28"/>
          <w:szCs w:val="28"/>
        </w:rPr>
        <w:t xml:space="preserve">  Luke’s emphasis on Jesus as saviour of all people begins in the previous chapter to the lineage in the Song of Simeon or the Nunc Dimittis: </w:t>
      </w:r>
      <w:r w:rsidR="00DA03B6" w:rsidRPr="00DA03B6">
        <w:rPr>
          <w:rFonts w:ascii="Calibri" w:hAnsi="Calibri" w:cs="Calibri"/>
          <w:b/>
          <w:bCs/>
          <w:i/>
          <w:iCs/>
          <w:sz w:val="28"/>
          <w:szCs w:val="28"/>
        </w:rPr>
        <w:t>…for my eyes have seen your salvation, which you have prepared in the presence of all peoples, a light for revelation to the Gentiles and for the glory to your people Israel.</w:t>
      </w:r>
      <w:r w:rsidR="00DA03B6">
        <w:rPr>
          <w:rFonts w:ascii="Calibri" w:hAnsi="Calibri" w:cs="Calibri"/>
          <w:b/>
          <w:bCs/>
          <w:i/>
          <w:iCs/>
          <w:sz w:val="28"/>
          <w:szCs w:val="28"/>
        </w:rPr>
        <w:t xml:space="preserve">  </w:t>
      </w:r>
      <w:r w:rsidR="00DA03B6">
        <w:rPr>
          <w:rFonts w:ascii="Calibri" w:hAnsi="Calibri" w:cs="Calibri"/>
          <w:b/>
          <w:bCs/>
          <w:sz w:val="28"/>
          <w:szCs w:val="28"/>
        </w:rPr>
        <w:t xml:space="preserve">Two further points before we look at our passage:  Luke’s Gospel </w:t>
      </w:r>
      <w:r w:rsidR="00A9770F">
        <w:rPr>
          <w:rFonts w:ascii="Calibri" w:hAnsi="Calibri" w:cs="Calibri"/>
          <w:b/>
          <w:bCs/>
          <w:sz w:val="28"/>
          <w:szCs w:val="28"/>
        </w:rPr>
        <w:t>is believed to have been written in the 80’s some ten years after Matthew’s</w:t>
      </w:r>
      <w:r w:rsidR="00C33AF2">
        <w:rPr>
          <w:rFonts w:ascii="Calibri" w:hAnsi="Calibri" w:cs="Calibri"/>
          <w:b/>
          <w:bCs/>
          <w:sz w:val="28"/>
          <w:szCs w:val="28"/>
        </w:rPr>
        <w:t>,</w:t>
      </w:r>
      <w:r w:rsidR="00A9770F">
        <w:rPr>
          <w:rFonts w:ascii="Calibri" w:hAnsi="Calibri" w:cs="Calibri"/>
          <w:b/>
          <w:bCs/>
          <w:sz w:val="28"/>
          <w:szCs w:val="28"/>
        </w:rPr>
        <w:t xml:space="preserve"> 15 to 20 years after Mark’s</w:t>
      </w:r>
      <w:r w:rsidR="005D2AC7">
        <w:rPr>
          <w:rFonts w:ascii="Calibri" w:hAnsi="Calibri" w:cs="Calibri"/>
          <w:b/>
          <w:bCs/>
          <w:sz w:val="28"/>
          <w:szCs w:val="28"/>
        </w:rPr>
        <w:t>,</w:t>
      </w:r>
      <w:r w:rsidR="00A9770F">
        <w:rPr>
          <w:rFonts w:ascii="Calibri" w:hAnsi="Calibri" w:cs="Calibri"/>
          <w:b/>
          <w:bCs/>
          <w:sz w:val="28"/>
          <w:szCs w:val="28"/>
        </w:rPr>
        <w:t xml:space="preserve"> and 50 years after the crucifixion and resurrection.  Secondly Luke also wrote The Acts of The Apostles as a sequel to the Gospel.  You may remember that the message to all people is reinforced in Acts 10</w:t>
      </w:r>
      <w:r w:rsidR="00B82399">
        <w:rPr>
          <w:rFonts w:ascii="Calibri" w:hAnsi="Calibri" w:cs="Calibri"/>
          <w:b/>
          <w:bCs/>
          <w:sz w:val="28"/>
          <w:szCs w:val="28"/>
        </w:rPr>
        <w:t xml:space="preserve">.  </w:t>
      </w:r>
      <w:r w:rsidR="00A9770F">
        <w:rPr>
          <w:rFonts w:ascii="Calibri" w:hAnsi="Calibri" w:cs="Calibri"/>
          <w:b/>
          <w:bCs/>
          <w:sz w:val="28"/>
          <w:szCs w:val="28"/>
        </w:rPr>
        <w:t xml:space="preserve">Peter </w:t>
      </w:r>
      <w:r w:rsidR="00B82399">
        <w:rPr>
          <w:rFonts w:ascii="Calibri" w:hAnsi="Calibri" w:cs="Calibri"/>
          <w:b/>
          <w:bCs/>
          <w:sz w:val="28"/>
          <w:szCs w:val="28"/>
        </w:rPr>
        <w:t xml:space="preserve">in a vision is provided with all manner </w:t>
      </w:r>
      <w:r w:rsidR="00A9770F">
        <w:rPr>
          <w:rFonts w:ascii="Calibri" w:hAnsi="Calibri" w:cs="Calibri"/>
          <w:b/>
          <w:bCs/>
          <w:sz w:val="28"/>
          <w:szCs w:val="28"/>
        </w:rPr>
        <w:t>food that Jews would have pronounced unclean</w:t>
      </w:r>
      <w:r w:rsidR="00B82399">
        <w:rPr>
          <w:rFonts w:ascii="Calibri" w:hAnsi="Calibri" w:cs="Calibri"/>
          <w:b/>
          <w:bCs/>
          <w:sz w:val="28"/>
          <w:szCs w:val="28"/>
        </w:rPr>
        <w:t>.</w:t>
      </w:r>
      <w:r w:rsidR="00A9770F">
        <w:rPr>
          <w:rFonts w:ascii="Calibri" w:hAnsi="Calibri" w:cs="Calibri"/>
          <w:b/>
          <w:bCs/>
          <w:sz w:val="28"/>
          <w:szCs w:val="28"/>
        </w:rPr>
        <w:t xml:space="preserve"> </w:t>
      </w:r>
      <w:r w:rsidR="00B82399">
        <w:rPr>
          <w:rFonts w:ascii="Calibri" w:hAnsi="Calibri" w:cs="Calibri"/>
          <w:b/>
          <w:bCs/>
          <w:sz w:val="28"/>
          <w:szCs w:val="28"/>
        </w:rPr>
        <w:t>When Peter is adamant that he cannot ea</w:t>
      </w:r>
      <w:r w:rsidR="00435A89">
        <w:rPr>
          <w:rFonts w:ascii="Calibri" w:hAnsi="Calibri" w:cs="Calibri"/>
          <w:b/>
          <w:bCs/>
          <w:sz w:val="28"/>
          <w:szCs w:val="28"/>
        </w:rPr>
        <w:t>t</w:t>
      </w:r>
      <w:r w:rsidR="00B82399">
        <w:rPr>
          <w:rFonts w:ascii="Calibri" w:hAnsi="Calibri" w:cs="Calibri"/>
          <w:b/>
          <w:bCs/>
          <w:sz w:val="28"/>
          <w:szCs w:val="28"/>
        </w:rPr>
        <w:t xml:space="preserve"> </w:t>
      </w:r>
      <w:r w:rsidR="00D30748">
        <w:rPr>
          <w:rFonts w:ascii="Calibri" w:hAnsi="Calibri" w:cs="Calibri"/>
          <w:b/>
          <w:bCs/>
          <w:sz w:val="28"/>
          <w:szCs w:val="28"/>
        </w:rPr>
        <w:t>such</w:t>
      </w:r>
      <w:r w:rsidR="00B82399">
        <w:rPr>
          <w:rFonts w:ascii="Calibri" w:hAnsi="Calibri" w:cs="Calibri"/>
          <w:b/>
          <w:bCs/>
          <w:sz w:val="28"/>
          <w:szCs w:val="28"/>
        </w:rPr>
        <w:t xml:space="preserve"> food, God says, </w:t>
      </w:r>
      <w:r w:rsidR="00A9770F">
        <w:rPr>
          <w:rFonts w:ascii="Calibri" w:hAnsi="Calibri" w:cs="Calibri"/>
          <w:b/>
          <w:bCs/>
          <w:i/>
          <w:iCs/>
          <w:sz w:val="28"/>
          <w:szCs w:val="28"/>
        </w:rPr>
        <w:t>What God has made clean, you must not call profane</w:t>
      </w:r>
      <w:r w:rsidR="00B82399">
        <w:rPr>
          <w:rFonts w:ascii="Calibri" w:hAnsi="Calibri" w:cs="Calibri"/>
          <w:b/>
          <w:bCs/>
          <w:i/>
          <w:iCs/>
          <w:sz w:val="28"/>
          <w:szCs w:val="28"/>
        </w:rPr>
        <w:t xml:space="preserve">.  </w:t>
      </w:r>
      <w:r w:rsidR="00B82399">
        <w:rPr>
          <w:rFonts w:ascii="Calibri" w:hAnsi="Calibri" w:cs="Calibri"/>
          <w:b/>
          <w:bCs/>
          <w:sz w:val="28"/>
          <w:szCs w:val="28"/>
        </w:rPr>
        <w:t xml:space="preserve">Immediately after Peter is asked by men sent by Cornelius a Roman Centurion to go to him.  Peter agrees and says to Cornelius on arrival, </w:t>
      </w:r>
      <w:r w:rsidR="00B82399">
        <w:rPr>
          <w:rFonts w:ascii="Calibri" w:hAnsi="Calibri" w:cs="Calibri"/>
          <w:b/>
          <w:bCs/>
          <w:i/>
          <w:iCs/>
          <w:sz w:val="28"/>
          <w:szCs w:val="28"/>
        </w:rPr>
        <w:t>You</w:t>
      </w:r>
      <w:r w:rsidR="00B82399">
        <w:rPr>
          <w:rFonts w:ascii="Calibri" w:hAnsi="Calibri" w:cs="Calibri"/>
          <w:b/>
          <w:bCs/>
          <w:sz w:val="28"/>
          <w:szCs w:val="28"/>
        </w:rPr>
        <w:t xml:space="preserve"> </w:t>
      </w:r>
      <w:r w:rsidR="00B82399">
        <w:rPr>
          <w:rFonts w:ascii="Calibri" w:hAnsi="Calibri" w:cs="Calibri"/>
          <w:b/>
          <w:bCs/>
          <w:i/>
          <w:iCs/>
          <w:sz w:val="28"/>
          <w:szCs w:val="28"/>
        </w:rPr>
        <w:t xml:space="preserve">yourself know that it is unlawful for Jew to associate with or to visit a Gentile, but God has shown me that I should not call anyone profane or unclean.  </w:t>
      </w:r>
      <w:r w:rsidR="00D30748">
        <w:rPr>
          <w:rFonts w:ascii="Calibri" w:hAnsi="Calibri" w:cs="Calibri"/>
          <w:b/>
          <w:bCs/>
          <w:sz w:val="28"/>
          <w:szCs w:val="28"/>
        </w:rPr>
        <w:t>In such stories the Gentile church is born.</w:t>
      </w:r>
    </w:p>
    <w:p w14:paraId="020576CC" w14:textId="757C4ADF" w:rsidR="007F312E" w:rsidRDefault="00D30748">
      <w:pPr>
        <w:rPr>
          <w:rFonts w:ascii="Calibri" w:hAnsi="Calibri" w:cs="Calibri"/>
          <w:b/>
          <w:bCs/>
          <w:sz w:val="28"/>
          <w:szCs w:val="28"/>
        </w:rPr>
      </w:pPr>
      <w:r>
        <w:rPr>
          <w:rFonts w:ascii="Calibri" w:hAnsi="Calibri" w:cs="Calibri"/>
          <w:b/>
          <w:bCs/>
          <w:sz w:val="28"/>
          <w:szCs w:val="28"/>
        </w:rPr>
        <w:t>So let us turn to the Temptations of Christ which is our reading this evening.</w:t>
      </w:r>
      <w:r w:rsidR="0024651D">
        <w:rPr>
          <w:rFonts w:ascii="Calibri" w:hAnsi="Calibri" w:cs="Calibri"/>
          <w:b/>
          <w:bCs/>
          <w:sz w:val="28"/>
          <w:szCs w:val="28"/>
        </w:rPr>
        <w:t xml:space="preserve">  First of all let us look at the settings.  There are two</w:t>
      </w:r>
      <w:r w:rsidR="00C33AF2">
        <w:rPr>
          <w:rFonts w:ascii="Calibri" w:hAnsi="Calibri" w:cs="Calibri"/>
          <w:b/>
          <w:bCs/>
          <w:sz w:val="28"/>
          <w:szCs w:val="28"/>
        </w:rPr>
        <w:t>:</w:t>
      </w:r>
      <w:r w:rsidR="0024651D">
        <w:rPr>
          <w:rFonts w:ascii="Calibri" w:hAnsi="Calibri" w:cs="Calibri"/>
          <w:b/>
          <w:bCs/>
          <w:sz w:val="28"/>
          <w:szCs w:val="28"/>
        </w:rPr>
        <w:t xml:space="preserve"> the wilderness and the Temple in Jerusalem.  The wilderness as a setting in the bible is a place for testing, transformation, and encounter with the divine.  Think of Hagar, Moses, Elijah </w:t>
      </w:r>
      <w:r w:rsidR="007F312E">
        <w:rPr>
          <w:rFonts w:ascii="Calibri" w:hAnsi="Calibri" w:cs="Calibri"/>
          <w:b/>
          <w:bCs/>
          <w:sz w:val="28"/>
          <w:szCs w:val="28"/>
        </w:rPr>
        <w:t>all of whom encountered the divine and were tested and transformed</w:t>
      </w:r>
      <w:r w:rsidR="002856A8">
        <w:rPr>
          <w:rFonts w:ascii="Calibri" w:hAnsi="Calibri" w:cs="Calibri"/>
          <w:b/>
          <w:bCs/>
          <w:sz w:val="28"/>
          <w:szCs w:val="28"/>
        </w:rPr>
        <w:t xml:space="preserve"> in the wilderness</w:t>
      </w:r>
      <w:r w:rsidR="007F312E">
        <w:rPr>
          <w:rFonts w:ascii="Calibri" w:hAnsi="Calibri" w:cs="Calibri"/>
          <w:b/>
          <w:bCs/>
          <w:sz w:val="28"/>
          <w:szCs w:val="28"/>
        </w:rPr>
        <w:t>.  The wildness is a place of d</w:t>
      </w:r>
      <w:r w:rsidR="007F312E" w:rsidRPr="007F312E">
        <w:rPr>
          <w:rFonts w:ascii="Calibri" w:hAnsi="Calibri" w:cs="Calibri"/>
          <w:b/>
          <w:bCs/>
          <w:sz w:val="28"/>
          <w:szCs w:val="28"/>
        </w:rPr>
        <w:t xml:space="preserve">ependence: Stripped of life-sustaining resources, </w:t>
      </w:r>
      <w:r w:rsidR="007F312E">
        <w:rPr>
          <w:rFonts w:ascii="Calibri" w:hAnsi="Calibri" w:cs="Calibri"/>
          <w:b/>
          <w:bCs/>
          <w:sz w:val="28"/>
          <w:szCs w:val="28"/>
        </w:rPr>
        <w:t>the wilderness</w:t>
      </w:r>
      <w:r w:rsidR="007F312E" w:rsidRPr="007F312E">
        <w:rPr>
          <w:rFonts w:ascii="Calibri" w:hAnsi="Calibri" w:cs="Calibri"/>
          <w:b/>
          <w:bCs/>
          <w:sz w:val="28"/>
          <w:szCs w:val="28"/>
        </w:rPr>
        <w:t xml:space="preserve"> forces individuals to stop relying on human achievements and look solely to God for </w:t>
      </w:r>
      <w:r w:rsidR="008B14EA" w:rsidRPr="007F312E">
        <w:rPr>
          <w:rFonts w:ascii="Calibri" w:hAnsi="Calibri" w:cs="Calibri"/>
          <w:b/>
          <w:bCs/>
          <w:sz w:val="28"/>
          <w:szCs w:val="28"/>
        </w:rPr>
        <w:t>provision</w:t>
      </w:r>
      <w:r w:rsidR="008B14EA">
        <w:rPr>
          <w:rFonts w:ascii="Calibri" w:hAnsi="Calibri" w:cs="Calibri"/>
          <w:b/>
          <w:bCs/>
          <w:sz w:val="28"/>
          <w:szCs w:val="28"/>
        </w:rPr>
        <w:t>.</w:t>
      </w:r>
      <w:r w:rsidR="007F312E" w:rsidRPr="007F312E">
        <w:rPr>
          <w:rFonts w:ascii="Calibri" w:hAnsi="Calibri" w:cs="Calibri"/>
          <w:b/>
          <w:bCs/>
          <w:sz w:val="28"/>
          <w:szCs w:val="28"/>
        </w:rPr>
        <w:t xml:space="preserve"> Difficult wilderness s</w:t>
      </w:r>
      <w:r w:rsidR="0022674C">
        <w:rPr>
          <w:rFonts w:ascii="Calibri" w:hAnsi="Calibri" w:cs="Calibri"/>
          <w:b/>
          <w:bCs/>
          <w:sz w:val="28"/>
          <w:szCs w:val="28"/>
        </w:rPr>
        <w:t>essions</w:t>
      </w:r>
      <w:r w:rsidR="007F312E" w:rsidRPr="007F312E">
        <w:rPr>
          <w:rFonts w:ascii="Calibri" w:hAnsi="Calibri" w:cs="Calibri"/>
          <w:b/>
          <w:bCs/>
          <w:sz w:val="28"/>
          <w:szCs w:val="28"/>
        </w:rPr>
        <w:t xml:space="preserve"> are used by God as a proving ground to build character, resilience, and readiness for future leadership.</w:t>
      </w:r>
      <w:r w:rsidR="0022674C">
        <w:rPr>
          <w:rFonts w:ascii="Calibri" w:hAnsi="Calibri" w:cs="Calibri"/>
          <w:b/>
          <w:bCs/>
          <w:sz w:val="28"/>
          <w:szCs w:val="28"/>
        </w:rPr>
        <w:t xml:space="preserve"> </w:t>
      </w:r>
      <w:r w:rsidR="007F312E" w:rsidRPr="007F312E">
        <w:rPr>
          <w:rFonts w:ascii="Calibri" w:hAnsi="Calibri" w:cs="Calibri"/>
          <w:b/>
          <w:bCs/>
          <w:sz w:val="28"/>
          <w:szCs w:val="28"/>
        </w:rPr>
        <w:t xml:space="preserve"> Free from the noise and distractions of civilization, the wilderness is where God’s voice becomes clearest</w:t>
      </w:r>
      <w:r w:rsidR="007F312E">
        <w:rPr>
          <w:rFonts w:ascii="Calibri" w:hAnsi="Calibri" w:cs="Calibri"/>
          <w:b/>
          <w:bCs/>
          <w:sz w:val="28"/>
          <w:szCs w:val="28"/>
        </w:rPr>
        <w:t xml:space="preserve">. </w:t>
      </w:r>
    </w:p>
    <w:p w14:paraId="07D6A3E5" w14:textId="3C514EB7" w:rsidR="00D30748" w:rsidRDefault="007F312E">
      <w:pPr>
        <w:rPr>
          <w:rFonts w:ascii="Calibri" w:hAnsi="Calibri" w:cs="Calibri"/>
          <w:b/>
          <w:bCs/>
          <w:sz w:val="28"/>
          <w:szCs w:val="28"/>
        </w:rPr>
      </w:pPr>
      <w:r>
        <w:rPr>
          <w:rFonts w:ascii="Calibri" w:hAnsi="Calibri" w:cs="Calibri"/>
          <w:b/>
          <w:bCs/>
          <w:sz w:val="28"/>
          <w:szCs w:val="28"/>
        </w:rPr>
        <w:t>On the other hand, the Temple in Jerusalem is the exact opposite of the wilderness</w:t>
      </w:r>
      <w:r w:rsidR="00555D7B">
        <w:rPr>
          <w:rFonts w:ascii="Calibri" w:hAnsi="Calibri" w:cs="Calibri"/>
          <w:b/>
          <w:bCs/>
          <w:sz w:val="28"/>
          <w:szCs w:val="28"/>
        </w:rPr>
        <w:t>.  W</w:t>
      </w:r>
      <w:r>
        <w:rPr>
          <w:rFonts w:ascii="Calibri" w:hAnsi="Calibri" w:cs="Calibri"/>
          <w:b/>
          <w:bCs/>
          <w:sz w:val="28"/>
          <w:szCs w:val="28"/>
        </w:rPr>
        <w:t>ith God believed to be present in the Holy of Holies</w:t>
      </w:r>
      <w:r w:rsidR="00932558">
        <w:rPr>
          <w:rFonts w:ascii="Calibri" w:hAnsi="Calibri" w:cs="Calibri"/>
          <w:b/>
          <w:bCs/>
          <w:sz w:val="28"/>
          <w:szCs w:val="28"/>
        </w:rPr>
        <w:t>,</w:t>
      </w:r>
      <w:r>
        <w:rPr>
          <w:rFonts w:ascii="Calibri" w:hAnsi="Calibri" w:cs="Calibri"/>
          <w:b/>
          <w:bCs/>
          <w:sz w:val="28"/>
          <w:szCs w:val="28"/>
        </w:rPr>
        <w:t xml:space="preserve"> it was the centre of the world.  The devil</w:t>
      </w:r>
      <w:r w:rsidR="00932558">
        <w:rPr>
          <w:rFonts w:ascii="Calibri" w:hAnsi="Calibri" w:cs="Calibri"/>
          <w:b/>
          <w:bCs/>
          <w:sz w:val="28"/>
          <w:szCs w:val="28"/>
        </w:rPr>
        <w:t>’</w:t>
      </w:r>
      <w:r>
        <w:rPr>
          <w:rFonts w:ascii="Calibri" w:hAnsi="Calibri" w:cs="Calibri"/>
          <w:b/>
          <w:bCs/>
          <w:sz w:val="28"/>
          <w:szCs w:val="28"/>
        </w:rPr>
        <w:t>s attempt to</w:t>
      </w:r>
      <w:r w:rsidR="00932558">
        <w:rPr>
          <w:rFonts w:ascii="Calibri" w:hAnsi="Calibri" w:cs="Calibri"/>
          <w:b/>
          <w:bCs/>
          <w:sz w:val="28"/>
          <w:szCs w:val="28"/>
        </w:rPr>
        <w:t xml:space="preserve"> tempt Jesus</w:t>
      </w:r>
      <w:r>
        <w:rPr>
          <w:rFonts w:ascii="Calibri" w:hAnsi="Calibri" w:cs="Calibri"/>
          <w:b/>
          <w:bCs/>
          <w:sz w:val="28"/>
          <w:szCs w:val="28"/>
        </w:rPr>
        <w:t xml:space="preserve"> in the two locations should be seen as encompassing all the world</w:t>
      </w:r>
      <w:r w:rsidR="00932558">
        <w:rPr>
          <w:rFonts w:ascii="Calibri" w:hAnsi="Calibri" w:cs="Calibri"/>
          <w:b/>
          <w:bCs/>
          <w:sz w:val="28"/>
          <w:szCs w:val="28"/>
        </w:rPr>
        <w:t xml:space="preserve"> signifying that the </w:t>
      </w:r>
      <w:r w:rsidR="00932558">
        <w:rPr>
          <w:rFonts w:ascii="Calibri" w:hAnsi="Calibri" w:cs="Calibri"/>
          <w:b/>
          <w:bCs/>
          <w:sz w:val="28"/>
          <w:szCs w:val="28"/>
        </w:rPr>
        <w:lastRenderedPageBreak/>
        <w:t xml:space="preserve">devil and temptation exist everywhere.  The passage after Jesus rebuffs all temptation, </w:t>
      </w:r>
      <w:r w:rsidR="00932558">
        <w:rPr>
          <w:rFonts w:ascii="Calibri" w:hAnsi="Calibri" w:cs="Calibri"/>
          <w:b/>
          <w:bCs/>
          <w:i/>
          <w:iCs/>
          <w:sz w:val="28"/>
          <w:szCs w:val="28"/>
        </w:rPr>
        <w:t xml:space="preserve">When the devil had finished every test, he departed from him until an opportune time </w:t>
      </w:r>
      <w:r w:rsidR="00932558">
        <w:rPr>
          <w:rFonts w:ascii="Calibri" w:hAnsi="Calibri" w:cs="Calibri"/>
          <w:b/>
          <w:bCs/>
          <w:sz w:val="28"/>
          <w:szCs w:val="28"/>
        </w:rPr>
        <w:t>signifies that the devil and temptation lurks in all times –</w:t>
      </w:r>
      <w:r w:rsidR="006F0866">
        <w:rPr>
          <w:rFonts w:ascii="Calibri" w:hAnsi="Calibri" w:cs="Calibri"/>
          <w:b/>
          <w:bCs/>
          <w:sz w:val="28"/>
          <w:szCs w:val="28"/>
        </w:rPr>
        <w:t xml:space="preserve"> in</w:t>
      </w:r>
      <w:r w:rsidR="00932558">
        <w:rPr>
          <w:rFonts w:ascii="Calibri" w:hAnsi="Calibri" w:cs="Calibri"/>
          <w:b/>
          <w:bCs/>
          <w:sz w:val="28"/>
          <w:szCs w:val="28"/>
        </w:rPr>
        <w:t xml:space="preserve"> all places, al</w:t>
      </w:r>
      <w:r w:rsidR="008F0570">
        <w:rPr>
          <w:rFonts w:ascii="Calibri" w:hAnsi="Calibri" w:cs="Calibri"/>
          <w:b/>
          <w:bCs/>
          <w:sz w:val="28"/>
          <w:szCs w:val="28"/>
        </w:rPr>
        <w:t xml:space="preserve">ways </w:t>
      </w:r>
      <w:r w:rsidR="002306A0">
        <w:rPr>
          <w:rFonts w:ascii="Calibri" w:hAnsi="Calibri" w:cs="Calibri"/>
          <w:b/>
          <w:bCs/>
          <w:sz w:val="28"/>
          <w:szCs w:val="28"/>
        </w:rPr>
        <w:t xml:space="preserve">on the lookout </w:t>
      </w:r>
      <w:r w:rsidR="00932558">
        <w:rPr>
          <w:rFonts w:ascii="Calibri" w:hAnsi="Calibri" w:cs="Calibri"/>
          <w:b/>
          <w:bCs/>
          <w:sz w:val="28"/>
          <w:szCs w:val="28"/>
        </w:rPr>
        <w:t>for an opportune time.</w:t>
      </w:r>
    </w:p>
    <w:p w14:paraId="5C283382" w14:textId="5CD3CEDA" w:rsidR="00932558" w:rsidRDefault="00932558">
      <w:pPr>
        <w:rPr>
          <w:rFonts w:ascii="Calibri" w:hAnsi="Calibri" w:cs="Calibri"/>
          <w:b/>
          <w:bCs/>
          <w:sz w:val="28"/>
          <w:szCs w:val="28"/>
        </w:rPr>
      </w:pPr>
      <w:r>
        <w:rPr>
          <w:rFonts w:ascii="Calibri" w:hAnsi="Calibri" w:cs="Calibri"/>
          <w:b/>
          <w:bCs/>
          <w:sz w:val="28"/>
          <w:szCs w:val="28"/>
        </w:rPr>
        <w:t xml:space="preserve">Now to the temptations:  the most important aspect of the first temptation </w:t>
      </w:r>
      <w:r w:rsidR="00AB5EC8">
        <w:rPr>
          <w:rFonts w:ascii="Calibri" w:hAnsi="Calibri" w:cs="Calibri"/>
          <w:b/>
          <w:bCs/>
          <w:sz w:val="28"/>
          <w:szCs w:val="28"/>
        </w:rPr>
        <w:t xml:space="preserve">is not the demand to turn stones into bread so much as it is the preface to the demand, </w:t>
      </w:r>
      <w:r w:rsidR="00AB5EC8">
        <w:rPr>
          <w:rFonts w:ascii="Calibri" w:hAnsi="Calibri" w:cs="Calibri"/>
          <w:b/>
          <w:bCs/>
          <w:i/>
          <w:iCs/>
          <w:sz w:val="28"/>
          <w:szCs w:val="28"/>
        </w:rPr>
        <w:t xml:space="preserve">if you are the Son of God.  </w:t>
      </w:r>
      <w:r w:rsidR="00AB5EC8">
        <w:rPr>
          <w:rFonts w:ascii="Calibri" w:hAnsi="Calibri" w:cs="Calibri"/>
          <w:b/>
          <w:bCs/>
          <w:sz w:val="28"/>
          <w:szCs w:val="28"/>
        </w:rPr>
        <w:t>How many times have we encountered in scripture and in life the insidious and apparently innocuous sowing of doubt</w:t>
      </w:r>
      <w:r w:rsidR="00195180">
        <w:rPr>
          <w:rFonts w:ascii="Calibri" w:hAnsi="Calibri" w:cs="Calibri"/>
          <w:b/>
          <w:bCs/>
          <w:sz w:val="28"/>
          <w:szCs w:val="28"/>
        </w:rPr>
        <w:t>,</w:t>
      </w:r>
      <w:r w:rsidR="00AB5EC8">
        <w:rPr>
          <w:rFonts w:ascii="Calibri" w:hAnsi="Calibri" w:cs="Calibri"/>
          <w:b/>
          <w:bCs/>
          <w:sz w:val="28"/>
          <w:szCs w:val="28"/>
        </w:rPr>
        <w:t xml:space="preserve"> which is </w:t>
      </w:r>
      <w:r w:rsidR="00513555">
        <w:rPr>
          <w:rFonts w:ascii="Calibri" w:hAnsi="Calibri" w:cs="Calibri"/>
          <w:b/>
          <w:bCs/>
          <w:sz w:val="28"/>
          <w:szCs w:val="28"/>
        </w:rPr>
        <w:t xml:space="preserve">becomes </w:t>
      </w:r>
      <w:r w:rsidR="00AB5EC8">
        <w:rPr>
          <w:rFonts w:ascii="Calibri" w:hAnsi="Calibri" w:cs="Calibri"/>
          <w:b/>
          <w:bCs/>
          <w:sz w:val="28"/>
          <w:szCs w:val="28"/>
        </w:rPr>
        <w:t xml:space="preserve">quite poisonous.  In Luke before our reading at the beginning of Chapter 4, Jesus is proclaimed the Son of God by Elizabeth while Jesus is still in utero, by John the Baptist during Jesus’ baptism, by Simeon </w:t>
      </w:r>
      <w:r w:rsidR="00E904B7">
        <w:rPr>
          <w:rFonts w:ascii="Calibri" w:hAnsi="Calibri" w:cs="Calibri"/>
          <w:b/>
          <w:bCs/>
          <w:sz w:val="28"/>
          <w:szCs w:val="28"/>
        </w:rPr>
        <w:t xml:space="preserve">and by Anna </w:t>
      </w:r>
      <w:r w:rsidR="00AB5EC8">
        <w:rPr>
          <w:rFonts w:ascii="Calibri" w:hAnsi="Calibri" w:cs="Calibri"/>
          <w:b/>
          <w:bCs/>
          <w:sz w:val="28"/>
          <w:szCs w:val="28"/>
        </w:rPr>
        <w:t>in the temple, and by God himself when the Spirit descend</w:t>
      </w:r>
      <w:r w:rsidR="00E904B7">
        <w:rPr>
          <w:rFonts w:ascii="Calibri" w:hAnsi="Calibri" w:cs="Calibri"/>
          <w:b/>
          <w:bCs/>
          <w:sz w:val="28"/>
          <w:szCs w:val="28"/>
        </w:rPr>
        <w:t xml:space="preserve">ed </w:t>
      </w:r>
      <w:r w:rsidR="00AB5EC8">
        <w:rPr>
          <w:rFonts w:ascii="Calibri" w:hAnsi="Calibri" w:cs="Calibri"/>
          <w:b/>
          <w:bCs/>
          <w:sz w:val="28"/>
          <w:szCs w:val="28"/>
        </w:rPr>
        <w:t xml:space="preserve">on Jesus: </w:t>
      </w:r>
      <w:r w:rsidR="00AB5EC8">
        <w:rPr>
          <w:rFonts w:ascii="Calibri" w:hAnsi="Calibri" w:cs="Calibri"/>
          <w:b/>
          <w:bCs/>
          <w:i/>
          <w:iCs/>
          <w:sz w:val="28"/>
          <w:szCs w:val="28"/>
        </w:rPr>
        <w:t>You are my Son, the Beloved, with you</w:t>
      </w:r>
      <w:r w:rsidR="00E904B7">
        <w:rPr>
          <w:rFonts w:ascii="Calibri" w:hAnsi="Calibri" w:cs="Calibri"/>
          <w:b/>
          <w:bCs/>
          <w:i/>
          <w:iCs/>
          <w:sz w:val="28"/>
          <w:szCs w:val="28"/>
        </w:rPr>
        <w:t xml:space="preserve">, I am well pleased.  </w:t>
      </w:r>
      <w:r w:rsidR="00E904B7">
        <w:rPr>
          <w:rFonts w:ascii="Calibri" w:hAnsi="Calibri" w:cs="Calibri"/>
          <w:b/>
          <w:bCs/>
          <w:sz w:val="28"/>
          <w:szCs w:val="28"/>
        </w:rPr>
        <w:t xml:space="preserve">But </w:t>
      </w:r>
      <w:r w:rsidR="002662B8">
        <w:rPr>
          <w:rFonts w:ascii="Calibri" w:hAnsi="Calibri" w:cs="Calibri"/>
          <w:b/>
          <w:bCs/>
          <w:sz w:val="28"/>
          <w:szCs w:val="28"/>
        </w:rPr>
        <w:t>shortly after those affirmation</w:t>
      </w:r>
      <w:r w:rsidR="00862EE1">
        <w:rPr>
          <w:rFonts w:ascii="Calibri" w:hAnsi="Calibri" w:cs="Calibri"/>
          <w:b/>
          <w:bCs/>
          <w:sz w:val="28"/>
          <w:szCs w:val="28"/>
        </w:rPr>
        <w:t>s</w:t>
      </w:r>
      <w:r w:rsidR="00E904B7">
        <w:rPr>
          <w:rFonts w:ascii="Calibri" w:hAnsi="Calibri" w:cs="Calibri"/>
          <w:b/>
          <w:bCs/>
          <w:sz w:val="28"/>
          <w:szCs w:val="28"/>
        </w:rPr>
        <w:t xml:space="preserve">, the devil sows doubt, </w:t>
      </w:r>
      <w:r w:rsidR="00E904B7">
        <w:rPr>
          <w:rFonts w:ascii="Calibri" w:hAnsi="Calibri" w:cs="Calibri"/>
          <w:b/>
          <w:bCs/>
          <w:i/>
          <w:iCs/>
          <w:sz w:val="28"/>
          <w:szCs w:val="28"/>
        </w:rPr>
        <w:t>If you are the Son of God, d</w:t>
      </w:r>
      <w:r w:rsidR="00E904B7">
        <w:rPr>
          <w:rFonts w:ascii="Calibri" w:hAnsi="Calibri" w:cs="Calibri"/>
          <w:b/>
          <w:bCs/>
          <w:sz w:val="28"/>
          <w:szCs w:val="28"/>
        </w:rPr>
        <w:t>emonstrating that the sowing of doubt is also ever present.</w:t>
      </w:r>
      <w:r w:rsidR="00EC27D4">
        <w:rPr>
          <w:rFonts w:ascii="Calibri" w:hAnsi="Calibri" w:cs="Calibri"/>
          <w:b/>
          <w:bCs/>
          <w:sz w:val="28"/>
          <w:szCs w:val="28"/>
        </w:rPr>
        <w:t xml:space="preserve">  </w:t>
      </w:r>
      <w:r w:rsidR="00E904B7">
        <w:rPr>
          <w:rFonts w:ascii="Calibri" w:hAnsi="Calibri" w:cs="Calibri"/>
          <w:b/>
          <w:bCs/>
          <w:sz w:val="28"/>
          <w:szCs w:val="28"/>
        </w:rPr>
        <w:t>The three temptations are all about self-indulgence, self aggrandizement, and self-serving religious identity.  The three temptation</w:t>
      </w:r>
      <w:r w:rsidR="00813B7E">
        <w:rPr>
          <w:rFonts w:ascii="Calibri" w:hAnsi="Calibri" w:cs="Calibri"/>
          <w:b/>
          <w:bCs/>
          <w:sz w:val="28"/>
          <w:szCs w:val="28"/>
        </w:rPr>
        <w:t>s</w:t>
      </w:r>
      <w:r w:rsidR="00E904B7">
        <w:rPr>
          <w:rFonts w:ascii="Calibri" w:hAnsi="Calibri" w:cs="Calibri"/>
          <w:b/>
          <w:bCs/>
          <w:sz w:val="28"/>
          <w:szCs w:val="28"/>
        </w:rPr>
        <w:t xml:space="preserve"> are all about the self</w:t>
      </w:r>
      <w:r w:rsidR="00813B7E">
        <w:rPr>
          <w:rFonts w:ascii="Calibri" w:hAnsi="Calibri" w:cs="Calibri"/>
          <w:b/>
          <w:bCs/>
          <w:sz w:val="28"/>
          <w:szCs w:val="28"/>
        </w:rPr>
        <w:t xml:space="preserve">: indulgence, power, and </w:t>
      </w:r>
      <w:r w:rsidR="002D413D">
        <w:rPr>
          <w:rFonts w:ascii="Calibri" w:hAnsi="Calibri" w:cs="Calibri"/>
          <w:b/>
          <w:bCs/>
          <w:sz w:val="28"/>
          <w:szCs w:val="28"/>
        </w:rPr>
        <w:t>singularity</w:t>
      </w:r>
      <w:r w:rsidR="00813B7E">
        <w:rPr>
          <w:rFonts w:ascii="Calibri" w:hAnsi="Calibri" w:cs="Calibri"/>
          <w:b/>
          <w:bCs/>
          <w:sz w:val="28"/>
          <w:szCs w:val="28"/>
        </w:rPr>
        <w:t>.   Remember the last line which I already read</w:t>
      </w:r>
      <w:r w:rsidR="00816794">
        <w:rPr>
          <w:rFonts w:ascii="Calibri" w:hAnsi="Calibri" w:cs="Calibri"/>
          <w:b/>
          <w:bCs/>
          <w:sz w:val="28"/>
          <w:szCs w:val="28"/>
        </w:rPr>
        <w:t>,</w:t>
      </w:r>
      <w:r w:rsidR="00813B7E">
        <w:rPr>
          <w:rFonts w:ascii="Calibri" w:hAnsi="Calibri" w:cs="Calibri"/>
          <w:b/>
          <w:bCs/>
          <w:sz w:val="28"/>
          <w:szCs w:val="28"/>
        </w:rPr>
        <w:t xml:space="preserve"> </w:t>
      </w:r>
      <w:r w:rsidR="00813B7E" w:rsidRPr="00813B7E">
        <w:rPr>
          <w:rFonts w:ascii="Calibri" w:hAnsi="Calibri" w:cs="Calibri"/>
          <w:b/>
          <w:bCs/>
          <w:i/>
          <w:iCs/>
          <w:sz w:val="28"/>
          <w:szCs w:val="28"/>
        </w:rPr>
        <w:t>When the devil had finished every test</w:t>
      </w:r>
      <w:r w:rsidR="00813B7E">
        <w:rPr>
          <w:rFonts w:ascii="Calibri" w:hAnsi="Calibri" w:cs="Calibri"/>
          <w:b/>
          <w:bCs/>
          <w:i/>
          <w:iCs/>
          <w:sz w:val="28"/>
          <w:szCs w:val="28"/>
        </w:rPr>
        <w:t xml:space="preserve">…. </w:t>
      </w:r>
      <w:r w:rsidR="00813B7E">
        <w:rPr>
          <w:rFonts w:ascii="Calibri" w:hAnsi="Calibri" w:cs="Calibri"/>
          <w:b/>
          <w:bCs/>
          <w:sz w:val="28"/>
          <w:szCs w:val="28"/>
        </w:rPr>
        <w:t>It is clear that there</w:t>
      </w:r>
      <w:r w:rsidR="009E35C6">
        <w:rPr>
          <w:rFonts w:ascii="Calibri" w:hAnsi="Calibri" w:cs="Calibri"/>
          <w:b/>
          <w:bCs/>
          <w:sz w:val="28"/>
          <w:szCs w:val="28"/>
        </w:rPr>
        <w:t xml:space="preserve"> are </w:t>
      </w:r>
      <w:r w:rsidR="00813B7E">
        <w:rPr>
          <w:rFonts w:ascii="Calibri" w:hAnsi="Calibri" w:cs="Calibri"/>
          <w:b/>
          <w:bCs/>
          <w:sz w:val="28"/>
          <w:szCs w:val="28"/>
        </w:rPr>
        <w:t xml:space="preserve">many other temptations.  </w:t>
      </w:r>
    </w:p>
    <w:p w14:paraId="46516610" w14:textId="6AC400E4" w:rsidR="00813B7E" w:rsidRDefault="00813B7E">
      <w:pPr>
        <w:rPr>
          <w:rFonts w:ascii="Calibri" w:hAnsi="Calibri" w:cs="Calibri"/>
          <w:b/>
          <w:bCs/>
          <w:sz w:val="28"/>
          <w:szCs w:val="28"/>
        </w:rPr>
      </w:pPr>
      <w:r>
        <w:rPr>
          <w:rFonts w:ascii="Calibri" w:hAnsi="Calibri" w:cs="Calibri"/>
          <w:b/>
          <w:bCs/>
          <w:sz w:val="28"/>
          <w:szCs w:val="28"/>
        </w:rPr>
        <w:t xml:space="preserve">Jesus rebuffs each of the temptations by quoting scripture against the temptation to make bread out of stones: </w:t>
      </w:r>
      <w:r>
        <w:rPr>
          <w:rFonts w:ascii="Calibri" w:hAnsi="Calibri" w:cs="Calibri"/>
          <w:b/>
          <w:bCs/>
          <w:i/>
          <w:iCs/>
          <w:sz w:val="28"/>
          <w:szCs w:val="28"/>
        </w:rPr>
        <w:t xml:space="preserve">…one does not live by bread alone, but by every word that comes from the mouth of the Lord </w:t>
      </w:r>
      <w:r>
        <w:rPr>
          <w:rFonts w:ascii="Calibri" w:hAnsi="Calibri" w:cs="Calibri"/>
          <w:b/>
          <w:bCs/>
          <w:sz w:val="28"/>
          <w:szCs w:val="28"/>
        </w:rPr>
        <w:t>(Deuteron</w:t>
      </w:r>
      <w:r w:rsidR="00985AEC">
        <w:rPr>
          <w:rFonts w:ascii="Calibri" w:hAnsi="Calibri" w:cs="Calibri"/>
          <w:b/>
          <w:bCs/>
          <w:sz w:val="28"/>
          <w:szCs w:val="28"/>
        </w:rPr>
        <w:t xml:space="preserve">omy 8).  Against becoming all powerful by worshiping the devil: </w:t>
      </w:r>
      <w:r w:rsidR="00985AEC">
        <w:rPr>
          <w:rFonts w:ascii="Calibri" w:hAnsi="Calibri" w:cs="Calibri"/>
          <w:b/>
          <w:bCs/>
          <w:i/>
          <w:iCs/>
          <w:sz w:val="28"/>
          <w:szCs w:val="28"/>
        </w:rPr>
        <w:t xml:space="preserve">worship the Lord your God, and serve only him. </w:t>
      </w:r>
      <w:r w:rsidR="00985AEC">
        <w:rPr>
          <w:rFonts w:ascii="Calibri" w:hAnsi="Calibri" w:cs="Calibri"/>
          <w:b/>
          <w:bCs/>
          <w:sz w:val="28"/>
          <w:szCs w:val="28"/>
        </w:rPr>
        <w:t xml:space="preserve">(Deuteronomy 6) and against a reckless temptation to demonstrate that he is the Son of God by throwing himself off the Temple: </w:t>
      </w:r>
      <w:r w:rsidR="00985AEC">
        <w:rPr>
          <w:rFonts w:ascii="Calibri" w:hAnsi="Calibri" w:cs="Calibri"/>
          <w:b/>
          <w:bCs/>
          <w:i/>
          <w:iCs/>
          <w:sz w:val="28"/>
          <w:szCs w:val="28"/>
        </w:rPr>
        <w:t>Do not put the Lord your God to the test,….</w:t>
      </w:r>
      <w:r w:rsidR="00985AEC">
        <w:rPr>
          <w:rFonts w:ascii="Calibri" w:hAnsi="Calibri" w:cs="Calibri"/>
          <w:b/>
          <w:bCs/>
          <w:sz w:val="28"/>
          <w:szCs w:val="28"/>
        </w:rPr>
        <w:t>(Deuteronomy 6</w:t>
      </w:r>
      <w:r w:rsidR="00B60311">
        <w:rPr>
          <w:rFonts w:ascii="Calibri" w:hAnsi="Calibri" w:cs="Calibri"/>
          <w:b/>
          <w:bCs/>
          <w:sz w:val="28"/>
          <w:szCs w:val="28"/>
        </w:rPr>
        <w:t>) The</w:t>
      </w:r>
      <w:r w:rsidR="00985AEC">
        <w:rPr>
          <w:rFonts w:ascii="Calibri" w:hAnsi="Calibri" w:cs="Calibri"/>
          <w:b/>
          <w:bCs/>
          <w:sz w:val="28"/>
          <w:szCs w:val="28"/>
        </w:rPr>
        <w:t xml:space="preserve"> only scriptu</w:t>
      </w:r>
      <w:r w:rsidR="00E70BD4">
        <w:rPr>
          <w:rFonts w:ascii="Calibri" w:hAnsi="Calibri" w:cs="Calibri"/>
          <w:b/>
          <w:bCs/>
          <w:sz w:val="28"/>
          <w:szCs w:val="28"/>
        </w:rPr>
        <w:t xml:space="preserve">ral quote from the devil is an out of context distortion of verses 11 and 12 of Psalm 91.  Taking scripture out of context and distorting its meaning is an </w:t>
      </w:r>
      <w:r w:rsidR="002A6694">
        <w:rPr>
          <w:rFonts w:ascii="Calibri" w:hAnsi="Calibri" w:cs="Calibri"/>
          <w:b/>
          <w:bCs/>
          <w:sz w:val="28"/>
          <w:szCs w:val="28"/>
        </w:rPr>
        <w:t>all-too-common</w:t>
      </w:r>
      <w:r w:rsidR="00E70BD4">
        <w:rPr>
          <w:rFonts w:ascii="Calibri" w:hAnsi="Calibri" w:cs="Calibri"/>
          <w:b/>
          <w:bCs/>
          <w:sz w:val="28"/>
          <w:szCs w:val="28"/>
        </w:rPr>
        <w:t xml:space="preserve"> diabolical occurrence today and at all times.</w:t>
      </w:r>
      <w:r w:rsidR="00C35E2B">
        <w:rPr>
          <w:rFonts w:ascii="Calibri" w:hAnsi="Calibri" w:cs="Calibri"/>
          <w:b/>
          <w:bCs/>
          <w:sz w:val="28"/>
          <w:szCs w:val="28"/>
        </w:rPr>
        <w:t xml:space="preserve"> Think of the millions who have lost their lives as a result of such distortion </w:t>
      </w:r>
      <w:r w:rsidR="000C613B">
        <w:rPr>
          <w:rFonts w:ascii="Calibri" w:hAnsi="Calibri" w:cs="Calibri"/>
          <w:b/>
          <w:bCs/>
          <w:sz w:val="28"/>
          <w:szCs w:val="28"/>
        </w:rPr>
        <w:t>by Christians against other Christians and by Christians against everyone else</w:t>
      </w:r>
      <w:r w:rsidR="00D001C4">
        <w:rPr>
          <w:rFonts w:ascii="Calibri" w:hAnsi="Calibri" w:cs="Calibri"/>
          <w:b/>
          <w:bCs/>
          <w:sz w:val="28"/>
          <w:szCs w:val="28"/>
        </w:rPr>
        <w:t xml:space="preserve"> all in the name of a perverted interpretation of the Bible</w:t>
      </w:r>
      <w:r w:rsidR="005E49A1">
        <w:rPr>
          <w:rFonts w:ascii="Calibri" w:hAnsi="Calibri" w:cs="Calibri"/>
          <w:b/>
          <w:bCs/>
          <w:sz w:val="28"/>
          <w:szCs w:val="28"/>
        </w:rPr>
        <w:t xml:space="preserve"> usually taking a passage out of context and using it to justify wicked prejudice</w:t>
      </w:r>
      <w:r w:rsidR="00412EB5">
        <w:rPr>
          <w:rFonts w:ascii="Calibri" w:hAnsi="Calibri" w:cs="Calibri"/>
          <w:b/>
          <w:bCs/>
          <w:sz w:val="28"/>
          <w:szCs w:val="28"/>
        </w:rPr>
        <w:t>.  It is</w:t>
      </w:r>
      <w:r w:rsidR="005C0F22">
        <w:rPr>
          <w:rFonts w:ascii="Calibri" w:hAnsi="Calibri" w:cs="Calibri"/>
          <w:b/>
          <w:bCs/>
          <w:sz w:val="28"/>
          <w:szCs w:val="28"/>
        </w:rPr>
        <w:t xml:space="preserve"> a despicable habit known as proof-texting.</w:t>
      </w:r>
    </w:p>
    <w:p w14:paraId="757D8D1D" w14:textId="19B2B020" w:rsidR="007F312E" w:rsidRPr="00D30748" w:rsidRDefault="00E70BD4">
      <w:pPr>
        <w:rPr>
          <w:rFonts w:ascii="Calibri" w:hAnsi="Calibri" w:cs="Calibri"/>
          <w:sz w:val="28"/>
          <w:szCs w:val="28"/>
        </w:rPr>
      </w:pPr>
      <w:r>
        <w:rPr>
          <w:rFonts w:ascii="Calibri" w:hAnsi="Calibri" w:cs="Calibri"/>
          <w:b/>
          <w:bCs/>
          <w:sz w:val="28"/>
          <w:szCs w:val="28"/>
        </w:rPr>
        <w:t>Well what is the message to us</w:t>
      </w:r>
      <w:r w:rsidR="00BF55ED">
        <w:rPr>
          <w:rFonts w:ascii="Calibri" w:hAnsi="Calibri" w:cs="Calibri"/>
          <w:b/>
          <w:bCs/>
          <w:sz w:val="28"/>
          <w:szCs w:val="28"/>
        </w:rPr>
        <w:t xml:space="preserve">? </w:t>
      </w:r>
      <w:r>
        <w:rPr>
          <w:rFonts w:ascii="Calibri" w:hAnsi="Calibri" w:cs="Calibri"/>
          <w:b/>
          <w:bCs/>
          <w:sz w:val="28"/>
          <w:szCs w:val="28"/>
        </w:rPr>
        <w:t>It is very like the message we had last week about how people lose their lives both literally and figuratively through obsession with self and all manner of destructive behaviour towards self and towards others.  Last week the message was to see Jesus and serve him.  This week the message is near</w:t>
      </w:r>
      <w:r w:rsidR="001D44F6">
        <w:rPr>
          <w:rFonts w:ascii="Calibri" w:hAnsi="Calibri" w:cs="Calibri"/>
          <w:b/>
          <w:bCs/>
          <w:sz w:val="28"/>
          <w:szCs w:val="28"/>
        </w:rPr>
        <w:t>ly</w:t>
      </w:r>
      <w:r>
        <w:rPr>
          <w:rFonts w:ascii="Calibri" w:hAnsi="Calibri" w:cs="Calibri"/>
          <w:b/>
          <w:bCs/>
          <w:sz w:val="28"/>
          <w:szCs w:val="28"/>
        </w:rPr>
        <w:t xml:space="preserve"> identical</w:t>
      </w:r>
      <w:r w:rsidR="001D44F6">
        <w:rPr>
          <w:rFonts w:ascii="Calibri" w:hAnsi="Calibri" w:cs="Calibri"/>
          <w:b/>
          <w:bCs/>
          <w:sz w:val="28"/>
          <w:szCs w:val="28"/>
        </w:rPr>
        <w:t>:</w:t>
      </w:r>
      <w:r>
        <w:rPr>
          <w:rFonts w:ascii="Calibri" w:hAnsi="Calibri" w:cs="Calibri"/>
          <w:b/>
          <w:bCs/>
          <w:sz w:val="28"/>
          <w:szCs w:val="28"/>
        </w:rPr>
        <w:t xml:space="preserve"> </w:t>
      </w:r>
      <w:r>
        <w:rPr>
          <w:rFonts w:ascii="Calibri" w:hAnsi="Calibri" w:cs="Calibri"/>
          <w:b/>
          <w:bCs/>
          <w:i/>
          <w:iCs/>
          <w:sz w:val="28"/>
          <w:szCs w:val="28"/>
        </w:rPr>
        <w:t xml:space="preserve">worship the Lord your God, and serve only him.  </w:t>
      </w:r>
      <w:r>
        <w:rPr>
          <w:rFonts w:ascii="Calibri" w:hAnsi="Calibri" w:cs="Calibri"/>
          <w:b/>
          <w:bCs/>
          <w:sz w:val="28"/>
          <w:szCs w:val="28"/>
        </w:rPr>
        <w:t>Easier s</w:t>
      </w:r>
      <w:r w:rsidR="004E63AA">
        <w:rPr>
          <w:rFonts w:ascii="Calibri" w:hAnsi="Calibri" w:cs="Calibri"/>
          <w:b/>
          <w:bCs/>
          <w:sz w:val="28"/>
          <w:szCs w:val="28"/>
        </w:rPr>
        <w:t>aid</w:t>
      </w:r>
      <w:r>
        <w:rPr>
          <w:rFonts w:ascii="Calibri" w:hAnsi="Calibri" w:cs="Calibri"/>
          <w:b/>
          <w:bCs/>
          <w:sz w:val="28"/>
          <w:szCs w:val="28"/>
        </w:rPr>
        <w:t xml:space="preserve"> than done.  The tempter is omnipresent.  Resistance is hard.  We will never successfully resist without the power of God.  </w:t>
      </w:r>
      <w:r w:rsidR="00852828">
        <w:rPr>
          <w:rFonts w:ascii="Calibri" w:hAnsi="Calibri" w:cs="Calibri"/>
          <w:b/>
          <w:bCs/>
          <w:sz w:val="28"/>
          <w:szCs w:val="28"/>
        </w:rPr>
        <w:t>Faith that God is with us is our only defence.  If we have the will</w:t>
      </w:r>
      <w:r w:rsidR="00E7374E">
        <w:rPr>
          <w:rFonts w:ascii="Calibri" w:hAnsi="Calibri" w:cs="Calibri"/>
          <w:b/>
          <w:bCs/>
          <w:sz w:val="28"/>
          <w:szCs w:val="28"/>
        </w:rPr>
        <w:t>,</w:t>
      </w:r>
      <w:r w:rsidR="00852828">
        <w:rPr>
          <w:rFonts w:ascii="Calibri" w:hAnsi="Calibri" w:cs="Calibri"/>
          <w:b/>
          <w:bCs/>
          <w:sz w:val="28"/>
          <w:szCs w:val="28"/>
        </w:rPr>
        <w:t xml:space="preserve"> God will give us the strength.  Amen</w:t>
      </w:r>
    </w:p>
    <w:sectPr w:rsidR="007F312E" w:rsidRPr="00D30748" w:rsidSect="002A209E">
      <w:headerReference w:type="default" r:id="rId6"/>
      <w:pgSz w:w="12240" w:h="15840"/>
      <w:pgMar w:top="284" w:right="284" w:bottom="227"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95F92" w14:textId="77777777" w:rsidR="00845BE7" w:rsidRDefault="00845BE7" w:rsidP="002A209E">
      <w:pPr>
        <w:spacing w:after="0" w:line="240" w:lineRule="auto"/>
      </w:pPr>
      <w:r>
        <w:separator/>
      </w:r>
    </w:p>
  </w:endnote>
  <w:endnote w:type="continuationSeparator" w:id="0">
    <w:p w14:paraId="080B733F" w14:textId="77777777" w:rsidR="00845BE7" w:rsidRDefault="00845BE7" w:rsidP="002A2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99B4D" w14:textId="77777777" w:rsidR="00845BE7" w:rsidRDefault="00845BE7" w:rsidP="002A209E">
      <w:pPr>
        <w:spacing w:after="0" w:line="240" w:lineRule="auto"/>
      </w:pPr>
      <w:r>
        <w:separator/>
      </w:r>
    </w:p>
  </w:footnote>
  <w:footnote w:type="continuationSeparator" w:id="0">
    <w:p w14:paraId="4BB68107" w14:textId="77777777" w:rsidR="00845BE7" w:rsidRDefault="00845BE7" w:rsidP="002A2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A290E" w14:textId="446F902E" w:rsidR="002A209E" w:rsidRPr="002A209E" w:rsidRDefault="002A209E" w:rsidP="002A209E">
    <w:pPr>
      <w:pStyle w:val="Header"/>
      <w:jc w:val="center"/>
      <w:rPr>
        <w:b/>
        <w:bCs/>
      </w:rPr>
    </w:pPr>
    <w:r>
      <w:rPr>
        <w:b/>
        <w:bCs/>
      </w:rPr>
      <w:t>HOMILY FOR WEDNESDAY, SEPTEMBER 23, 2026/ LUKE 4: 1 - 13</w:t>
    </w:r>
  </w:p>
  <w:p w14:paraId="30CDFDF5" w14:textId="77777777" w:rsidR="002A209E" w:rsidRDefault="002A20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09E"/>
    <w:rsid w:val="00044447"/>
    <w:rsid w:val="00087A32"/>
    <w:rsid w:val="000C613B"/>
    <w:rsid w:val="00195180"/>
    <w:rsid w:val="001D44F6"/>
    <w:rsid w:val="0022674C"/>
    <w:rsid w:val="002306A0"/>
    <w:rsid w:val="0024651D"/>
    <w:rsid w:val="002662B8"/>
    <w:rsid w:val="002856A8"/>
    <w:rsid w:val="002A1D23"/>
    <w:rsid w:val="002A209E"/>
    <w:rsid w:val="002A6694"/>
    <w:rsid w:val="002D413D"/>
    <w:rsid w:val="00412EB5"/>
    <w:rsid w:val="00435A89"/>
    <w:rsid w:val="004E63AA"/>
    <w:rsid w:val="00513555"/>
    <w:rsid w:val="00542D24"/>
    <w:rsid w:val="00555D7B"/>
    <w:rsid w:val="005C0F22"/>
    <w:rsid w:val="005D2AC7"/>
    <w:rsid w:val="005D64CA"/>
    <w:rsid w:val="005E49A1"/>
    <w:rsid w:val="00693602"/>
    <w:rsid w:val="006F0866"/>
    <w:rsid w:val="007C655B"/>
    <w:rsid w:val="007F312E"/>
    <w:rsid w:val="007F73D7"/>
    <w:rsid w:val="00813B7E"/>
    <w:rsid w:val="00816794"/>
    <w:rsid w:val="00845BE7"/>
    <w:rsid w:val="00852828"/>
    <w:rsid w:val="00862EE1"/>
    <w:rsid w:val="008B14EA"/>
    <w:rsid w:val="008F0570"/>
    <w:rsid w:val="008F509D"/>
    <w:rsid w:val="00932558"/>
    <w:rsid w:val="00985AEC"/>
    <w:rsid w:val="009E35C6"/>
    <w:rsid w:val="00A07670"/>
    <w:rsid w:val="00A9770F"/>
    <w:rsid w:val="00AB5EC8"/>
    <w:rsid w:val="00B60311"/>
    <w:rsid w:val="00B672A7"/>
    <w:rsid w:val="00B82399"/>
    <w:rsid w:val="00BF55ED"/>
    <w:rsid w:val="00C33AF2"/>
    <w:rsid w:val="00C35E2B"/>
    <w:rsid w:val="00C71E72"/>
    <w:rsid w:val="00D001C4"/>
    <w:rsid w:val="00D30748"/>
    <w:rsid w:val="00DA03B6"/>
    <w:rsid w:val="00E1226B"/>
    <w:rsid w:val="00E70BD4"/>
    <w:rsid w:val="00E71E85"/>
    <w:rsid w:val="00E7374E"/>
    <w:rsid w:val="00E904B7"/>
    <w:rsid w:val="00EC27D4"/>
    <w:rsid w:val="00FD10B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E0A2D"/>
  <w15:chartTrackingRefBased/>
  <w15:docId w15:val="{9AFD3323-6160-4181-ABE1-770FA759C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2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09E"/>
    <w:rPr>
      <w:rFonts w:eastAsiaTheme="majorEastAsia" w:cstheme="majorBidi"/>
      <w:color w:val="272727" w:themeColor="text1" w:themeTint="D8"/>
    </w:rPr>
  </w:style>
  <w:style w:type="paragraph" w:styleId="Title">
    <w:name w:val="Title"/>
    <w:basedOn w:val="Normal"/>
    <w:next w:val="Normal"/>
    <w:link w:val="TitleChar"/>
    <w:uiPriority w:val="10"/>
    <w:qFormat/>
    <w:rsid w:val="002A2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09E"/>
    <w:pPr>
      <w:spacing w:before="160"/>
      <w:jc w:val="center"/>
    </w:pPr>
    <w:rPr>
      <w:i/>
      <w:iCs/>
      <w:color w:val="404040" w:themeColor="text1" w:themeTint="BF"/>
    </w:rPr>
  </w:style>
  <w:style w:type="character" w:customStyle="1" w:styleId="QuoteChar">
    <w:name w:val="Quote Char"/>
    <w:basedOn w:val="DefaultParagraphFont"/>
    <w:link w:val="Quote"/>
    <w:uiPriority w:val="29"/>
    <w:rsid w:val="002A209E"/>
    <w:rPr>
      <w:i/>
      <w:iCs/>
      <w:color w:val="404040" w:themeColor="text1" w:themeTint="BF"/>
    </w:rPr>
  </w:style>
  <w:style w:type="paragraph" w:styleId="ListParagraph">
    <w:name w:val="List Paragraph"/>
    <w:basedOn w:val="Normal"/>
    <w:uiPriority w:val="34"/>
    <w:qFormat/>
    <w:rsid w:val="002A209E"/>
    <w:pPr>
      <w:ind w:left="720"/>
      <w:contextualSpacing/>
    </w:pPr>
  </w:style>
  <w:style w:type="character" w:styleId="IntenseEmphasis">
    <w:name w:val="Intense Emphasis"/>
    <w:basedOn w:val="DefaultParagraphFont"/>
    <w:uiPriority w:val="21"/>
    <w:qFormat/>
    <w:rsid w:val="002A209E"/>
    <w:rPr>
      <w:i/>
      <w:iCs/>
      <w:color w:val="0F4761" w:themeColor="accent1" w:themeShade="BF"/>
    </w:rPr>
  </w:style>
  <w:style w:type="paragraph" w:styleId="IntenseQuote">
    <w:name w:val="Intense Quote"/>
    <w:basedOn w:val="Normal"/>
    <w:next w:val="Normal"/>
    <w:link w:val="IntenseQuoteChar"/>
    <w:uiPriority w:val="30"/>
    <w:qFormat/>
    <w:rsid w:val="002A2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09E"/>
    <w:rPr>
      <w:i/>
      <w:iCs/>
      <w:color w:val="0F4761" w:themeColor="accent1" w:themeShade="BF"/>
    </w:rPr>
  </w:style>
  <w:style w:type="character" w:styleId="IntenseReference">
    <w:name w:val="Intense Reference"/>
    <w:basedOn w:val="DefaultParagraphFont"/>
    <w:uiPriority w:val="32"/>
    <w:qFormat/>
    <w:rsid w:val="002A209E"/>
    <w:rPr>
      <w:b/>
      <w:bCs/>
      <w:smallCaps/>
      <w:color w:val="0F4761" w:themeColor="accent1" w:themeShade="BF"/>
      <w:spacing w:val="5"/>
    </w:rPr>
  </w:style>
  <w:style w:type="paragraph" w:styleId="Header">
    <w:name w:val="header"/>
    <w:basedOn w:val="Normal"/>
    <w:link w:val="HeaderChar"/>
    <w:uiPriority w:val="99"/>
    <w:unhideWhenUsed/>
    <w:rsid w:val="002A2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09E"/>
  </w:style>
  <w:style w:type="paragraph" w:styleId="Footer">
    <w:name w:val="footer"/>
    <w:basedOn w:val="Normal"/>
    <w:link w:val="FooterChar"/>
    <w:uiPriority w:val="99"/>
    <w:unhideWhenUsed/>
    <w:rsid w:val="002A2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339</TotalTime>
  <Pages>2</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Stewart</dc:creator>
  <cp:keywords/>
  <dc:description/>
  <cp:lastModifiedBy>Walter Stewart</cp:lastModifiedBy>
  <cp:revision>36</cp:revision>
  <dcterms:created xsi:type="dcterms:W3CDTF">2026-09-17T17:35:00Z</dcterms:created>
  <dcterms:modified xsi:type="dcterms:W3CDTF">2026-09-24T01:23:00Z</dcterms:modified>
</cp:coreProperties>
</file>