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A1271" w14:textId="77777777" w:rsidR="00A9618D" w:rsidRDefault="00000000">
      <w:pPr>
        <w:pStyle w:val="Standard"/>
        <w:jc w:val="center"/>
        <w:rPr>
          <w:rFonts w:hint="eastAsia"/>
        </w:rPr>
      </w:pPr>
      <w:r>
        <w:t>Ezekiel 37:3</w:t>
      </w:r>
    </w:p>
    <w:p w14:paraId="72424553" w14:textId="77777777" w:rsidR="00A9618D" w:rsidRDefault="00000000">
      <w:pPr>
        <w:pStyle w:val="Standard"/>
        <w:jc w:val="center"/>
        <w:rPr>
          <w:rFonts w:hint="eastAsia"/>
        </w:rPr>
      </w:pPr>
      <w:r>
        <w:t>Can these bones live?</w:t>
      </w:r>
    </w:p>
    <w:p w14:paraId="736A7DE8" w14:textId="77777777" w:rsidR="00A9618D" w:rsidRDefault="00A9618D">
      <w:pPr>
        <w:pStyle w:val="Standard"/>
        <w:rPr>
          <w:rFonts w:hint="eastAsia"/>
        </w:rPr>
      </w:pPr>
    </w:p>
    <w:p w14:paraId="576D17C1" w14:textId="77777777" w:rsidR="00A9618D" w:rsidRDefault="00A9618D">
      <w:pPr>
        <w:pStyle w:val="Standard"/>
        <w:rPr>
          <w:rFonts w:hint="eastAsia"/>
        </w:rPr>
      </w:pPr>
    </w:p>
    <w:p w14:paraId="0F35254D" w14:textId="77777777" w:rsidR="00A9618D" w:rsidRDefault="00000000">
      <w:pPr>
        <w:pStyle w:val="Standard"/>
        <w:rPr>
          <w:rFonts w:hint="eastAsia"/>
        </w:rPr>
      </w:pPr>
      <w:r>
        <w:t xml:space="preserve">2 Corinthians 5:7, </w:t>
      </w:r>
      <w:r>
        <w:rPr>
          <w:i/>
          <w:iCs/>
        </w:rPr>
        <w:t>“For we walk by faith, not by sight.”</w:t>
      </w:r>
      <w:r>
        <w:br/>
      </w:r>
      <w:r>
        <w:br/>
      </w:r>
    </w:p>
    <w:p w14:paraId="04E4BAD1" w14:textId="77777777" w:rsidR="00A9618D" w:rsidRDefault="00000000">
      <w:pPr>
        <w:pStyle w:val="Standard"/>
        <w:rPr>
          <w:rFonts w:hint="eastAsia"/>
        </w:rPr>
      </w:pPr>
      <w:r>
        <w:t>I</w:t>
      </w:r>
      <w:proofErr w:type="gramStart"/>
      <w:r>
        <w:t xml:space="preserve">.  </w:t>
      </w:r>
      <w:r>
        <w:tab/>
      </w:r>
      <w:proofErr w:type="gramEnd"/>
      <w:r>
        <w:t xml:space="preserve">Apparent utter hopelessness </w:t>
      </w:r>
      <w:r>
        <w:rPr>
          <w:i/>
          <w:iCs/>
        </w:rPr>
        <w:t>(visible reality)</w:t>
      </w:r>
    </w:p>
    <w:p w14:paraId="55DF8E1C" w14:textId="77777777" w:rsidR="00A9618D" w:rsidRDefault="00A9618D">
      <w:pPr>
        <w:pStyle w:val="Standard"/>
        <w:rPr>
          <w:rFonts w:hint="eastAsia"/>
        </w:rPr>
      </w:pPr>
    </w:p>
    <w:p w14:paraId="7C5BAC1F" w14:textId="77777777" w:rsidR="00A9618D" w:rsidRDefault="00000000">
      <w:pPr>
        <w:pStyle w:val="Standard"/>
        <w:rPr>
          <w:rFonts w:hint="eastAsia"/>
        </w:rPr>
      </w:pPr>
      <w:r>
        <w:tab/>
        <w:t>A.</w:t>
      </w:r>
      <w:r>
        <w:tab/>
        <w:t>The scene represents utter hopelessness</w:t>
      </w:r>
    </w:p>
    <w:p w14:paraId="63E72D4D" w14:textId="77777777" w:rsidR="00A9618D" w:rsidRDefault="00A9618D">
      <w:pPr>
        <w:pStyle w:val="Standard"/>
        <w:rPr>
          <w:rFonts w:hint="eastAsia"/>
        </w:rPr>
      </w:pPr>
    </w:p>
    <w:p w14:paraId="36C1CF8B" w14:textId="77777777" w:rsidR="00A9618D" w:rsidRDefault="00000000">
      <w:pPr>
        <w:pStyle w:val="Standard"/>
        <w:rPr>
          <w:rFonts w:hint="eastAsia"/>
        </w:rPr>
      </w:pPr>
      <w:r>
        <w:tab/>
      </w:r>
      <w:r>
        <w:tab/>
      </w:r>
    </w:p>
    <w:p w14:paraId="4443E8E7" w14:textId="77777777" w:rsidR="00A9618D" w:rsidRDefault="00A9618D">
      <w:pPr>
        <w:pStyle w:val="Standard"/>
        <w:rPr>
          <w:rFonts w:hint="eastAsia"/>
        </w:rPr>
      </w:pPr>
    </w:p>
    <w:p w14:paraId="7C4AC4D9" w14:textId="77777777" w:rsidR="00A9618D" w:rsidRDefault="00000000">
      <w:pPr>
        <w:pStyle w:val="Standard"/>
        <w:rPr>
          <w:rFonts w:hint="eastAsia"/>
        </w:rPr>
      </w:pPr>
      <w:r>
        <w:tab/>
        <w:t>B.</w:t>
      </w:r>
      <w:r>
        <w:tab/>
        <w:t xml:space="preserve">God asks the question to draw out Ezekiel’s </w:t>
      </w:r>
      <w:r>
        <w:tab/>
      </w:r>
      <w:r>
        <w:tab/>
      </w:r>
      <w:r>
        <w:tab/>
        <w:t>confession of dependence.</w:t>
      </w:r>
    </w:p>
    <w:p w14:paraId="5B6EBE5A" w14:textId="77777777" w:rsidR="00A9618D" w:rsidRDefault="00A9618D">
      <w:pPr>
        <w:pStyle w:val="Standard"/>
        <w:rPr>
          <w:rFonts w:hint="eastAsia"/>
        </w:rPr>
      </w:pPr>
    </w:p>
    <w:p w14:paraId="428976E9" w14:textId="77777777" w:rsidR="00A9618D" w:rsidRDefault="00000000">
      <w:pPr>
        <w:pStyle w:val="Standard"/>
        <w:rPr>
          <w:rFonts w:hint="eastAsia"/>
        </w:rPr>
      </w:pPr>
      <w:r>
        <w:tab/>
      </w:r>
      <w:r>
        <w:tab/>
      </w:r>
      <w:r>
        <w:br/>
      </w:r>
    </w:p>
    <w:p w14:paraId="2EA397EC" w14:textId="77777777" w:rsidR="00A9618D" w:rsidRDefault="00000000">
      <w:pPr>
        <w:pStyle w:val="Standard"/>
        <w:rPr>
          <w:rFonts w:hint="eastAsia"/>
        </w:rPr>
      </w:pPr>
      <w:r>
        <w:t xml:space="preserve">II. </w:t>
      </w:r>
      <w:r>
        <w:tab/>
        <w:t>Israel’s condition and spiritual death</w:t>
      </w:r>
    </w:p>
    <w:p w14:paraId="5507F2F4" w14:textId="77777777" w:rsidR="00A9618D" w:rsidRDefault="00A9618D">
      <w:pPr>
        <w:pStyle w:val="Standard"/>
        <w:rPr>
          <w:rFonts w:hint="eastAsia"/>
        </w:rPr>
      </w:pPr>
    </w:p>
    <w:p w14:paraId="2D0059A7" w14:textId="77777777" w:rsidR="00A9618D" w:rsidRDefault="00000000">
      <w:pPr>
        <w:pStyle w:val="Standard"/>
        <w:rPr>
          <w:rFonts w:hint="eastAsia"/>
        </w:rPr>
      </w:pPr>
      <w:r>
        <w:tab/>
        <w:t>A.</w:t>
      </w:r>
      <w:r>
        <w:tab/>
        <w:t xml:space="preserve">God later interprets the vision: “These bones are </w:t>
      </w:r>
      <w:r>
        <w:tab/>
      </w:r>
      <w:r>
        <w:tab/>
      </w:r>
      <w:r>
        <w:tab/>
        <w:t>the whole house of Israel.”</w:t>
      </w:r>
    </w:p>
    <w:p w14:paraId="017C1B70" w14:textId="77777777" w:rsidR="00A9618D" w:rsidRDefault="00A9618D">
      <w:pPr>
        <w:pStyle w:val="Standard"/>
        <w:rPr>
          <w:rFonts w:hint="eastAsia"/>
        </w:rPr>
      </w:pPr>
    </w:p>
    <w:p w14:paraId="11353AE8" w14:textId="77777777" w:rsidR="00A9618D" w:rsidRDefault="00000000">
      <w:pPr>
        <w:pStyle w:val="Standard"/>
        <w:rPr>
          <w:rFonts w:hint="eastAsia"/>
        </w:rPr>
      </w:pPr>
      <w:r>
        <w:br/>
      </w:r>
      <w:r>
        <w:tab/>
        <w:t>B.</w:t>
      </w:r>
      <w:r>
        <w:tab/>
        <w:t>The bones represent:</w:t>
      </w:r>
      <w:r>
        <w:br/>
      </w:r>
      <w:r>
        <w:tab/>
      </w:r>
      <w:r>
        <w:tab/>
      </w:r>
    </w:p>
    <w:p w14:paraId="422197FF" w14:textId="77777777" w:rsidR="00A9618D" w:rsidRDefault="00000000">
      <w:pPr>
        <w:pStyle w:val="Standard"/>
        <w:rPr>
          <w:rFonts w:hint="eastAsia"/>
        </w:rPr>
      </w:pPr>
      <w:r>
        <w:br/>
        <w:t xml:space="preserve">III. </w:t>
      </w:r>
      <w:r>
        <w:tab/>
        <w:t>Divine sovereignty and human helplessness</w:t>
      </w:r>
    </w:p>
    <w:p w14:paraId="1DD0DC15" w14:textId="77777777" w:rsidR="00A9618D" w:rsidRDefault="00A9618D">
      <w:pPr>
        <w:pStyle w:val="Standard"/>
        <w:rPr>
          <w:rFonts w:hint="eastAsia"/>
        </w:rPr>
      </w:pPr>
    </w:p>
    <w:p w14:paraId="7097C387" w14:textId="77777777" w:rsidR="00A9618D" w:rsidRDefault="00000000">
      <w:pPr>
        <w:pStyle w:val="Standard"/>
        <w:rPr>
          <w:rFonts w:hint="eastAsia"/>
        </w:rPr>
      </w:pPr>
      <w:r>
        <w:tab/>
        <w:t>A.</w:t>
      </w:r>
      <w:r>
        <w:tab/>
        <w:t xml:space="preserve">Ezekiel cannot resurrect bones. Israel cannot restore </w:t>
      </w:r>
      <w:r>
        <w:tab/>
      </w:r>
      <w:r>
        <w:tab/>
        <w:t xml:space="preserve">itself. The church cannot create the Spirit. The person </w:t>
      </w:r>
      <w:r>
        <w:tab/>
      </w:r>
      <w:r>
        <w:tab/>
        <w:t>cannot conjure up right relationship with God.</w:t>
      </w:r>
    </w:p>
    <w:p w14:paraId="09351133" w14:textId="77777777" w:rsidR="00A9618D" w:rsidRDefault="00A9618D">
      <w:pPr>
        <w:pStyle w:val="Standard"/>
        <w:rPr>
          <w:rFonts w:hint="eastAsia"/>
        </w:rPr>
      </w:pPr>
    </w:p>
    <w:p w14:paraId="53E18E71" w14:textId="77777777" w:rsidR="00A9618D" w:rsidRDefault="00A9618D">
      <w:pPr>
        <w:pStyle w:val="Standard"/>
        <w:rPr>
          <w:rFonts w:hint="eastAsia"/>
        </w:rPr>
      </w:pPr>
    </w:p>
    <w:p w14:paraId="0F2278BE" w14:textId="77777777" w:rsidR="00A9618D" w:rsidRDefault="00000000">
      <w:pPr>
        <w:pStyle w:val="Standard"/>
        <w:rPr>
          <w:rFonts w:hint="eastAsia"/>
        </w:rPr>
      </w:pPr>
      <w:r>
        <w:tab/>
        <w:t>B</w:t>
      </w:r>
      <w:proofErr w:type="gramStart"/>
      <w:r>
        <w:t xml:space="preserve">. </w:t>
      </w:r>
      <w:r>
        <w:tab/>
        <w:t>The</w:t>
      </w:r>
      <w:proofErr w:type="gramEnd"/>
      <w:r>
        <w:t xml:space="preserve"> word and spirit are life</w:t>
      </w:r>
    </w:p>
    <w:p w14:paraId="387ED5E2" w14:textId="77777777" w:rsidR="00A9618D" w:rsidRDefault="00A9618D">
      <w:pPr>
        <w:pStyle w:val="Standard"/>
        <w:rPr>
          <w:rFonts w:hint="eastAsia"/>
        </w:rPr>
      </w:pPr>
    </w:p>
    <w:p w14:paraId="74E0162A" w14:textId="77777777" w:rsidR="00A9618D" w:rsidRDefault="00000000">
      <w:pPr>
        <w:pStyle w:val="Standard"/>
        <w:rPr>
          <w:rFonts w:hint="eastAsia"/>
        </w:rPr>
      </w:pPr>
      <w:r>
        <w:t>Genesis 2:7</w:t>
      </w:r>
    </w:p>
    <w:p w14:paraId="53BF4C02" w14:textId="77777777" w:rsidR="00A9618D" w:rsidRDefault="00000000">
      <w:pPr>
        <w:pStyle w:val="Standard"/>
        <w:rPr>
          <w:rFonts w:hint="eastAsia"/>
        </w:rPr>
      </w:pPr>
      <w:r>
        <w:br/>
      </w:r>
      <w:r>
        <w:tab/>
        <w:t>C.</w:t>
      </w:r>
      <w:r>
        <w:tab/>
        <w:t>This anticipates:</w:t>
      </w:r>
    </w:p>
    <w:p w14:paraId="6CD3C137" w14:textId="77777777" w:rsidR="00A9618D" w:rsidRDefault="00A9618D">
      <w:pPr>
        <w:pStyle w:val="Standard"/>
        <w:rPr>
          <w:rFonts w:hint="eastAsia"/>
        </w:rPr>
      </w:pPr>
    </w:p>
    <w:p w14:paraId="12A848AE" w14:textId="77777777" w:rsidR="00A9618D" w:rsidRDefault="00000000">
      <w:pPr>
        <w:pStyle w:val="Standard"/>
        <w:rPr>
          <w:rFonts w:hint="eastAsia"/>
        </w:rPr>
      </w:pPr>
      <w:r>
        <w:tab/>
      </w:r>
      <w:r>
        <w:tab/>
        <w:t>1.</w:t>
      </w:r>
      <w:r>
        <w:tab/>
        <w:t>New creation</w:t>
      </w:r>
    </w:p>
    <w:p w14:paraId="5CF8EBB0" w14:textId="77777777" w:rsidR="00A9618D" w:rsidRDefault="00A9618D">
      <w:pPr>
        <w:pStyle w:val="Standard"/>
        <w:rPr>
          <w:rFonts w:hint="eastAsia"/>
        </w:rPr>
      </w:pPr>
    </w:p>
    <w:p w14:paraId="5476ACC8" w14:textId="77777777" w:rsidR="00A9618D" w:rsidRDefault="00000000">
      <w:pPr>
        <w:pStyle w:val="Standard"/>
        <w:rPr>
          <w:rFonts w:hint="eastAsia"/>
        </w:rPr>
      </w:pPr>
      <w:r>
        <w:t>Revelation 21:4</w:t>
      </w:r>
    </w:p>
    <w:p w14:paraId="67CF596F" w14:textId="77777777" w:rsidR="00A9618D" w:rsidRDefault="00000000">
      <w:pPr>
        <w:pStyle w:val="Standard"/>
        <w:rPr>
          <w:rFonts w:hint="eastAsia"/>
        </w:rPr>
      </w:pPr>
      <w:r>
        <w:br/>
      </w:r>
      <w:r>
        <w:tab/>
      </w:r>
      <w:r>
        <w:tab/>
        <w:t>2.</w:t>
      </w:r>
      <w:r>
        <w:tab/>
        <w:t>New covenant renewal</w:t>
      </w:r>
    </w:p>
    <w:p w14:paraId="18A6DCEE" w14:textId="77777777" w:rsidR="00A9618D" w:rsidRDefault="00A9618D">
      <w:pPr>
        <w:pStyle w:val="Standard"/>
        <w:rPr>
          <w:rFonts w:hint="eastAsia"/>
        </w:rPr>
      </w:pPr>
    </w:p>
    <w:p w14:paraId="547655A0" w14:textId="77777777" w:rsidR="00A9618D" w:rsidRDefault="00000000">
      <w:pPr>
        <w:pStyle w:val="Standard"/>
        <w:rPr>
          <w:rFonts w:hint="eastAsia"/>
        </w:rPr>
      </w:pPr>
      <w:r>
        <w:t xml:space="preserve">Ezekiel 36:26–27 </w:t>
      </w:r>
      <w:r>
        <w:br/>
      </w:r>
      <w:r>
        <w:br/>
      </w:r>
      <w:r>
        <w:tab/>
      </w:r>
      <w:r>
        <w:tab/>
        <w:t>3.</w:t>
      </w:r>
      <w:r>
        <w:tab/>
        <w:t>New capacity</w:t>
      </w:r>
    </w:p>
    <w:p w14:paraId="5ABFB9AF" w14:textId="77777777" w:rsidR="00A9618D" w:rsidRDefault="00A9618D">
      <w:pPr>
        <w:pStyle w:val="Standard"/>
        <w:rPr>
          <w:rFonts w:hint="eastAsia"/>
        </w:rPr>
      </w:pPr>
    </w:p>
    <w:p w14:paraId="08435142" w14:textId="77777777" w:rsidR="00A9618D" w:rsidRDefault="00000000">
      <w:pPr>
        <w:pStyle w:val="Standard"/>
        <w:rPr>
          <w:rFonts w:hint="eastAsia"/>
        </w:rPr>
      </w:pPr>
      <w:r>
        <w:t>Acts 2:1 – 4</w:t>
      </w:r>
      <w:r>
        <w:br/>
      </w:r>
      <w:r>
        <w:br/>
      </w:r>
      <w:r>
        <w:tab/>
        <w:t xml:space="preserve">D. </w:t>
      </w:r>
      <w:r>
        <w:tab/>
        <w:t>Resurrection Theology</w:t>
      </w:r>
    </w:p>
    <w:p w14:paraId="19910CEC" w14:textId="77777777" w:rsidR="00A9618D" w:rsidRDefault="00A9618D">
      <w:pPr>
        <w:pStyle w:val="Standard"/>
        <w:rPr>
          <w:rFonts w:hint="eastAsia"/>
        </w:rPr>
      </w:pPr>
    </w:p>
    <w:p w14:paraId="6CA97932" w14:textId="77777777" w:rsidR="00A9618D" w:rsidRDefault="00000000">
      <w:pPr>
        <w:pStyle w:val="Standard"/>
        <w:rPr>
          <w:rFonts w:hint="eastAsia"/>
        </w:rPr>
      </w:pPr>
      <w:r>
        <w:tab/>
      </w:r>
      <w:r>
        <w:br/>
        <w:t>1 Corinthians 15:20 – 22</w:t>
      </w:r>
    </w:p>
    <w:p w14:paraId="3C9B6D99" w14:textId="77777777" w:rsidR="00A9618D" w:rsidRDefault="00A9618D">
      <w:pPr>
        <w:pStyle w:val="Standard"/>
        <w:rPr>
          <w:rFonts w:hint="eastAsia"/>
        </w:rPr>
      </w:pPr>
    </w:p>
    <w:p w14:paraId="31C858EE" w14:textId="77777777" w:rsidR="00A9618D" w:rsidRDefault="00A9618D">
      <w:pPr>
        <w:pStyle w:val="Standard"/>
        <w:rPr>
          <w:rFonts w:hint="eastAsia"/>
        </w:rPr>
      </w:pPr>
    </w:p>
    <w:p w14:paraId="6E086DD6" w14:textId="77777777" w:rsidR="00A9618D" w:rsidRDefault="00000000">
      <w:pPr>
        <w:pStyle w:val="Standard"/>
        <w:rPr>
          <w:rFonts w:hint="eastAsia"/>
        </w:rPr>
      </w:pPr>
      <w:r>
        <w:t>2 Corinthians 5:1 – 7</w:t>
      </w:r>
      <w:r>
        <w:br/>
      </w:r>
      <w:r>
        <w:br/>
      </w:r>
      <w:r>
        <w:br/>
        <w:t xml:space="preserve">IV. </w:t>
      </w:r>
      <w:r>
        <w:tab/>
        <w:t>Application:</w:t>
      </w:r>
    </w:p>
    <w:p w14:paraId="546AA09A" w14:textId="77777777" w:rsidR="00A9618D" w:rsidRDefault="00A9618D">
      <w:pPr>
        <w:pStyle w:val="Standard"/>
        <w:rPr>
          <w:rFonts w:hint="eastAsia"/>
        </w:rPr>
      </w:pPr>
    </w:p>
    <w:p w14:paraId="19A02983" w14:textId="77777777" w:rsidR="00A9618D" w:rsidRDefault="00000000">
      <w:pPr>
        <w:pStyle w:val="Standard"/>
        <w:rPr>
          <w:rFonts w:hint="eastAsia"/>
        </w:rPr>
      </w:pPr>
      <w:r>
        <w:tab/>
        <w:t>A.</w:t>
      </w:r>
      <w:r>
        <w:tab/>
        <w:t>For individuals who feel dry</w:t>
      </w:r>
    </w:p>
    <w:p w14:paraId="306539D8" w14:textId="77777777" w:rsidR="00A9618D" w:rsidRDefault="00A9618D">
      <w:pPr>
        <w:pStyle w:val="Standard"/>
        <w:rPr>
          <w:rFonts w:hint="eastAsia"/>
        </w:rPr>
      </w:pPr>
    </w:p>
    <w:p w14:paraId="3668D03D" w14:textId="77777777" w:rsidR="00A9618D" w:rsidRDefault="00A9618D">
      <w:pPr>
        <w:pStyle w:val="Standard"/>
        <w:rPr>
          <w:rFonts w:hint="eastAsia"/>
        </w:rPr>
      </w:pPr>
    </w:p>
    <w:p w14:paraId="6E09738C" w14:textId="77777777" w:rsidR="00A9618D" w:rsidRDefault="00A9618D">
      <w:pPr>
        <w:pStyle w:val="Standard"/>
        <w:rPr>
          <w:rFonts w:hint="eastAsia"/>
        </w:rPr>
      </w:pPr>
    </w:p>
    <w:p w14:paraId="7BA2B552" w14:textId="77777777" w:rsidR="00A9618D" w:rsidRDefault="00000000">
      <w:pPr>
        <w:pStyle w:val="Standard"/>
        <w:rPr>
          <w:rFonts w:hint="eastAsia"/>
        </w:rPr>
      </w:pPr>
      <w:r>
        <w:tab/>
        <w:t>B.</w:t>
      </w:r>
      <w:r>
        <w:tab/>
        <w:t xml:space="preserve">Pray for breath: Ask for the Spirit. The final act is </w:t>
      </w:r>
      <w:r>
        <w:tab/>
      </w:r>
      <w:r>
        <w:tab/>
      </w:r>
      <w:r>
        <w:tab/>
        <w:t>God’s gift of life.</w:t>
      </w:r>
    </w:p>
    <w:sectPr w:rsidR="00A9618D">
      <w:pgSz w:w="15840" w:h="12240"/>
      <w:pgMar w:top="1134" w:right="1134" w:bottom="1134" w:left="1134" w:header="720" w:footer="720" w:gutter="0"/>
      <w:cols w:num="2" w:space="720" w:equalWidth="0">
        <w:col w:w="6642" w:space="288"/>
        <w:col w:w="664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F8658" w14:textId="77777777" w:rsidR="009001D7" w:rsidRDefault="009001D7">
      <w:pPr>
        <w:rPr>
          <w:rFonts w:hint="eastAsia"/>
        </w:rPr>
      </w:pPr>
      <w:r>
        <w:separator/>
      </w:r>
    </w:p>
  </w:endnote>
  <w:endnote w:type="continuationSeparator" w:id="0">
    <w:p w14:paraId="69E52C83" w14:textId="77777777" w:rsidR="009001D7" w:rsidRDefault="009001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4A2A" w14:textId="77777777" w:rsidR="009001D7" w:rsidRDefault="009001D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B555B2A" w14:textId="77777777" w:rsidR="009001D7" w:rsidRDefault="009001D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9618D"/>
    <w:rsid w:val="000857B9"/>
    <w:rsid w:val="009001D7"/>
    <w:rsid w:val="00A9618D"/>
    <w:rsid w:val="00B8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65E45"/>
  <w15:docId w15:val="{64AA2551-4E28-4FB8-A80F-F0547A71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0">
    <w:name w:val="[Normal]"/>
    <w:pPr>
      <w:widowControl w:val="0"/>
    </w:pPr>
    <w:rPr>
      <w:rFonts w:ascii="Arial" w:eastAsia="Symbol" w:hAnsi="Arial" w:cs="Arial"/>
    </w:rPr>
  </w:style>
  <w:style w:type="paragraph" w:customStyle="1" w:styleId="BODY">
    <w:name w:val="BODY"/>
    <w:basedOn w:val="Normal0"/>
    <w:pPr>
      <w:widowControl/>
    </w:pPr>
    <w:rPr>
      <w:rFonts w:ascii="Verdana" w:eastAsia="Verdana" w:hAnsi="Verdana" w:cs="Verdana"/>
      <w:color w:val="292F33"/>
    </w:rPr>
  </w:style>
  <w:style w:type="character" w:customStyle="1" w:styleId="A">
    <w:name w:val="A"/>
    <w:basedOn w:val="DefaultParagraphFont"/>
    <w:rPr>
      <w:color w:val="0000FF"/>
      <w:u w:val="single"/>
    </w:rPr>
  </w:style>
  <w:style w:type="character" w:customStyle="1" w:styleId="B">
    <w:name w:val="B"/>
    <w:basedOn w:val="DefaultParagraphFont"/>
    <w:rPr>
      <w:b/>
      <w:bCs/>
    </w:rPr>
  </w:style>
  <w:style w:type="character" w:customStyle="1" w:styleId="CODE">
    <w:name w:val="CODE"/>
    <w:basedOn w:val="DefaultParagraphFont"/>
    <w:rPr>
      <w:rFonts w:ascii="Verdana" w:eastAsia="Verdana" w:hAnsi="Verdana" w:cs="Verdana"/>
    </w:rPr>
  </w:style>
  <w:style w:type="character" w:customStyle="1" w:styleId="DEL">
    <w:name w:val="DEL"/>
    <w:basedOn w:val="DefaultParagraphFont"/>
    <w:rPr>
      <w:strike/>
    </w:rPr>
  </w:style>
  <w:style w:type="character" w:customStyle="1" w:styleId="EM">
    <w:name w:val="EM"/>
    <w:basedOn w:val="DefaultParagraphFont"/>
    <w:rPr>
      <w:i/>
      <w:iCs/>
    </w:rPr>
  </w:style>
  <w:style w:type="character" w:customStyle="1" w:styleId="I">
    <w:name w:val="I"/>
    <w:basedOn w:val="DefaultParagraphFont"/>
    <w:rPr>
      <w:i/>
      <w:iCs/>
    </w:rPr>
  </w:style>
  <w:style w:type="character" w:customStyle="1" w:styleId="INS">
    <w:name w:val="INS"/>
    <w:basedOn w:val="DefaultParagraphFont"/>
    <w:rPr>
      <w:u w:val="single"/>
    </w:rPr>
  </w:style>
  <w:style w:type="character" w:customStyle="1" w:styleId="KBD">
    <w:name w:val="KBD"/>
    <w:basedOn w:val="DefaultParagraphFont"/>
    <w:rPr>
      <w:rFonts w:ascii="Verdana" w:eastAsia="Verdana" w:hAnsi="Verdana" w:cs="Verdana"/>
    </w:rPr>
  </w:style>
  <w:style w:type="character" w:customStyle="1" w:styleId="MARK">
    <w:name w:val="MARK"/>
    <w:basedOn w:val="DefaultParagraphFont"/>
    <w:rPr>
      <w:shd w:val="clear" w:color="auto" w:fill="FFFF00"/>
    </w:rPr>
  </w:style>
  <w:style w:type="character" w:customStyle="1" w:styleId="S">
    <w:name w:val="S"/>
    <w:basedOn w:val="DefaultParagraphFont"/>
    <w:rPr>
      <w:strike/>
    </w:rPr>
  </w:style>
  <w:style w:type="character" w:customStyle="1" w:styleId="SAMP">
    <w:name w:val="SAMP"/>
    <w:basedOn w:val="DefaultParagraphFont"/>
    <w:rPr>
      <w:rFonts w:ascii="Verdana" w:eastAsia="Verdana" w:hAnsi="Verdana" w:cs="Verdana"/>
    </w:rPr>
  </w:style>
  <w:style w:type="character" w:customStyle="1" w:styleId="STRIKE">
    <w:name w:val="STRIKE"/>
    <w:basedOn w:val="DefaultParagraphFont"/>
    <w:rPr>
      <w:strike/>
    </w:rPr>
  </w:style>
  <w:style w:type="character" w:styleId="Strong">
    <w:name w:val="Strong"/>
    <w:basedOn w:val="DefaultParagraphFont"/>
    <w:rPr>
      <w:b/>
      <w:bCs/>
    </w:rPr>
  </w:style>
  <w:style w:type="character" w:customStyle="1" w:styleId="TT">
    <w:name w:val="TT"/>
    <w:basedOn w:val="DefaultParagraphFont"/>
    <w:rPr>
      <w:rFonts w:ascii="Verdana" w:eastAsia="Verdana" w:hAnsi="Verdana" w:cs="Verdana"/>
    </w:rPr>
  </w:style>
  <w:style w:type="character" w:customStyle="1" w:styleId="U">
    <w:name w:val="U"/>
    <w:basedOn w:val="DefaultParagraphFont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Kirk</dc:creator>
  <cp:lastModifiedBy>Craig Kirk</cp:lastModifiedBy>
  <cp:revision>2</cp:revision>
  <dcterms:created xsi:type="dcterms:W3CDTF">2026-09-13T21:47:00Z</dcterms:created>
  <dcterms:modified xsi:type="dcterms:W3CDTF">2026-09-13T21:47:00Z</dcterms:modified>
</cp:coreProperties>
</file>