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0"/>
        <w:jc w:val="center"/>
      </w:pPr>
      <w:r>
        <w:rPr>
          <w:rFonts w:ascii="Arial" w:cs="Arial" w:eastAsia="Arial" w:hAnsi="Arial"/>
          <w:b/>
          <w:bCs/>
          <w:i w:val="false"/>
          <w:iCs w:val="false"/>
          <w:caps/>
          <w:color w:val="B8962E"/>
          <w:sz w:val="17"/>
          <w:szCs w:val="17"/>
        </w:rPr>
        <w:t xml:space="preserve">LET THE CHURCH SAY AMEN  |  PURPOSE 4: DISCIPLESHIP  |  SERMON 1  |  JULY 4TH</w:t>
      </w:r>
    </w:p>
    <w:p>
      <w:pPr>
        <w:spacing w:after="40" w:before="0"/>
        <w:jc w:val="center"/>
      </w:pPr>
      <w:r>
        <w:rPr>
          <w:rFonts w:ascii="Georgia" w:cs="Georgia" w:eastAsia="Georgia" w:hAnsi="Georgia"/>
          <w:b/>
          <w:bCs/>
          <w:i w:val="false"/>
          <w:iCs w:val="false"/>
          <w:caps w:val="false"/>
          <w:color w:val="1A2B4A"/>
          <w:sz w:val="34"/>
          <w:szCs w:val="34"/>
        </w:rPr>
        <w:t xml:space="preserve">"Declaration of Dependence"</w:t>
      </w:r>
    </w:p>
    <w:p>
      <w:pPr>
        <w:spacing w:after="20" w:before="0"/>
        <w:jc w:val="center"/>
      </w:pPr>
      <w:r>
        <w:rPr>
          <w:rFonts w:ascii="Georgia" w:cs="Georgia" w:eastAsia="Georgia" w:hAnsi="Georgia"/>
          <w:b w:val="false"/>
          <w:bCs w:val="false"/>
          <w:i/>
          <w:iCs/>
          <w:caps w:val="false"/>
          <w:color w:val="1A3A2A"/>
          <w:sz w:val="18"/>
          <w:szCs w:val="18"/>
        </w:rPr>
        <w:t xml:space="preserve">The World Celebrated Independence Yesterday. The Kingdom Has a Different Declaration.</w:t>
      </w:r>
    </w:p>
    <w:p>
      <w:pPr>
        <w:spacing w:after="30" w:before="0"/>
        <w:jc w:val="center"/>
      </w:pPr>
      <w:r>
        <w:rPr>
          <w:rFonts w:ascii="Arial" w:cs="Arial" w:eastAsia="Arial" w:hAnsi="Arial"/>
          <w:b w:val="false"/>
          <w:bCs w:val="false"/>
          <w:i/>
          <w:iCs/>
          <w:caps w:val="false"/>
          <w:color w:val="888888"/>
          <w:sz w:val="17"/>
          <w:szCs w:val="17"/>
        </w:rPr>
        <w:t xml:space="preserve">Bible Study  |  John 5:19–20  ·  John 15:4–5  |  July 4th Sunday</w:t>
      </w:r>
    </w:p>
    <w:p>
      <w:pPr>
        <w:pBdr>
          <w:bottom w:val="single" w:color="1A2B4A" w:sz="8" w:space="1"/>
        </w:pBdr>
        <w:spacing w:after="0" w:before="0"/>
      </w:pP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3A2A" w:sz="4"/>
              <w:left w:val="single" w:color="1A3A2A" w:sz="4"/>
              <w:bottom w:val="single" w:color="1A3A2A" w:sz="4"/>
              <w:right w:val="single" w:color="1A3A2A" w:sz="4"/>
            </w:tcBorders>
            <w:shd w:fill="F0F5F0" w:val="clear"/>
            <w:tcMar>
              <w:top w:type="dxa" w:w="130"/>
              <w:left w:type="dxa" w:w="180"/>
              <w:bottom w:type="dxa" w:w="130"/>
              <w:right w:type="dxa" w:w="180"/>
            </w:tcMar>
          </w:tcPr>
          <w:p>
            <w:pPr>
              <w:spacing w:after="60" w:before="0"/>
            </w:pPr>
            <w:r>
              <w:rPr>
                <w:rFonts w:ascii="Arial" w:cs="Arial" w:eastAsia="Arial" w:hAnsi="Arial"/>
                <w:b/>
                <w:bCs/>
                <w:i w:val="false"/>
                <w:iCs w:val="false"/>
                <w:caps/>
                <w:color w:val="1A3A2A"/>
                <w:sz w:val="17"/>
                <w:szCs w:val="17"/>
              </w:rPr>
              <w:t xml:space="preserve">WELCOME TO PURPOSE 4: DISCIPLESHIP</w:t>
            </w:r>
          </w:p>
          <w:p>
            <w:pPr>
              <w:spacing w:after="50" w:before="30"/>
              <w:jc w:val="both"/>
            </w:pPr>
            <w:r>
              <w:rPr>
                <w:rFonts w:ascii="Georgia" w:cs="Georgia" w:eastAsia="Georgia" w:hAnsi="Georgia"/>
                <w:b w:val="false"/>
                <w:bCs w:val="false"/>
                <w:i/>
                <w:iCs/>
                <w:caps w:val="false"/>
                <w:color w:val="0A2010"/>
                <w:sz w:val="20"/>
                <w:szCs w:val="20"/>
              </w:rPr>
              <w:t xml:space="preserve">For two months we built the body — what it means to belong to each other, bear each other's burdens, and become a community the world cannot look away from. Now we go inside the individual. Purpose 4 asks: how does a person actually grow? Not through disciplines and checklists and self-improvement. Through dependence. Through the same posture Jesus modeled with the Father.</w:t>
            </w:r>
          </w:p>
          <w:p>
            <w:pPr>
              <w:spacing w:after="50" w:before="30"/>
              <w:jc w:val="both"/>
            </w:pPr>
            <w:r>
              <w:rPr>
                <w:rFonts w:ascii="Georgia" w:cs="Georgia" w:eastAsia="Georgia" w:hAnsi="Georgia"/>
                <w:b w:val="false"/>
                <w:bCs w:val="false"/>
                <w:i/>
                <w:iCs/>
                <w:caps w:val="false"/>
                <w:color w:val="0A2010"/>
                <w:sz w:val="20"/>
                <w:szCs w:val="20"/>
              </w:rPr>
              <w:t xml:space="preserve">On the day the nation celebrates 250 years of independence from a king, the church opens a series on voluntary dependence on a Father. Hold that tension. It runs through the whole study.</w:t>
            </w:r>
          </w:p>
        </w:tc>
      </w:tr>
    </w:tbl>
    <w:p>
      <w:pPr>
        <w:spacing w:after="0" w:before="0"/>
      </w:pPr>
    </w:p>
    <w:p>
      <w:pPr>
        <w:spacing w:after="40" w:before="40"/>
      </w:pPr>
      <w:r>
        <w:rPr>
          <w:rFonts w:ascii="Arial" w:cs="Arial" w:eastAsia="Arial" w:hAnsi="Arial"/>
          <w:b/>
          <w:bCs/>
          <w:i w:val="false"/>
          <w:iCs w:val="false"/>
          <w:caps/>
          <w:color w:val="B8962E"/>
          <w:sz w:val="17"/>
          <w:szCs w:val="17"/>
        </w:rPr>
        <w:t xml:space="preserve">CORE TEXTS</w:t>
      </w:r>
    </w:p>
    <w:p>
      <w:pPr>
        <w:pBdr>
          <w:left w:val="thick" w:color="1A3A2A" w:sz="18" w:space="12"/>
        </w:pBdr>
        <w:shd w:fill="FDF8F0" w:val="clear"/>
        <w:spacing w:after="140" w:before="140"/>
        <w:ind w:left="480" w:right="480"/>
      </w:pPr>
      <w:r>
        <w:rPr>
          <w:rFonts w:ascii="Georgia" w:cs="Georgia" w:eastAsia="Georgia" w:hAnsi="Georgia"/>
          <w:b w:val="false"/>
          <w:bCs w:val="false"/>
          <w:i/>
          <w:iCs/>
          <w:caps w:val="false"/>
          <w:color w:val="3A2A1A"/>
          <w:sz w:val="20"/>
          <w:szCs w:val="20"/>
        </w:rPr>
        <w:t xml:space="preserve">"The Son can do nothing by himself; he can do only what he sees his Father doing."  — John 5:19</w:t>
      </w:r>
    </w:p>
    <w:p>
      <w:pPr>
        <w:pBdr>
          <w:left w:val="thick" w:color="2A4A1A" w:sz="18" w:space="12"/>
        </w:pBdr>
        <w:shd w:fill="FDF8F0" w:val="clear"/>
        <w:spacing w:after="140" w:before="140"/>
        <w:ind w:left="480" w:right="480"/>
      </w:pPr>
      <w:r>
        <w:rPr>
          <w:rFonts w:ascii="Georgia" w:cs="Georgia" w:eastAsia="Georgia" w:hAnsi="Georgia"/>
          <w:b w:val="false"/>
          <w:bCs w:val="false"/>
          <w:i/>
          <w:iCs/>
          <w:caps w:val="false"/>
          <w:color w:val="3A2A1A"/>
          <w:sz w:val="20"/>
          <w:szCs w:val="20"/>
        </w:rPr>
        <w:t xml:space="preserve">"Apart from me you can do nothing."  — John 15:5</w:t>
      </w:r>
    </w:p>
    <w:p>
      <w:pPr>
        <w:spacing w:after="0" w:before="0"/>
      </w:pPr>
    </w:p>
    <w:p>
      <w:pPr>
        <w:spacing w:after="40" w:before="40"/>
      </w:pPr>
      <w:r>
        <w:rPr>
          <w:rFonts w:ascii="Arial" w:cs="Arial" w:eastAsia="Arial" w:hAnsi="Arial"/>
          <w:b/>
          <w:bCs/>
          <w:i w:val="false"/>
          <w:iCs w:val="false"/>
          <w:caps/>
          <w:color w:val="B8962E"/>
          <w:sz w:val="17"/>
          <w:szCs w:val="17"/>
        </w:rPr>
        <w:t xml:space="preserve">START WITH THE TENSION</w:t>
      </w:r>
    </w:p>
    <w:p>
      <w:pPr>
        <w:spacing w:after="120" w:before="80"/>
        <w:jc w:val="both"/>
      </w:pPr>
      <w:r>
        <w:rPr>
          <w:rFonts w:ascii="Georgia" w:cs="Georgia" w:eastAsia="Georgia" w:hAnsi="Georgia"/>
          <w:b w:val="false"/>
          <w:bCs w:val="false"/>
          <w:i w:val="false"/>
          <w:iCs w:val="false"/>
          <w:caps w:val="false"/>
          <w:color w:val="111111"/>
          <w:sz w:val="20"/>
          <w:szCs w:val="20"/>
        </w:rPr>
        <w:t xml:space="preserve">Yesterday the nation celebrated 250 years of independence. Today the church opens a series on dependence. Those two things are not accidentally scheduled on the same Sunday.</w:t>
      </w:r>
    </w:p>
    <w:p>
      <w:pPr>
        <w:spacing w:after="200" w:before="200"/>
        <w:jc w:val="center"/>
      </w:pPr>
      <w:r>
        <w:rPr>
          <w:rFonts w:ascii="Georgia" w:cs="Georgia" w:eastAsia="Georgia" w:hAnsi="Georgia"/>
          <w:b/>
          <w:bCs/>
          <w:i w:val="false"/>
          <w:iCs w:val="false"/>
          <w:caps w:val="false"/>
          <w:color w:val="1A3A2A"/>
          <w:sz w:val="23"/>
          <w:szCs w:val="23"/>
        </w:rPr>
        <w:t xml:space="preserve">The most liberated life available is the one most completely surrendered to the Father.</w:t>
      </w:r>
    </w:p>
    <w:p>
      <w:pPr>
        <w:spacing w:after="90" w:before="90"/>
        <w:jc w:val="both"/>
      </w:pPr>
      <w:r>
        <w:rPr>
          <w:rFonts w:ascii="Georgia" w:cs="Georgia" w:eastAsia="Georgia" w:hAnsi="Georgia"/>
          <w:b/>
          <w:bCs/>
          <w:i w:val="false"/>
          <w:iCs w:val="false"/>
          <w:caps w:val="false"/>
          <w:color w:val="B8962E"/>
          <w:sz w:val="20"/>
          <w:szCs w:val="20"/>
        </w:rPr>
        <w:t xml:space="preserve">1.  </w:t>
      </w:r>
      <w:r>
        <w:rPr>
          <w:rFonts w:ascii="Georgia" w:cs="Georgia" w:eastAsia="Georgia" w:hAnsi="Georgia"/>
          <w:b w:val="false"/>
          <w:bCs w:val="false"/>
          <w:i w:val="false"/>
          <w:iCs w:val="false"/>
          <w:caps w:val="false"/>
          <w:color w:val="111111"/>
          <w:sz w:val="20"/>
          <w:szCs w:val="20"/>
        </w:rPr>
        <w:t xml:space="preserve">What is your gut reaction to the word 'dependence'? Before any theology — just the word itself. What does it feel like? What does the culture you grew up in say about depending on something or someone outside yourself?</w:t>
      </w:r>
    </w:p>
    <w:p>
      <w:pPr>
        <w:spacing w:after="20" w:before="110"/>
      </w:pPr>
      <w:r>
        <w:rPr>
          <w:rFonts w:ascii="Georgia" w:cs="Georgia" w:eastAsia="Georgia" w:hAnsi="Georgia"/>
          <w:b w:val="false"/>
          <w:bCs w:val="false"/>
          <w:i/>
          <w:iCs/>
          <w:caps w:val="false"/>
          <w:color w:val="888888"/>
          <w:sz w:val="18"/>
          <w:szCs w:val="18"/>
        </w:rPr>
        <w:t xml:space="preserve">My honest first reaction to the idea that discipleship is primarily about dependence, not discipline:</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spacing w:after="0" w:before="0"/>
      </w:pPr>
    </w:p>
    <w:p>
      <w:pPr>
        <w:pBdr>
          <w:bottom w:val="single" w:color="B8962E" w:sz="4" w:space="1"/>
        </w:pBdr>
        <w:spacing w:after="0" w:before="0"/>
      </w:pP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3A0800"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1</w:t>
            </w:r>
          </w:p>
        </w:tc>
        <w:tc>
          <w:tcPr>
            <w:tcW w:type="dxa" w:w="6660"/>
            <w:tcBorders>
              <w:top w:val="none" w:color="FFFFFF" w:sz="0"/>
              <w:left w:val="none" w:color="FFFFFF" w:sz="0"/>
              <w:bottom w:val="none" w:color="FFFFFF" w:sz="0"/>
              <w:right w:val="none" w:color="FFFFFF" w:sz="0"/>
            </w:tcBorders>
            <w:shd w:fill="FDF0EC" w:val="clear"/>
            <w:tcMar>
              <w:top w:type="dxa" w:w="80"/>
              <w:left w:type="dxa" w:w="160"/>
              <w:bottom w:type="dxa" w:w="80"/>
              <w:right w:type="dxa" w:w="100"/>
            </w:tcMar>
          </w:tcPr>
          <w:p>
            <w:r>
              <w:rPr>
                <w:rFonts w:ascii="Arial" w:cs="Arial" w:eastAsia="Arial" w:hAnsi="Arial"/>
                <w:b/>
                <w:bCs/>
                <w:i w:val="false"/>
                <w:iCs w:val="false"/>
                <w:caps w:val="false"/>
                <w:color w:val="6B1A0A"/>
                <w:sz w:val="19"/>
                <w:szCs w:val="19"/>
              </w:rPr>
              <w:t xml:space="preserve">THE CONTRAST — INDEPENDENCE VS. THE KINGDOM</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1A3A2A"/>
                <w:sz w:val="18"/>
                <w:szCs w:val="18"/>
              </w:rPr>
              <w:t xml:space="preserve">10 min</w:t>
            </w:r>
          </w:p>
        </w:tc>
      </w:tr>
    </w:tbl>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B1A0A" w:sz="4"/>
              <w:left w:val="single" w:color="6B1A0A" w:sz="4"/>
              <w:bottom w:val="single" w:color="6B1A0A" w:sz="4"/>
              <w:right w:val="single" w:color="6B1A0A" w:sz="4"/>
            </w:tcBorders>
            <w:shd w:fill="FDF0EC" w:val="clear"/>
            <w:tcMar>
              <w:top w:type="dxa" w:w="130"/>
              <w:left w:type="dxa" w:w="180"/>
              <w:bottom w:type="dxa" w:w="130"/>
              <w:right w:type="dxa" w:w="180"/>
            </w:tcMar>
          </w:tcPr>
          <w:p>
            <w:pPr>
              <w:spacing w:after="60" w:before="0"/>
            </w:pPr>
            <w:r>
              <w:rPr>
                <w:rFonts w:ascii="Arial" w:cs="Arial" w:eastAsia="Arial" w:hAnsi="Arial"/>
                <w:b/>
                <w:bCs/>
                <w:i w:val="false"/>
                <w:iCs w:val="false"/>
                <w:caps/>
                <w:color w:val="6B1A0A"/>
                <w:sz w:val="17"/>
                <w:szCs w:val="17"/>
              </w:rPr>
              <w:t xml:space="preserve">WHAT 250 YEARS OF INDEPENDENCE HAS BUILT INTO US</w:t>
            </w:r>
          </w:p>
          <w:p>
            <w:pPr>
              <w:spacing w:after="50" w:before="30"/>
              <w:jc w:val="both"/>
            </w:pPr>
            <w:r>
              <w:rPr>
                <w:rFonts w:ascii="Georgia" w:cs="Georgia" w:eastAsia="Georgia" w:hAnsi="Georgia"/>
                <w:b w:val="false"/>
                <w:bCs w:val="false"/>
                <w:i/>
                <w:iCs/>
                <w:caps w:val="false"/>
                <w:color w:val="2A0800"/>
                <w:sz w:val="20"/>
                <w:szCs w:val="20"/>
              </w:rPr>
              <w:t xml:space="preserve">The culture teaches you to visit resources when you need them and maintain your independence the rest of the time. You go to the doctor when you're sick. You call the advisor when you have a question. You consult your faith when you have a crisis and return to self-management when it passes.</w:t>
            </w:r>
          </w:p>
          <w:p>
            <w:pPr>
              <w:spacing w:after="50" w:before="30"/>
              <w:jc w:val="both"/>
            </w:pPr>
            <w:r>
              <w:rPr>
                <w:rFonts w:ascii="Georgia" w:cs="Georgia" w:eastAsia="Georgia" w:hAnsi="Georgia"/>
                <w:b w:val="false"/>
                <w:bCs w:val="false"/>
                <w:i/>
                <w:iCs/>
                <w:caps w:val="false"/>
                <w:color w:val="2A0800"/>
                <w:sz w:val="20"/>
                <w:szCs w:val="20"/>
              </w:rPr>
              <w:t xml:space="preserve">That is not the life Jesus describes in John 5 or John 15. The founders declared independence from a king — not from God. But 250 years of cultural drift has collapsed that distinction entirely, until independence from all authority, including divine authority, feels like the highest value available.</w:t>
            </w:r>
          </w:p>
          <w:p>
            <w:pPr>
              <w:spacing w:after="50" w:before="30"/>
              <w:jc w:val="both"/>
            </w:pPr>
            <w:r>
              <w:rPr>
                <w:rFonts w:ascii="Georgia" w:cs="Georgia" w:eastAsia="Georgia" w:hAnsi="Georgia"/>
                <w:b w:val="false"/>
                <w:bCs w:val="false"/>
                <w:i/>
                <w:iCs/>
                <w:caps w:val="false"/>
                <w:color w:val="2A0800"/>
                <w:sz w:val="20"/>
                <w:szCs w:val="20"/>
              </w:rPr>
              <w:t xml:space="preserve">Discipleship says the opposite. Not as a political statement. As a theological one.</w:t>
            </w:r>
          </w:p>
        </w:tc>
      </w:tr>
    </w:tbl>
    <w:p>
      <w:pPr>
        <w:spacing w:after="0" w:before="0"/>
      </w:pPr>
    </w:p>
    <w:p>
      <w:pPr>
        <w:spacing w:after="90" w:before="90"/>
        <w:jc w:val="both"/>
      </w:pPr>
      <w:r>
        <w:rPr>
          <w:rFonts w:ascii="Georgia" w:cs="Georgia" w:eastAsia="Georgia" w:hAnsi="Georgia"/>
          <w:b/>
          <w:bCs/>
          <w:i w:val="false"/>
          <w:iCs w:val="false"/>
          <w:caps w:val="false"/>
          <w:color w:val="6B1A0A"/>
          <w:sz w:val="20"/>
          <w:szCs w:val="20"/>
        </w:rPr>
        <w:t xml:space="preserve">1.  </w:t>
      </w:r>
      <w:r>
        <w:rPr>
          <w:rFonts w:ascii="Georgia" w:cs="Georgia" w:eastAsia="Georgia" w:hAnsi="Georgia"/>
          <w:b w:val="false"/>
          <w:bCs w:val="false"/>
          <w:i w:val="false"/>
          <w:iCs w:val="false"/>
          <w:caps w:val="false"/>
          <w:color w:val="111111"/>
          <w:sz w:val="20"/>
          <w:szCs w:val="20"/>
        </w:rPr>
        <w:t xml:space="preserve">The sermon pointed out that the Declaration of Independence actually grounds human rights in the Creator — the founders declared independence from a king, not from God. Where do you see that distinction breaking down in the culture around you today?</w:t>
      </w:r>
    </w:p>
    <w:p>
      <w:pPr>
        <w:spacing w:after="90" w:before="90"/>
        <w:jc w:val="both"/>
      </w:pPr>
      <w:r>
        <w:rPr>
          <w:rFonts w:ascii="Georgia" w:cs="Georgia" w:eastAsia="Georgia" w:hAnsi="Georgia"/>
          <w:b/>
          <w:bCs/>
          <w:i w:val="false"/>
          <w:iCs w:val="false"/>
          <w:caps w:val="false"/>
          <w:color w:val="6B1A0A"/>
          <w:sz w:val="20"/>
          <w:szCs w:val="20"/>
        </w:rPr>
        <w:t xml:space="preserve">2.  </w:t>
      </w:r>
      <w:r>
        <w:rPr>
          <w:rFonts w:ascii="Georgia" w:cs="Georgia" w:eastAsia="Georgia" w:hAnsi="Georgia"/>
          <w:b w:val="false"/>
          <w:bCs w:val="false"/>
          <w:i w:val="false"/>
          <w:iCs w:val="false"/>
          <w:caps w:val="false"/>
          <w:color w:val="111111"/>
          <w:sz w:val="20"/>
          <w:szCs w:val="20"/>
        </w:rPr>
        <w:t xml:space="preserve">In what specific areas of your life have you been treating your relationship with God like a resource you access rather than an environment you live in? Be honest and specific.</w:t>
      </w:r>
    </w:p>
    <w:p>
      <w:pPr>
        <w:spacing w:after="20" w:before="110"/>
      </w:pPr>
      <w:r>
        <w:rPr>
          <w:rFonts w:ascii="Georgia" w:cs="Georgia" w:eastAsia="Georgia" w:hAnsi="Georgia"/>
          <w:b w:val="false"/>
          <w:bCs w:val="false"/>
          <w:i/>
          <w:iCs/>
          <w:caps w:val="false"/>
          <w:color w:val="888888"/>
          <w:sz w:val="18"/>
          <w:szCs w:val="18"/>
        </w:rPr>
        <w:t xml:space="preserve">The area of my life where I have been most independently managed — where God is consulted but not consulted first:</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spacing w:after="0" w:before="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0A2010"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2</w:t>
            </w:r>
          </w:p>
        </w:tc>
        <w:tc>
          <w:tcPr>
            <w:tcW w:type="dxa" w:w="6660"/>
            <w:tcBorders>
              <w:top w:val="none" w:color="FFFFFF" w:sz="0"/>
              <w:left w:val="none" w:color="FFFFFF" w:sz="0"/>
              <w:bottom w:val="none" w:color="FFFFFF" w:sz="0"/>
              <w:right w:val="none" w:color="FFFFFF" w:sz="0"/>
            </w:tcBorders>
            <w:shd w:fill="F0F5F0" w:val="clear"/>
            <w:tcMar>
              <w:top w:type="dxa" w:w="80"/>
              <w:left w:type="dxa" w:w="160"/>
              <w:bottom w:type="dxa" w:w="80"/>
              <w:right w:type="dxa" w:w="100"/>
            </w:tcMar>
          </w:tcPr>
          <w:p>
            <w:r>
              <w:rPr>
                <w:rFonts w:ascii="Arial" w:cs="Arial" w:eastAsia="Arial" w:hAnsi="Arial"/>
                <w:b/>
                <w:bCs/>
                <w:i w:val="false"/>
                <w:iCs w:val="false"/>
                <w:caps w:val="false"/>
                <w:color w:val="1A3A2A"/>
                <w:sz w:val="19"/>
                <w:szCs w:val="19"/>
              </w:rPr>
              <w:t xml:space="preserve">JOHN 5:19–20 — WHAT DEPENDENCE LOOKED LIKE IN JESUS HIMSELF</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1A3A2A"/>
                <w:sz w:val="18"/>
                <w:szCs w:val="18"/>
              </w:rPr>
              <w:t xml:space="preserve">15 min</w:t>
            </w:r>
          </w:p>
        </w:tc>
      </w:tr>
    </w:tbl>
    <w:p>
      <w:pPr>
        <w:spacing w:after="0" w:before="0"/>
      </w:pPr>
    </w:p>
    <w:p>
      <w:pPr>
        <w:spacing w:after="120" w:before="80"/>
        <w:jc w:val="both"/>
      </w:pPr>
      <w:r>
        <w:rPr>
          <w:rFonts w:ascii="Georgia" w:cs="Georgia" w:eastAsia="Georgia" w:hAnsi="Georgia"/>
          <w:b w:val="false"/>
          <w:bCs w:val="false"/>
          <w:i w:val="false"/>
          <w:iCs w:val="false"/>
          <w:caps w:val="false"/>
          <w:color w:val="111111"/>
          <w:sz w:val="20"/>
          <w:szCs w:val="20"/>
        </w:rPr>
        <w:t xml:space="preserve">The sermon pressed on three things inside John 5:19–20 that redefine what dependence means. Each one deserves careful attention.</w:t>
      </w:r>
    </w:p>
    <w:p>
      <w:pPr>
        <w:spacing w:after="0" w:before="0"/>
      </w:pPr>
    </w:p>
    <w:p>
      <w:pPr>
        <w:spacing w:after="40" w:before="80"/>
      </w:pPr>
      <w:r>
        <w:rPr>
          <w:rFonts w:ascii="Georgia" w:cs="Georgia" w:eastAsia="Georgia" w:hAnsi="Georgia"/>
          <w:b/>
          <w:bCs/>
          <w:i w:val="false"/>
          <w:iCs w:val="false"/>
          <w:caps w:val="false"/>
          <w:color w:val="1A3A2A"/>
          <w:sz w:val="20"/>
          <w:szCs w:val="20"/>
        </w:rPr>
        <w:t xml:space="preserve">THE SEEING — blepō</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4A1A" w:sz="3"/>
              <w:left w:val="single" w:color="2A4A1A" w:sz="3"/>
              <w:bottom w:val="single" w:color="2A4A1A" w:sz="3"/>
              <w:right w:val="single" w:color="2A4A1A" w:sz="3"/>
            </w:tcBorders>
            <w:shd w:fill="EEF5EE" w:val="clear"/>
            <w:tcMar>
              <w:top w:type="dxa" w:w="130"/>
              <w:left w:type="dxa" w:w="180"/>
              <w:bottom w:type="dxa" w:w="130"/>
              <w:right w:type="dxa" w:w="180"/>
            </w:tcMar>
          </w:tcPr>
          <w:p>
            <w:pPr>
              <w:spacing w:after="60" w:before="0"/>
            </w:pPr>
            <w:r>
              <w:rPr>
                <w:rFonts w:ascii="Arial" w:cs="Arial" w:eastAsia="Arial" w:hAnsi="Arial"/>
                <w:b/>
                <w:bCs/>
                <w:i w:val="false"/>
                <w:iCs w:val="false"/>
                <w:caps/>
                <w:color w:val="2A4A1A"/>
                <w:sz w:val="16"/>
                <w:szCs w:val="16"/>
              </w:rPr>
              <w:t xml:space="preserve">WORD STUDY: </w:t>
            </w:r>
            <w:r>
              <w:rPr>
                <w:rFonts w:ascii="Georgia" w:cs="Georgia" w:eastAsia="Georgia" w:hAnsi="Georgia"/>
                <w:b/>
                <w:bCs/>
                <w:i w:val="false"/>
                <w:iCs w:val="false"/>
                <w:caps w:val="false"/>
                <w:color w:val="2A4A1A"/>
                <w:sz w:val="20"/>
                <w:szCs w:val="20"/>
              </w:rPr>
              <w:t xml:space="preserve">blepō</w:t>
            </w:r>
            <w:r>
              <w:rPr>
                <w:rFonts w:ascii="Georgia" w:cs="Georgia" w:eastAsia="Georgia" w:hAnsi="Georgia"/>
                <w:b w:val="false"/>
                <w:bCs w:val="false"/>
                <w:i/>
                <w:iCs/>
                <w:caps w:val="false"/>
                <w:color w:val="888888"/>
                <w:sz w:val="18"/>
                <w:szCs w:val="18"/>
              </w:rPr>
              <w:t xml:space="preserve">  (blep-ō)</w:t>
            </w:r>
          </w:p>
          <w:p>
            <w:pPr>
              <w:spacing w:after="50" w:before="0"/>
            </w:pPr>
            <w:r>
              <w:rPr>
                <w:rFonts w:ascii="Georgia" w:cs="Georgia" w:eastAsia="Georgia" w:hAnsi="Georgia"/>
                <w:b w:val="false"/>
                <w:bCs w:val="false"/>
                <w:i/>
                <w:iCs/>
                <w:caps w:val="false"/>
                <w:color w:val="1A2A0A"/>
                <w:sz w:val="19"/>
                <w:szCs w:val="19"/>
              </w:rPr>
              <w:t xml:space="preserve">Definition: To look at, to observe, to perceive with sustained attention — not a glance but a deliberate, continuous gaze</w:t>
            </w:r>
          </w:p>
          <w:p>
            <w:pPr>
              <w:spacing w:after="0" w:before="0"/>
            </w:pPr>
            <w:r>
              <w:rPr>
                <w:rFonts w:ascii="Georgia" w:cs="Georgia" w:eastAsia="Georgia" w:hAnsi="Georgia"/>
                <w:b w:val="false"/>
                <w:bCs w:val="false"/>
                <w:i w:val="false"/>
                <w:iCs w:val="false"/>
                <w:caps w:val="false"/>
                <w:color w:val="111111"/>
                <w:sz w:val="19"/>
                <w:szCs w:val="19"/>
              </w:rPr>
              <w:t xml:space="preserve">Why it matters: Jesus is not describing occasional check-ins with the Father. He is describing a life of continuous attention. He watches what the Father is doing before he decides what to do. This is not reactive dependence — it is proactive orientation. His eyes are always on the Father first.</w:t>
            </w:r>
          </w:p>
        </w:tc>
      </w:tr>
    </w:tbl>
    <w:p>
      <w:pPr>
        <w:spacing w:after="0" w:before="0"/>
      </w:pPr>
    </w:p>
    <w:p>
      <w:pPr>
        <w:spacing w:after="90" w:before="90"/>
        <w:jc w:val="both"/>
      </w:pPr>
      <w:r>
        <w:rPr>
          <w:rFonts w:ascii="Georgia" w:cs="Georgia" w:eastAsia="Georgia" w:hAnsi="Georgia"/>
          <w:b/>
          <w:bCs/>
          <w:i w:val="false"/>
          <w:iCs w:val="false"/>
          <w:caps w:val="false"/>
          <w:color w:val="1A3A2A"/>
          <w:sz w:val="20"/>
          <w:szCs w:val="20"/>
        </w:rPr>
        <w:t xml:space="preserve">1.  </w:t>
      </w:r>
      <w:r>
        <w:rPr>
          <w:rFonts w:ascii="Georgia" w:cs="Georgia" w:eastAsia="Georgia" w:hAnsi="Georgia"/>
          <w:b w:val="false"/>
          <w:bCs w:val="false"/>
          <w:i w:val="false"/>
          <w:iCs w:val="false"/>
          <w:caps w:val="false"/>
          <w:color w:val="111111"/>
          <w:sz w:val="20"/>
          <w:szCs w:val="20"/>
        </w:rPr>
        <w:t xml:space="preserve">If blepō describes a sustained, deliberate, continuous gaze toward the Father — what does your prayer and attentiveness to God actually look like day to day? Is it a sustained gaze or a series of glances when something goes wrong?</w:t>
      </w:r>
    </w:p>
    <w:p>
      <w:pPr>
        <w:spacing w:after="20" w:before="110"/>
      </w:pPr>
      <w:r>
        <w:rPr>
          <w:rFonts w:ascii="Georgia" w:cs="Georgia" w:eastAsia="Georgia" w:hAnsi="Georgia"/>
          <w:b w:val="false"/>
          <w:bCs w:val="false"/>
          <w:i/>
          <w:iCs/>
          <w:caps w:val="false"/>
          <w:color w:val="888888"/>
          <w:sz w:val="18"/>
          <w:szCs w:val="18"/>
        </w:rPr>
        <w:t xml:space="preserve">What my actual daily attention to the Father looks like — honestly, not aspirationally:</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spacing w:after="0" w:before="0"/>
      </w:pPr>
    </w:p>
    <w:p>
      <w:pPr>
        <w:spacing w:after="40" w:before="100"/>
      </w:pPr>
      <w:r>
        <w:rPr>
          <w:rFonts w:ascii="Georgia" w:cs="Georgia" w:eastAsia="Georgia" w:hAnsi="Georgia"/>
          <w:b/>
          <w:bCs/>
          <w:i w:val="false"/>
          <w:iCs w:val="false"/>
          <w:caps w:val="false"/>
          <w:color w:val="1A3A2A"/>
          <w:sz w:val="20"/>
          <w:szCs w:val="20"/>
        </w:rPr>
        <w:t xml:space="preserve">THE LOVE THAT MAKES SHOWING POSSIBLE</w:t>
      </w:r>
    </w:p>
    <w:p>
      <w:pPr>
        <w:spacing w:after="120" w:before="80"/>
        <w:jc w:val="both"/>
      </w:pPr>
      <w:r>
        <w:rPr>
          <w:rFonts w:ascii="Georgia" w:cs="Georgia" w:eastAsia="Georgia" w:hAnsi="Georgia"/>
          <w:b w:val="false"/>
          <w:bCs w:val="false"/>
          <w:i w:val="false"/>
          <w:iCs w:val="false"/>
          <w:caps w:val="false"/>
          <w:color w:val="111111"/>
          <w:sz w:val="20"/>
          <w:szCs w:val="20"/>
        </w:rPr>
        <w:t xml:space="preserve">Verse 20: the Father loves the Son and shows him all he does. The showing is not conditional on performance. The Father discloses everything because of love — not as a reward for good behavior but as the natural expression of a relationship where nothing is withheld.</w:t>
      </w:r>
    </w:p>
    <w:p>
      <w:pPr>
        <w:pBdr>
          <w:left w:val="thick" w:color="1A3A2A" w:sz="18" w:space="12"/>
        </w:pBdr>
        <w:shd w:fill="FDF8F0" w:val="clear"/>
        <w:spacing w:after="140" w:before="140"/>
        <w:ind w:left="480" w:right="480"/>
      </w:pPr>
      <w:r>
        <w:rPr>
          <w:rFonts w:ascii="Georgia" w:cs="Georgia" w:eastAsia="Georgia" w:hAnsi="Georgia"/>
          <w:b w:val="false"/>
          <w:bCs w:val="false"/>
          <w:i/>
          <w:iCs/>
          <w:caps w:val="false"/>
          <w:color w:val="3A2A1A"/>
          <w:sz w:val="20"/>
          <w:szCs w:val="20"/>
        </w:rPr>
        <w:t xml:space="preserve">Dependence on someone who might withhold is anxiety. Dependence on someone who, because they love you, shows you everything — that is not anxiety. That is the most secure place available.</w:t>
      </w:r>
    </w:p>
    <w:p>
      <w:pPr>
        <w:spacing w:after="0" w:before="0"/>
      </w:pPr>
    </w:p>
    <w:p>
      <w:pPr>
        <w:spacing w:after="90" w:before="90"/>
        <w:jc w:val="both"/>
      </w:pPr>
      <w:r>
        <w:rPr>
          <w:rFonts w:ascii="Georgia" w:cs="Georgia" w:eastAsia="Georgia" w:hAnsi="Georgia"/>
          <w:b/>
          <w:bCs/>
          <w:i w:val="false"/>
          <w:iCs w:val="false"/>
          <w:caps w:val="false"/>
          <w:color w:val="1A3A2A"/>
          <w:sz w:val="20"/>
          <w:szCs w:val="20"/>
        </w:rPr>
        <w:t xml:space="preserve">2.  </w:t>
      </w:r>
      <w:r>
        <w:rPr>
          <w:rFonts w:ascii="Georgia" w:cs="Georgia" w:eastAsia="Georgia" w:hAnsi="Georgia"/>
          <w:b w:val="false"/>
          <w:bCs w:val="false"/>
          <w:i w:val="false"/>
          <w:iCs w:val="false"/>
          <w:caps w:val="false"/>
          <w:color w:val="111111"/>
          <w:sz w:val="20"/>
          <w:szCs w:val="20"/>
        </w:rPr>
        <w:t xml:space="preserve">Most of us have experienced dependence that felt like anxiety — relying on someone who might pull back, withhold, or disappoint. How does knowing the Father's nature is to show and disclose rather than withhold change the emotional texture of depending on him?</w:t>
      </w:r>
    </w:p>
    <w:p>
      <w:pPr>
        <w:spacing w:after="90" w:before="90"/>
        <w:jc w:val="both"/>
      </w:pPr>
      <w:r>
        <w:rPr>
          <w:rFonts w:ascii="Georgia" w:cs="Georgia" w:eastAsia="Georgia" w:hAnsi="Georgia"/>
          <w:b/>
          <w:bCs/>
          <w:i w:val="false"/>
          <w:iCs w:val="false"/>
          <w:caps w:val="false"/>
          <w:color w:val="2A4A1A"/>
          <w:sz w:val="20"/>
          <w:szCs w:val="20"/>
        </w:rPr>
        <w:t xml:space="preserve">3.  </w:t>
      </w:r>
      <w:r>
        <w:rPr>
          <w:rFonts w:ascii="Georgia" w:cs="Georgia" w:eastAsia="Georgia" w:hAnsi="Georgia"/>
          <w:b w:val="false"/>
          <w:bCs w:val="false"/>
          <w:i w:val="false"/>
          <w:iCs w:val="false"/>
          <w:caps w:val="false"/>
          <w:color w:val="111111"/>
          <w:sz w:val="20"/>
          <w:szCs w:val="20"/>
        </w:rPr>
        <w:t xml:space="preserve">John 14:10 says the Father is doing his work through Jesus — the dependence is so complete Jesus doesn't even take credit for his own words. What would it look like for your work, your words, and your decisions to carry that same quality of source-transparency?</w:t>
      </w:r>
    </w:p>
    <w:p>
      <w:pPr>
        <w:spacing w:after="20" w:before="110"/>
      </w:pPr>
      <w:r>
        <w:rPr>
          <w:rFonts w:ascii="Georgia" w:cs="Georgia" w:eastAsia="Georgia" w:hAnsi="Georgia"/>
          <w:b w:val="false"/>
          <w:bCs w:val="false"/>
          <w:i/>
          <w:iCs/>
          <w:caps w:val="false"/>
          <w:color w:val="888888"/>
          <w:sz w:val="18"/>
          <w:szCs w:val="18"/>
        </w:rPr>
        <w:t xml:space="preserve">What changes in how I approach dependence on God when I understand that his nature is to show, not to withhold:</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spacing w:after="0" w:before="0"/>
      </w:pPr>
    </w:p>
    <w:p>
      <w:pPr>
        <w:spacing w:after="40" w:before="100"/>
      </w:pPr>
      <w:r>
        <w:rPr>
          <w:rFonts w:ascii="Georgia" w:cs="Georgia" w:eastAsia="Georgia" w:hAnsi="Georgia"/>
          <w:b/>
          <w:bCs/>
          <w:i w:val="false"/>
          <w:iCs w:val="false"/>
          <w:caps w:val="false"/>
          <w:color w:val="1A3A2A"/>
          <w:sz w:val="20"/>
          <w:szCs w:val="20"/>
        </w:rPr>
        <w:t xml:space="preserve">THE VOLUNTARY NATURE OF IT</w:t>
      </w:r>
    </w:p>
    <w:p>
      <w:pPr>
        <w:spacing w:after="120" w:before="80"/>
        <w:jc w:val="both"/>
      </w:pPr>
      <w:r>
        <w:rPr>
          <w:rFonts w:ascii="Georgia" w:cs="Georgia" w:eastAsia="Georgia" w:hAnsi="Georgia"/>
          <w:b w:val="false"/>
          <w:bCs w:val="false"/>
          <w:i w:val="false"/>
          <w:iCs w:val="false"/>
          <w:caps w:val="false"/>
          <w:color w:val="111111"/>
          <w:sz w:val="20"/>
          <w:szCs w:val="20"/>
        </w:rPr>
        <w:t xml:space="preserve">Philippians 2 tells us Jesus laid down his divine prerogatives voluntarily. In Gethsemane — 'not my will but yours be done' — this was not forced. He had a will of his own. He chose the Father's will anyway. The dependence was a decision, not a limitation.</w:t>
      </w:r>
    </w:p>
    <w:p>
      <w:pPr>
        <w:spacing w:after="90" w:before="90"/>
        <w:jc w:val="both"/>
      </w:pPr>
      <w:r>
        <w:rPr>
          <w:rFonts w:ascii="Georgia" w:cs="Georgia" w:eastAsia="Georgia" w:hAnsi="Georgia"/>
          <w:b/>
          <w:bCs/>
          <w:i w:val="false"/>
          <w:iCs w:val="false"/>
          <w:caps w:val="false"/>
          <w:color w:val="1A3A2A"/>
          <w:sz w:val="20"/>
          <w:szCs w:val="20"/>
        </w:rPr>
        <w:t xml:space="preserve">4.  </w:t>
      </w:r>
      <w:r>
        <w:rPr>
          <w:rFonts w:ascii="Georgia" w:cs="Georgia" w:eastAsia="Georgia" w:hAnsi="Georgia"/>
          <w:b w:val="false"/>
          <w:bCs w:val="false"/>
          <w:i w:val="false"/>
          <w:iCs w:val="false"/>
          <w:caps w:val="false"/>
          <w:color w:val="111111"/>
          <w:sz w:val="20"/>
          <w:szCs w:val="20"/>
        </w:rPr>
        <w:t xml:space="preserve">The sermon said: independence from the Father is not freedom — it is the most elaborate form of captivity available. Does that land as true for you? Where in your life have you experienced the captivity of trying to manage something on your own that was meant to be surrendered?</w:t>
      </w:r>
    </w:p>
    <w:p>
      <w:pPr>
        <w:spacing w:after="20" w:before="110"/>
      </w:pPr>
      <w:r>
        <w:rPr>
          <w:rFonts w:ascii="Georgia" w:cs="Georgia" w:eastAsia="Georgia" w:hAnsi="Georgia"/>
          <w:b w:val="false"/>
          <w:bCs w:val="false"/>
          <w:i/>
          <w:iCs/>
          <w:caps w:val="false"/>
          <w:color w:val="888888"/>
          <w:sz w:val="18"/>
          <w:szCs w:val="18"/>
        </w:rPr>
        <w:t xml:space="preserve">A specific area where my 'independence' has actually been a form of captivity:</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spacing w:after="0" w:before="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1A2A0A"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3</w:t>
            </w:r>
          </w:p>
        </w:tc>
        <w:tc>
          <w:tcPr>
            <w:tcW w:type="dxa" w:w="6660"/>
            <w:tcBorders>
              <w:top w:val="none" w:color="FFFFFF" w:sz="0"/>
              <w:left w:val="none" w:color="FFFFFF" w:sz="0"/>
              <w:bottom w:val="none" w:color="FFFFFF" w:sz="0"/>
              <w:right w:val="none" w:color="FFFFFF" w:sz="0"/>
            </w:tcBorders>
            <w:shd w:fill="EEF5EE" w:val="clear"/>
            <w:tcMar>
              <w:top w:type="dxa" w:w="80"/>
              <w:left w:type="dxa" w:w="160"/>
              <w:bottom w:type="dxa" w:w="80"/>
              <w:right w:type="dxa" w:w="100"/>
            </w:tcMar>
          </w:tcPr>
          <w:p>
            <w:r>
              <w:rPr>
                <w:rFonts w:ascii="Arial" w:cs="Arial" w:eastAsia="Arial" w:hAnsi="Arial"/>
                <w:b/>
                <w:bCs/>
                <w:i w:val="false"/>
                <w:iCs w:val="false"/>
                <w:caps w:val="false"/>
                <w:color w:val="2A4A1A"/>
                <w:sz w:val="19"/>
                <w:szCs w:val="19"/>
              </w:rPr>
              <w:t xml:space="preserve">JOHN 15:4–5 — HE EXTENDS THAT SAME DEPENDENCE TO US</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1A3A2A"/>
                <w:sz w:val="18"/>
                <w:szCs w:val="18"/>
              </w:rPr>
              <w:t xml:space="preserve">10 min</w:t>
            </w:r>
          </w:p>
        </w:tc>
      </w:tr>
    </w:tbl>
    <w:p>
      <w:pPr>
        <w:spacing w:after="0" w:before="0"/>
      </w:pPr>
    </w:p>
    <w:p>
      <w:pPr>
        <w:spacing w:after="120" w:before="80"/>
        <w:jc w:val="both"/>
      </w:pPr>
      <w:r>
        <w:rPr>
          <w:rFonts w:ascii="Georgia" w:cs="Georgia" w:eastAsia="Georgia" w:hAnsi="Georgia"/>
          <w:b w:val="false"/>
          <w:bCs w:val="false"/>
          <w:i w:val="false"/>
          <w:iCs w:val="false"/>
          <w:caps w:val="false"/>
          <w:color w:val="111111"/>
          <w:sz w:val="20"/>
          <w:szCs w:val="20"/>
        </w:rPr>
        <w:t xml:space="preserve">In John 5, Jesus said the Son can do nothing by himself. In John 15, he says to his disciples: apart from me, you can do nothing. He is not describing a limitation on them specifically. He is extending to them the same posture he himself lived with the Father. This is the definition of discipleship.</w:t>
      </w: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4A1A" w:sz="3"/>
              <w:left w:val="single" w:color="2A4A1A" w:sz="3"/>
              <w:bottom w:val="single" w:color="2A4A1A" w:sz="3"/>
              <w:right w:val="single" w:color="2A4A1A" w:sz="3"/>
            </w:tcBorders>
            <w:shd w:fill="EEF5EE" w:val="clear"/>
            <w:tcMar>
              <w:top w:type="dxa" w:w="130"/>
              <w:left w:type="dxa" w:w="180"/>
              <w:bottom w:type="dxa" w:w="130"/>
              <w:right w:type="dxa" w:w="180"/>
            </w:tcMar>
          </w:tcPr>
          <w:p>
            <w:pPr>
              <w:spacing w:after="60" w:before="0"/>
            </w:pPr>
            <w:r>
              <w:rPr>
                <w:rFonts w:ascii="Arial" w:cs="Arial" w:eastAsia="Arial" w:hAnsi="Arial"/>
                <w:b/>
                <w:bCs/>
                <w:i w:val="false"/>
                <w:iCs w:val="false"/>
                <w:caps/>
                <w:color w:val="2A4A1A"/>
                <w:sz w:val="16"/>
                <w:szCs w:val="16"/>
              </w:rPr>
              <w:t xml:space="preserve">WORD STUDY: </w:t>
            </w:r>
            <w:r>
              <w:rPr>
                <w:rFonts w:ascii="Georgia" w:cs="Georgia" w:eastAsia="Georgia" w:hAnsi="Georgia"/>
                <w:b/>
                <w:bCs/>
                <w:i w:val="false"/>
                <w:iCs w:val="false"/>
                <w:caps w:val="false"/>
                <w:color w:val="2A4A1A"/>
                <w:sz w:val="20"/>
                <w:szCs w:val="20"/>
              </w:rPr>
              <w:t xml:space="preserve">menō</w:t>
            </w:r>
            <w:r>
              <w:rPr>
                <w:rFonts w:ascii="Georgia" w:cs="Georgia" w:eastAsia="Georgia" w:hAnsi="Georgia"/>
                <w:b w:val="false"/>
                <w:bCs w:val="false"/>
                <w:i/>
                <w:iCs/>
                <w:caps w:val="false"/>
                <w:color w:val="888888"/>
                <w:sz w:val="18"/>
                <w:szCs w:val="18"/>
              </w:rPr>
              <w:t xml:space="preserve">  (men-ō)</w:t>
            </w:r>
          </w:p>
          <w:p>
            <w:pPr>
              <w:spacing w:after="50" w:before="0"/>
            </w:pPr>
            <w:r>
              <w:rPr>
                <w:rFonts w:ascii="Georgia" w:cs="Georgia" w:eastAsia="Georgia" w:hAnsi="Georgia"/>
                <w:b w:val="false"/>
                <w:bCs w:val="false"/>
                <w:i/>
                <w:iCs/>
                <w:caps w:val="false"/>
                <w:color w:val="1A2A0A"/>
                <w:sz w:val="19"/>
                <w:szCs w:val="19"/>
              </w:rPr>
              <w:t xml:space="preserve">Definition: To remain, to abide, to stay — not a visit but a dwelling, not a moment but a settled, continuous residence</w:t>
            </w:r>
          </w:p>
          <w:p>
            <w:pPr>
              <w:spacing w:after="0" w:before="0"/>
            </w:pPr>
            <w:r>
              <w:rPr>
                <w:rFonts w:ascii="Georgia" w:cs="Georgia" w:eastAsia="Georgia" w:hAnsi="Georgia"/>
                <w:b w:val="false"/>
                <w:bCs w:val="false"/>
                <w:i w:val="false"/>
                <w:iCs w:val="false"/>
                <w:caps w:val="false"/>
                <w:color w:val="111111"/>
                <w:sz w:val="19"/>
                <w:szCs w:val="19"/>
              </w:rPr>
              <w:t xml:space="preserve">Why it matters: This word appears ten times in John 15:1–11 alone. Jesus is not describing an occasional spiritual experience. He is describing a way of being — continuous, unbroken, moment-by-moment remaining in him. A branch does not periodically visit the vine. It lives there.</w:t>
            </w:r>
          </w:p>
        </w:tc>
      </w:tr>
    </w:tbl>
    <w:p>
      <w:pPr>
        <w:spacing w:after="0" w:before="0"/>
      </w:pPr>
    </w:p>
    <w:p>
      <w:pPr>
        <w:pBdr>
          <w:left w:val="thick" w:color="2A4A1A" w:sz="18" w:space="12"/>
        </w:pBdr>
        <w:shd w:fill="FDF8F0" w:val="clear"/>
        <w:spacing w:after="140" w:before="140"/>
        <w:ind w:left="480" w:right="480"/>
      </w:pPr>
      <w:r>
        <w:rPr>
          <w:rFonts w:ascii="Georgia" w:cs="Georgia" w:eastAsia="Georgia" w:hAnsi="Georgia"/>
          <w:b w:val="false"/>
          <w:bCs w:val="false"/>
          <w:i/>
          <w:iCs/>
          <w:caps w:val="false"/>
          <w:color w:val="3A2A1A"/>
          <w:sz w:val="20"/>
          <w:szCs w:val="20"/>
        </w:rPr>
        <w:t xml:space="preserve">Discipleship is not the discipline of staying connected to Jesus. It is the life of someone who has stopped trying to function independently of him — and discovered that this, right here, is what they were made for.</w:t>
      </w:r>
    </w:p>
    <w:p>
      <w:pPr>
        <w:spacing w:after="0" w:before="0"/>
      </w:pPr>
    </w:p>
    <w:p>
      <w:pPr>
        <w:spacing w:after="90" w:before="90"/>
        <w:jc w:val="both"/>
      </w:pPr>
      <w:r>
        <w:rPr>
          <w:rFonts w:ascii="Georgia" w:cs="Georgia" w:eastAsia="Georgia" w:hAnsi="Georgia"/>
          <w:b/>
          <w:bCs/>
          <w:i w:val="false"/>
          <w:iCs w:val="false"/>
          <w:caps w:val="false"/>
          <w:color w:val="2A4A1A"/>
          <w:sz w:val="20"/>
          <w:szCs w:val="20"/>
        </w:rPr>
        <w:t xml:space="preserve">1.  </w:t>
      </w:r>
      <w:r>
        <w:rPr>
          <w:rFonts w:ascii="Georgia" w:cs="Georgia" w:eastAsia="Georgia" w:hAnsi="Georgia"/>
          <w:b w:val="false"/>
          <w:bCs w:val="false"/>
          <w:i w:val="false"/>
          <w:iCs w:val="false"/>
          <w:caps w:val="false"/>
          <w:color w:val="111111"/>
          <w:sz w:val="20"/>
          <w:szCs w:val="20"/>
        </w:rPr>
        <w:t xml:space="preserve">The sermon distinguished between treating Jesus as a resource you access vs. an environment you live in. Which of those more accurately describes your current experience of following him? What does the difference look like practically?</w:t>
      </w:r>
    </w:p>
    <w:p>
      <w:pPr>
        <w:spacing w:after="90" w:before="90"/>
        <w:jc w:val="both"/>
      </w:pPr>
      <w:r>
        <w:rPr>
          <w:rFonts w:ascii="Georgia" w:cs="Georgia" w:eastAsia="Georgia" w:hAnsi="Georgia"/>
          <w:b/>
          <w:bCs/>
          <w:i w:val="false"/>
          <w:iCs w:val="false"/>
          <w:caps w:val="false"/>
          <w:color w:val="2A4A1A"/>
          <w:sz w:val="20"/>
          <w:szCs w:val="20"/>
        </w:rPr>
        <w:t xml:space="preserve">2.  </w:t>
      </w:r>
      <w:r>
        <w:rPr>
          <w:rFonts w:ascii="Georgia" w:cs="Georgia" w:eastAsia="Georgia" w:hAnsi="Georgia"/>
          <w:b w:val="false"/>
          <w:bCs w:val="false"/>
          <w:i w:val="false"/>
          <w:iCs w:val="false"/>
          <w:caps w:val="false"/>
          <w:color w:val="111111"/>
          <w:sz w:val="20"/>
          <w:szCs w:val="20"/>
        </w:rPr>
        <w:t xml:space="preserve">'Remain in me' — menō — appears ten times in eleven verses. What does that repetition tell you about how seriously Jesus takes this? What does it tell you about how easy or natural it is to stop remaining?</w:t>
      </w:r>
    </w:p>
    <w:p>
      <w:pPr>
        <w:spacing w:after="90" w:before="90"/>
        <w:jc w:val="both"/>
      </w:pPr>
      <w:r>
        <w:rPr>
          <w:rFonts w:ascii="Georgia" w:cs="Georgia" w:eastAsia="Georgia" w:hAnsi="Georgia"/>
          <w:b/>
          <w:bCs/>
          <w:i w:val="false"/>
          <w:iCs w:val="false"/>
          <w:caps w:val="false"/>
          <w:color w:val="2A4A1A"/>
          <w:sz w:val="20"/>
          <w:szCs w:val="20"/>
        </w:rPr>
        <w:t xml:space="preserve">3.  </w:t>
      </w:r>
      <w:r>
        <w:rPr>
          <w:rFonts w:ascii="Georgia" w:cs="Georgia" w:eastAsia="Georgia" w:hAnsi="Georgia"/>
          <w:b w:val="false"/>
          <w:bCs w:val="false"/>
          <w:i w:val="false"/>
          <w:iCs w:val="false"/>
          <w:caps w:val="false"/>
          <w:color w:val="111111"/>
          <w:sz w:val="20"/>
          <w:szCs w:val="20"/>
        </w:rPr>
        <w:t xml:space="preserve">The branch that tears itself free from the vine to prove it can function independently is not free — it is dying. Where in your spiritual life do you see evidence of branches that have been off the vine? What has the disconnection produced?</w:t>
      </w:r>
    </w:p>
    <w:p>
      <w:pPr>
        <w:spacing w:after="20" w:before="110"/>
      </w:pPr>
      <w:r>
        <w:rPr>
          <w:rFonts w:ascii="Georgia" w:cs="Georgia" w:eastAsia="Georgia" w:hAnsi="Georgia"/>
          <w:b w:val="false"/>
          <w:bCs w:val="false"/>
          <w:i/>
          <w:iCs/>
          <w:caps w:val="false"/>
          <w:color w:val="888888"/>
          <w:sz w:val="18"/>
          <w:szCs w:val="18"/>
        </w:rPr>
        <w:t xml:space="preserve">The specific part of my life currently off the vine — and what that disconnection is producing:</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3A2A" w:sz="4"/>
              <w:left w:val="single" w:color="1A3A2A" w:sz="4"/>
              <w:bottom w:val="single" w:color="1A3A2A" w:sz="4"/>
              <w:right w:val="single" w:color="1A3A2A" w:sz="4"/>
            </w:tcBorders>
            <w:shd w:fill="F0F5F0" w:val="clear"/>
            <w:tcMar>
              <w:top w:type="dxa" w:w="130"/>
              <w:left w:type="dxa" w:w="180"/>
              <w:bottom w:type="dxa" w:w="130"/>
              <w:right w:type="dxa" w:w="180"/>
            </w:tcMar>
          </w:tcPr>
          <w:p>
            <w:pPr>
              <w:spacing w:after="60" w:before="0"/>
            </w:pPr>
            <w:r>
              <w:rPr>
                <w:rFonts w:ascii="Arial" w:cs="Arial" w:eastAsia="Arial" w:hAnsi="Arial"/>
                <w:b/>
                <w:bCs/>
                <w:i w:val="false"/>
                <w:iCs w:val="false"/>
                <w:caps/>
                <w:color w:val="1A3A2A"/>
                <w:sz w:val="17"/>
                <w:szCs w:val="17"/>
              </w:rPr>
              <w:t xml:space="preserve">THE CONTRAST THAT RUNS THROUGH THE WHOLE SERIES</w:t>
            </w:r>
          </w:p>
          <w:p>
            <w:pPr>
              <w:spacing w:after="50" w:before="30"/>
              <w:jc w:val="both"/>
            </w:pPr>
            <w:r>
              <w:rPr>
                <w:rFonts w:ascii="Georgia" w:cs="Georgia" w:eastAsia="Georgia" w:hAnsi="Georgia"/>
                <w:b w:val="false"/>
                <w:bCs w:val="false"/>
                <w:i/>
                <w:iCs/>
                <w:caps w:val="false"/>
                <w:color w:val="0A2010"/>
                <w:sz w:val="20"/>
                <w:szCs w:val="20"/>
              </w:rPr>
              <w:t xml:space="preserve">The culture says: independence is freedom. The vine says: apart from me you can do nothing.</w:t>
            </w:r>
          </w:p>
          <w:p>
            <w:pPr>
              <w:spacing w:after="50" w:before="30"/>
              <w:jc w:val="both"/>
            </w:pPr>
            <w:r>
              <w:rPr>
                <w:rFonts w:ascii="Georgia" w:cs="Georgia" w:eastAsia="Georgia" w:hAnsi="Georgia"/>
                <w:b w:val="false"/>
                <w:bCs w:val="false"/>
                <w:i/>
                <w:iCs/>
                <w:caps w:val="false"/>
                <w:color w:val="0A2010"/>
                <w:sz w:val="20"/>
                <w:szCs w:val="20"/>
              </w:rPr>
              <w:t xml:space="preserve">The culture says: depend on yourself. John 5 says: the Son of God himself did only what he saw the Father doing.</w:t>
            </w:r>
          </w:p>
          <w:p>
            <w:pPr>
              <w:spacing w:after="50" w:before="30"/>
              <w:jc w:val="both"/>
            </w:pPr>
            <w:r>
              <w:rPr>
                <w:rFonts w:ascii="Georgia" w:cs="Georgia" w:eastAsia="Georgia" w:hAnsi="Georgia"/>
                <w:b w:val="false"/>
                <w:bCs w:val="false"/>
                <w:i/>
                <w:iCs/>
                <w:caps w:val="false"/>
                <w:color w:val="0A2010"/>
                <w:sz w:val="20"/>
                <w:szCs w:val="20"/>
              </w:rPr>
              <w:t xml:space="preserve">The culture says: self-sufficiency is strength. Jesus says: remain in me.</w:t>
            </w:r>
          </w:p>
          <w:p>
            <w:pPr>
              <w:spacing w:after="50" w:before="30"/>
              <w:jc w:val="both"/>
            </w:pPr>
            <w:r>
              <w:rPr>
                <w:rFonts w:ascii="Georgia" w:cs="Georgia" w:eastAsia="Georgia" w:hAnsi="Georgia"/>
                <w:b w:val="false"/>
                <w:bCs w:val="false"/>
                <w:i/>
                <w:iCs/>
                <w:caps w:val="false"/>
                <w:color w:val="0A2010"/>
                <w:sz w:val="20"/>
                <w:szCs w:val="20"/>
              </w:rPr>
              <w:t xml:space="preserve">Discipleship is not the addition of spiritual practices to an otherwise independent life. It is the replacement of independence with something so much better that independence stops being tempting.</w:t>
            </w:r>
          </w:p>
        </w:tc>
      </w:tr>
    </w:tbl>
    <w:p>
      <w:pPr>
        <w:spacing w:after="0" w:before="0"/>
      </w:pPr>
    </w:p>
    <w:p>
      <w:r>
        <w:br/>
      </w:r>
    </w:p>
    <w:p>
      <w:pPr>
        <w:spacing w:after="50" w:before="0"/>
        <w:jc w:val="center"/>
      </w:pPr>
      <w:r>
        <w:rPr>
          <w:rFonts w:ascii="Arial" w:cs="Arial" w:eastAsia="Arial" w:hAnsi="Arial"/>
          <w:b/>
          <w:bCs/>
          <w:i w:val="false"/>
          <w:iCs w:val="false"/>
          <w:caps/>
          <w:color w:val="1A2B4A"/>
          <w:sz w:val="22"/>
          <w:szCs w:val="22"/>
        </w:rPr>
        <w:t xml:space="preserve">PERSONAL COMMITMENT — THE DECLARATION</w:t>
      </w:r>
    </w:p>
    <w:p>
      <w:pPr>
        <w:pBdr>
          <w:bottom w:val="single" w:color="B8962E" w:sz="6" w:space="1"/>
        </w:pBdr>
        <w:spacing w:after="0" w:before="0"/>
      </w:pP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4A1A" w:sz="4"/>
              <w:left w:val="single" w:color="2A4A1A" w:sz="4"/>
              <w:bottom w:val="single" w:color="2A4A1A" w:sz="4"/>
              <w:right w:val="single" w:color="2A4A1A" w:sz="4"/>
            </w:tcBorders>
            <w:shd w:fill="EEF5EE" w:val="clear"/>
            <w:tcMar>
              <w:top w:type="dxa" w:w="130"/>
              <w:left w:type="dxa" w:w="180"/>
              <w:bottom w:type="dxa" w:w="130"/>
              <w:right w:type="dxa" w:w="180"/>
            </w:tcMar>
          </w:tcPr>
          <w:p>
            <w:pPr>
              <w:spacing w:after="60" w:before="0"/>
            </w:pPr>
            <w:r>
              <w:rPr>
                <w:rFonts w:ascii="Arial" w:cs="Arial" w:eastAsia="Arial" w:hAnsi="Arial"/>
                <w:b/>
                <w:bCs/>
                <w:i w:val="false"/>
                <w:iCs w:val="false"/>
                <w:caps/>
                <w:color w:val="2A4A1A"/>
                <w:sz w:val="17"/>
                <w:szCs w:val="17"/>
              </w:rPr>
              <w:t xml:space="preserve">THE DECLARATION OF DEPENDENCE</w:t>
            </w:r>
          </w:p>
          <w:p>
            <w:pPr>
              <w:spacing w:after="50" w:before="30"/>
              <w:jc w:val="both"/>
            </w:pPr>
            <w:r>
              <w:rPr>
                <w:rFonts w:ascii="Georgia" w:cs="Georgia" w:eastAsia="Georgia" w:hAnsi="Georgia"/>
                <w:b w:val="false"/>
                <w:bCs w:val="false"/>
                <w:i/>
                <w:iCs/>
                <w:caps w:val="false"/>
                <w:color w:val="1A2A0A"/>
                <w:sz w:val="20"/>
                <w:szCs w:val="20"/>
              </w:rPr>
              <w:t xml:space="preserve">I declare that I can do nothing by myself.</w:t>
            </w:r>
          </w:p>
          <w:p>
            <w:pPr>
              <w:spacing w:after="50" w:before="30"/>
              <w:jc w:val="both"/>
            </w:pPr>
            <w:r>
              <w:rPr>
                <w:rFonts w:ascii="Georgia" w:cs="Georgia" w:eastAsia="Georgia" w:hAnsi="Georgia"/>
                <w:b w:val="false"/>
                <w:bCs w:val="false"/>
                <w:i/>
                <w:iCs/>
                <w:caps w:val="false"/>
                <w:color w:val="1A2A0A"/>
                <w:sz w:val="20"/>
                <w:szCs w:val="20"/>
              </w:rPr>
              <w:t xml:space="preserve">I declare that the life I have been protecting through my own independence is not the life I was made for.</w:t>
            </w:r>
          </w:p>
          <w:p>
            <w:pPr>
              <w:spacing w:after="50" w:before="30"/>
              <w:jc w:val="both"/>
            </w:pPr>
            <w:r>
              <w:rPr>
                <w:rFonts w:ascii="Georgia" w:cs="Georgia" w:eastAsia="Georgia" w:hAnsi="Georgia"/>
                <w:b w:val="false"/>
                <w:bCs w:val="false"/>
                <w:i/>
                <w:iCs/>
                <w:caps w:val="false"/>
                <w:color w:val="1A2A0A"/>
                <w:sz w:val="20"/>
                <w:szCs w:val="20"/>
              </w:rPr>
              <w:t xml:space="preserve">I declare that the branch does not produce the fruit. The vine does. My job is not to work harder. My job is to remain.</w:t>
            </w:r>
          </w:p>
          <w:p>
            <w:pPr>
              <w:spacing w:after="50" w:before="30"/>
              <w:jc w:val="both"/>
            </w:pPr>
            <w:r>
              <w:rPr>
                <w:rFonts w:ascii="Georgia" w:cs="Georgia" w:eastAsia="Georgia" w:hAnsi="Georgia"/>
                <w:b w:val="false"/>
                <w:bCs w:val="false"/>
                <w:i/>
                <w:iCs/>
                <w:caps w:val="false"/>
                <w:color w:val="1A2A0A"/>
                <w:sz w:val="20"/>
                <w:szCs w:val="20"/>
              </w:rPr>
              <w:t xml:space="preserve">I declare that dependence is not weakness. It is the posture of the Son of God himself — chosen, voluntary, daily, complete.</w:t>
            </w:r>
          </w:p>
          <w:p>
            <w:pPr>
              <w:spacing w:after="50" w:before="30"/>
              <w:jc w:val="both"/>
            </w:pPr>
            <w:r>
              <w:rPr>
                <w:rFonts w:ascii="Georgia" w:cs="Georgia" w:eastAsia="Georgia" w:hAnsi="Georgia"/>
                <w:b w:val="false"/>
                <w:bCs w:val="false"/>
                <w:i/>
                <w:iCs/>
                <w:caps w:val="false"/>
                <w:color w:val="1A2A0A"/>
                <w:sz w:val="20"/>
                <w:szCs w:val="20"/>
              </w:rPr>
              <w:t xml:space="preserve">And I declare that this is not the end of my freedom. It is the beginning of it.</w:t>
            </w:r>
          </w:p>
        </w:tc>
      </w:tr>
    </w:tbl>
    <w:p>
      <w:pPr>
        <w:spacing w:after="0" w:before="0"/>
      </w:pPr>
    </w:p>
    <w:p>
      <w:pPr>
        <w:spacing w:after="160" w:before="160"/>
        <w:jc w:val="center"/>
      </w:pPr>
      <w:r>
        <w:rPr>
          <w:rFonts w:ascii="Georgia" w:cs="Georgia" w:eastAsia="Georgia" w:hAnsi="Georgia"/>
          <w:b/>
          <w:bCs/>
          <w:i w:val="false"/>
          <w:iCs w:val="false"/>
          <w:caps w:val="false"/>
          <w:color w:val="2A4A1A"/>
          <w:sz w:val="21"/>
          <w:szCs w:val="21"/>
        </w:rPr>
        <w:t xml:space="preserve">Apart from him — we can do nothing.</w:t>
      </w:r>
    </w:p>
    <w:p>
      <w:pPr>
        <w:spacing w:after="160" w:before="160"/>
        <w:jc w:val="center"/>
      </w:pPr>
      <w:r>
        <w:rPr>
          <w:rFonts w:ascii="Georgia" w:cs="Georgia" w:eastAsia="Georgia" w:hAnsi="Georgia"/>
          <w:b/>
          <w:bCs/>
          <w:i w:val="false"/>
          <w:iCs w:val="false"/>
          <w:caps w:val="false"/>
          <w:color w:val="B8962E"/>
          <w:sz w:val="21"/>
          <w:szCs w:val="21"/>
        </w:rPr>
        <w:t xml:space="preserve">And we have never been more free.</w:t>
      </w:r>
    </w:p>
    <w:p>
      <w:pPr>
        <w:spacing w:after="0" w:before="0"/>
      </w:pPr>
    </w:p>
    <w:p>
      <w:pPr>
        <w:spacing w:after="120" w:before="80"/>
        <w:jc w:val="both"/>
      </w:pPr>
      <w:r>
        <w:rPr>
          <w:rFonts w:ascii="Georgia" w:cs="Georgia" w:eastAsia="Georgia" w:hAnsi="Georgia"/>
          <w:b w:val="false"/>
          <w:bCs w:val="false"/>
          <w:i w:val="false"/>
          <w:iCs w:val="false"/>
          <w:caps w:val="false"/>
          <w:color w:val="111111"/>
          <w:sz w:val="20"/>
          <w:szCs w:val="20"/>
        </w:rPr>
        <w:t xml:space="preserve">The altar call invited the congregation to name the specific area of life where independence from the Father has been the default — and to bring that specific thing to the vine today. Not as a transaction. As a declaration.</w:t>
      </w:r>
    </w:p>
    <w:p>
      <w:pPr>
        <w:spacing w:after="0" w:before="0"/>
      </w:pPr>
    </w:p>
    <w:p>
      <w:pPr>
        <w:spacing w:after="20" w:before="110"/>
      </w:pPr>
      <w:r>
        <w:rPr>
          <w:rFonts w:ascii="Georgia" w:cs="Georgia" w:eastAsia="Georgia" w:hAnsi="Georgia"/>
          <w:b w:val="false"/>
          <w:bCs w:val="false"/>
          <w:i/>
          <w:iCs/>
          <w:caps w:val="false"/>
          <w:color w:val="888888"/>
          <w:sz w:val="18"/>
          <w:szCs w:val="18"/>
        </w:rPr>
        <w:t xml:space="preserve">The specific area I am bringing to the vine this week — the part of my life I have been managing independently that belongs in the Father's hands:</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spacing w:after="0" w:before="0"/>
      </w:pPr>
    </w:p>
    <w:p>
      <w:pPr>
        <w:spacing w:after="20" w:before="110"/>
      </w:pPr>
      <w:r>
        <w:rPr>
          <w:rFonts w:ascii="Georgia" w:cs="Georgia" w:eastAsia="Georgia" w:hAnsi="Georgia"/>
          <w:b w:val="false"/>
          <w:bCs w:val="false"/>
          <w:i/>
          <w:iCs/>
          <w:caps w:val="false"/>
          <w:color w:val="888888"/>
          <w:sz w:val="18"/>
          <w:szCs w:val="18"/>
        </w:rPr>
        <w:t xml:space="preserve">What 'remaining' will look like practically in my daily life this week — not in general, but specifically:</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spacing w:after="0" w:before="0"/>
      </w:pPr>
    </w:p>
    <w:p>
      <w:pPr>
        <w:spacing w:after="20" w:before="110"/>
      </w:pPr>
      <w:r>
        <w:rPr>
          <w:rFonts w:ascii="Georgia" w:cs="Georgia" w:eastAsia="Georgia" w:hAnsi="Georgia"/>
          <w:b w:val="false"/>
          <w:bCs w:val="false"/>
          <w:i/>
          <w:iCs/>
          <w:caps w:val="false"/>
          <w:color w:val="888888"/>
          <w:sz w:val="18"/>
          <w:szCs w:val="18"/>
        </w:rPr>
        <w:t xml:space="preserve">The question this series is going to press on for me personally — the thing I most need to examine as we go deeper into what discipleship actually is:</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200"/>
      </w:pPr>
      <w:r>
        <w:rPr>
          <w:rFonts w:ascii="Georgia" w:cs="Georgia" w:eastAsia="Georgia" w:hAnsi="Georgia"/>
          <w:b w:val="false"/>
          <w:bCs w:val="false"/>
          <w:i w:val="false"/>
          <w:iCs w:val="false"/>
          <w:caps w:val="false"/>
          <w:color w:val="111111"/>
          <w:sz w:val="20"/>
          <w:szCs w:val="20"/>
        </w:rPr>
        <w:t xml:space="preserve">  </w:t>
      </w:r>
    </w:p>
    <w:p>
      <w:pPr>
        <w:spacing w:after="0" w:before="0"/>
      </w:pPr>
    </w:p>
    <w:p>
      <w:pPr>
        <w:pBdr>
          <w:bottom w:val="single" w:color="DDDDDD" w:sz="3" w:space="1"/>
        </w:pBdr>
        <w:spacing w:after="0" w:before="0"/>
      </w:pP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3"/>
              <w:left w:val="single" w:color="CCCCCC" w:sz="3"/>
              <w:bottom w:val="single" w:color="CCCCCC" w:sz="3"/>
              <w:right w:val="single" w:color="CCCCCC" w:sz="3"/>
            </w:tcBorders>
            <w:shd w:fill="F4F4F4" w:val="clear"/>
            <w:tcMar>
              <w:top w:type="dxa" w:w="100"/>
              <w:left w:type="dxa" w:w="160"/>
              <w:bottom w:type="dxa" w:w="100"/>
              <w:right w:type="dxa" w:w="160"/>
            </w:tcMar>
          </w:tcPr>
          <w:p>
            <w:pPr>
              <w:spacing w:after="50" w:before="0"/>
            </w:pPr>
            <w:r>
              <w:rPr>
                <w:rFonts w:ascii="Arial" w:cs="Arial" w:eastAsia="Arial" w:hAnsi="Arial"/>
                <w:b/>
                <w:bCs/>
                <w:i w:val="false"/>
                <w:iCs w:val="false"/>
                <w:caps/>
                <w:color w:val="1A2B4A"/>
                <w:sz w:val="17"/>
                <w:szCs w:val="17"/>
              </w:rPr>
              <w:t xml:space="preserve">SCRIPTURES FOR THIS STUDY</w:t>
            </w:r>
          </w:p>
          <w:p>
            <w:pPr>
              <w:spacing w:after="30" w:before="0"/>
            </w:pPr>
            <w:r>
              <w:rPr>
                <w:rFonts w:ascii="Georgia" w:cs="Georgia" w:eastAsia="Georgia" w:hAnsi="Georgia"/>
                <w:b w:val="false"/>
                <w:bCs w:val="false"/>
                <w:i/>
                <w:iCs/>
                <w:caps w:val="false"/>
                <w:color w:val="111111"/>
                <w:sz w:val="19"/>
                <w:szCs w:val="19"/>
              </w:rPr>
              <w:t xml:space="preserve">John 5:19–20  |  John 15:4–5  |  John 14:10  |  Luke 22:42  |  Philippians 2:5–8</w:t>
            </w:r>
          </w:p>
        </w:tc>
      </w:tr>
    </w:tbl>
    <w:p>
      <w:pPr>
        <w:spacing w:after="0" w:before="0"/>
      </w:pPr>
    </w:p>
    <w:p>
      <w:pPr>
        <w:spacing w:after="40" w:before="40"/>
        <w:jc w:val="center"/>
      </w:pPr>
      <w:r>
        <w:rPr>
          <w:rFonts w:ascii="Arial" w:cs="Arial" w:eastAsia="Arial" w:hAnsi="Arial"/>
          <w:b/>
          <w:bCs/>
          <w:i w:val="false"/>
          <w:iCs w:val="false"/>
          <w:caps w:val="false"/>
          <w:color w:val="2A4A1A"/>
          <w:sz w:val="17"/>
          <w:szCs w:val="17"/>
        </w:rPr>
        <w:t xml:space="preserve">NEXT WEEK: 'Staying on the Vine'  |  John 15:7–11  |  What remaining looks like in the ordinary Tuesday</w:t>
      </w:r>
    </w:p>
    <w:p>
      <w:pPr>
        <w:pBdr>
          <w:bottom w:val="single" w:color="1A2B4A" w:sz="4" w:space="1"/>
        </w:pBdr>
        <w:spacing w:after="0" w:before="0"/>
      </w:pPr>
    </w:p>
    <w:p>
      <w:pPr>
        <w:spacing w:after="0" w:before="80"/>
        <w:jc w:val="center"/>
      </w:pPr>
      <w:r>
        <w:rPr>
          <w:rFonts w:ascii="Arial" w:cs="Arial" w:eastAsia="Arial" w:hAnsi="Arial"/>
          <w:b w:val="false"/>
          <w:bCs w:val="false"/>
          <w:i w:val="false"/>
          <w:iCs w:val="false"/>
          <w:caps w:val="false"/>
          <w:color w:val="888888"/>
          <w:sz w:val="16"/>
          <w:szCs w:val="16"/>
        </w:rPr>
        <w:t xml:space="preserve">LET THE CHURCH SAY AMEN  |  Discipleship  |  "Declaration of Dependence"  |  July 2026</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2026-07-05T07:41:40.205Z</dcterms:created>
  <dcterms:modified xsi:type="dcterms:W3CDTF">2026-07-05T07:41:40.218Z</dcterms:modified>
</cp:coreProperties>
</file>

<file path=docProps/custom.xml><?xml version="1.0" encoding="utf-8"?>
<Properties xmlns="http://schemas.openxmlformats.org/officeDocument/2006/custom-properties" xmlns:vt="http://schemas.openxmlformats.org/officeDocument/2006/docPropsVTypes"/>
</file>