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2834F" w14:textId="12926795" w:rsidR="003A0FA8" w:rsidRPr="00035814" w:rsidRDefault="00035814">
      <w:pPr>
        <w:rPr>
          <w:b/>
          <w:bCs/>
        </w:rPr>
      </w:pPr>
      <w:r w:rsidRPr="00035814">
        <w:rPr>
          <w:b/>
          <w:bCs/>
        </w:rPr>
        <w:t>One Thing You Lack</w:t>
      </w:r>
    </w:p>
    <w:p w14:paraId="306F18C1" w14:textId="228A3E5B" w:rsidR="00035814" w:rsidRDefault="00035814">
      <w:r>
        <w:t>Mark 10:17-22</w:t>
      </w:r>
    </w:p>
    <w:p w14:paraId="4E59B356" w14:textId="39FBC6A5" w:rsidR="00035814" w:rsidRDefault="00035814">
      <w:r>
        <w:t>4/26/26 AM</w:t>
      </w:r>
    </w:p>
    <w:p w14:paraId="7C83A415" w14:textId="77777777" w:rsidR="00035814" w:rsidRDefault="00035814"/>
    <w:p w14:paraId="617186E5" w14:textId="77E16B32" w:rsidR="00D04543" w:rsidRDefault="00F70FD2">
      <w:r>
        <w:t xml:space="preserve">Katie loves </w:t>
      </w:r>
      <w:r w:rsidR="00736263">
        <w:t>March Madness</w:t>
      </w:r>
      <w:r>
        <w:t>. But one of the things she doesn’t love are the mid-</w:t>
      </w:r>
      <w:r w:rsidR="00D04543">
        <w:t>game interviews.</w:t>
      </w:r>
    </w:p>
    <w:p w14:paraId="737D4AFF" w14:textId="074C8312" w:rsidR="00D04543" w:rsidRPr="00D04543" w:rsidRDefault="00F70FD2" w:rsidP="00D04543">
      <w:pPr>
        <w:pStyle w:val="ListParagraph"/>
        <w:numPr>
          <w:ilvl w:val="0"/>
          <w:numId w:val="2"/>
        </w:numPr>
        <w:rPr>
          <w:b/>
          <w:bCs/>
        </w:rPr>
      </w:pPr>
      <w:r>
        <w:rPr>
          <w:b/>
          <w:bCs/>
        </w:rPr>
        <w:t>Maybe she doesn’t love the mid-game interviews because oftentimes, the reporters</w:t>
      </w:r>
      <w:r w:rsidR="00D04543" w:rsidRPr="00D04543">
        <w:rPr>
          <w:b/>
          <w:bCs/>
        </w:rPr>
        <w:t xml:space="preserve"> ask </w:t>
      </w:r>
      <w:r>
        <w:rPr>
          <w:b/>
          <w:bCs/>
        </w:rPr>
        <w:t>ridiculous</w:t>
      </w:r>
      <w:r w:rsidR="00D04543" w:rsidRPr="00D04543">
        <w:rPr>
          <w:b/>
          <w:bCs/>
        </w:rPr>
        <w:t xml:space="preserve"> questions</w:t>
      </w:r>
      <w:r>
        <w:rPr>
          <w:b/>
          <w:bCs/>
        </w:rPr>
        <w:t>. For example:</w:t>
      </w:r>
    </w:p>
    <w:p w14:paraId="3AF42280" w14:textId="449A2EF8" w:rsidR="00736263" w:rsidRDefault="00736263" w:rsidP="00D04543">
      <w:pPr>
        <w:pStyle w:val="ListParagraph"/>
        <w:numPr>
          <w:ilvl w:val="0"/>
          <w:numId w:val="2"/>
        </w:numPr>
      </w:pPr>
      <w:r>
        <w:t xml:space="preserve">“Coach, </w:t>
      </w:r>
      <w:r w:rsidR="00F70FD2">
        <w:t>your team is losing by 20 points. How are your players feeling right now?</w:t>
      </w:r>
      <w:r>
        <w:t>”</w:t>
      </w:r>
    </w:p>
    <w:p w14:paraId="3C1454CE" w14:textId="1623E9A9" w:rsidR="00E4043E" w:rsidRDefault="00E4043E" w:rsidP="00E4043E">
      <w:pPr>
        <w:pStyle w:val="ListParagraph"/>
        <w:numPr>
          <w:ilvl w:val="1"/>
          <w:numId w:val="2"/>
        </w:numPr>
      </w:pPr>
      <w:r>
        <w:rPr>
          <w:i/>
          <w:iCs/>
        </w:rPr>
        <w:t>Obviously, not great.</w:t>
      </w:r>
    </w:p>
    <w:p w14:paraId="786EE53C" w14:textId="230CA0EB" w:rsidR="00736263" w:rsidRDefault="00F70FD2" w:rsidP="00D04543">
      <w:pPr>
        <w:pStyle w:val="ListParagraph"/>
        <w:numPr>
          <w:ilvl w:val="0"/>
          <w:numId w:val="2"/>
        </w:numPr>
      </w:pPr>
      <w:r>
        <w:t xml:space="preserve">“Coach, </w:t>
      </w:r>
      <w:r w:rsidR="00E4043E">
        <w:t>it’s a tight game</w:t>
      </w:r>
      <w:r>
        <w:t>. What’s your plan for the second half?”</w:t>
      </w:r>
    </w:p>
    <w:p w14:paraId="4F2FE5F2" w14:textId="76C1FE7F" w:rsidR="00E4043E" w:rsidRDefault="00E4043E" w:rsidP="00E4043E">
      <w:pPr>
        <w:pStyle w:val="ListParagraph"/>
        <w:numPr>
          <w:ilvl w:val="1"/>
          <w:numId w:val="2"/>
        </w:numPr>
      </w:pPr>
      <w:r>
        <w:rPr>
          <w:i/>
          <w:iCs/>
        </w:rPr>
        <w:t>To score more points than they do.</w:t>
      </w:r>
    </w:p>
    <w:p w14:paraId="6EF44711" w14:textId="55CE7BF0" w:rsidR="00F70FD2" w:rsidRDefault="00F70FD2" w:rsidP="00D04543">
      <w:pPr>
        <w:pStyle w:val="ListParagraph"/>
        <w:numPr>
          <w:ilvl w:val="0"/>
          <w:numId w:val="2"/>
        </w:numPr>
      </w:pPr>
      <w:r>
        <w:t>“Coach, the other team is on fire from beyond the arc. What’s the message to your team?”</w:t>
      </w:r>
    </w:p>
    <w:p w14:paraId="59BD3450" w14:textId="35CC327A" w:rsidR="00E4043E" w:rsidRDefault="00E4043E" w:rsidP="00E4043E">
      <w:pPr>
        <w:pStyle w:val="ListParagraph"/>
        <w:numPr>
          <w:ilvl w:val="1"/>
          <w:numId w:val="2"/>
        </w:numPr>
      </w:pPr>
      <w:r>
        <w:rPr>
          <w:i/>
          <w:iCs/>
        </w:rPr>
        <w:t>To play defense.</w:t>
      </w:r>
    </w:p>
    <w:p w14:paraId="35C965B2" w14:textId="77777777" w:rsidR="00D04543" w:rsidRDefault="00D04543" w:rsidP="00D04543"/>
    <w:p w14:paraId="4A99BBFD" w14:textId="5ED707A5" w:rsidR="00E4043E" w:rsidRDefault="00E4043E" w:rsidP="00D04543">
      <w:r>
        <w:t>Mid game interviews often feature ridiculous questions.</w:t>
      </w:r>
    </w:p>
    <w:p w14:paraId="7E828F38" w14:textId="77777777" w:rsidR="00E4043E" w:rsidRDefault="00E4043E" w:rsidP="00D04543"/>
    <w:p w14:paraId="04E3497E" w14:textId="01F8C6BB" w:rsidR="00E4043E" w:rsidRDefault="00E4043E" w:rsidP="00D04543">
      <w:r>
        <w:t>PAUSE</w:t>
      </w:r>
    </w:p>
    <w:p w14:paraId="33013014" w14:textId="68910033" w:rsidR="00625A72" w:rsidRPr="00625A72" w:rsidRDefault="00E4043E" w:rsidP="00E4043E">
      <w:pPr>
        <w:rPr>
          <w:b/>
          <w:bCs/>
        </w:rPr>
      </w:pPr>
      <w:r w:rsidRPr="00625A72">
        <w:rPr>
          <w:b/>
          <w:bCs/>
        </w:rPr>
        <w:t>If you have your Bibles, turn with me to Mark 10</w:t>
      </w:r>
      <w:r w:rsidR="00BE2D1F">
        <w:rPr>
          <w:b/>
          <w:bCs/>
        </w:rPr>
        <w:t xml:space="preserve"> picking up at verse 17</w:t>
      </w:r>
      <w:r w:rsidRPr="00625A72">
        <w:rPr>
          <w:b/>
          <w:bCs/>
        </w:rPr>
        <w:t xml:space="preserve">. </w:t>
      </w:r>
    </w:p>
    <w:p w14:paraId="40DD99BE" w14:textId="7BC98C4F" w:rsidR="00625A72" w:rsidRDefault="00E4043E" w:rsidP="00625A72">
      <w:pPr>
        <w:pStyle w:val="ListParagraph"/>
        <w:numPr>
          <w:ilvl w:val="0"/>
          <w:numId w:val="2"/>
        </w:numPr>
      </w:pPr>
      <w:r>
        <w:t>T</w:t>
      </w:r>
      <w:r>
        <w:t xml:space="preserve">his </w:t>
      </w:r>
      <w:r w:rsidR="00625A72">
        <w:t>even</w:t>
      </w:r>
      <w:r>
        <w:t>t</w:t>
      </w:r>
      <w:r w:rsidR="00625A72">
        <w:t xml:space="preserve">, which is also recorded in Matthew and Luke, </w:t>
      </w:r>
      <w:r w:rsidR="00592DD5">
        <w:t>i</w:t>
      </w:r>
      <w:r>
        <w:t xml:space="preserve">s </w:t>
      </w:r>
      <w:r w:rsidR="00592DD5">
        <w:t>kind of</w:t>
      </w:r>
      <w:r>
        <w:t xml:space="preserve"> </w:t>
      </w:r>
      <w:r w:rsidR="00BE2D1F">
        <w:t xml:space="preserve">like </w:t>
      </w:r>
      <w:r>
        <w:t>a mid-game interview with Jesus.</w:t>
      </w:r>
    </w:p>
    <w:p w14:paraId="4FBF68EF" w14:textId="75AE4C47" w:rsidR="00BE2D1F" w:rsidRDefault="00BE2D1F" w:rsidP="00BE2D1F">
      <w:pPr>
        <w:pStyle w:val="ListParagraph"/>
        <w:numPr>
          <w:ilvl w:val="0"/>
          <w:numId w:val="2"/>
        </w:numPr>
      </w:pPr>
      <w:r>
        <w:t>But the question in this text is not a ridiculous question — it’s</w:t>
      </w:r>
      <w:r>
        <w:t xml:space="preserve"> </w:t>
      </w:r>
      <w:r w:rsidR="00592DD5" w:rsidRPr="00592DD5">
        <w:rPr>
          <w:bCs/>
        </w:rPr>
        <w:t>the universal question of the human heart.</w:t>
      </w:r>
      <w:r w:rsidR="00592DD5" w:rsidRPr="00592DD5">
        <w:rPr>
          <w:vertAlign w:val="superscript"/>
        </w:rPr>
        <w:footnoteReference w:id="1"/>
      </w:r>
    </w:p>
    <w:p w14:paraId="3092D5B1" w14:textId="7D2974FC" w:rsidR="00BE2D1F" w:rsidRDefault="00BE2D1F" w:rsidP="00BE2D1F"/>
    <w:p w14:paraId="08621A50" w14:textId="3F3119E5" w:rsidR="00592DD5" w:rsidRDefault="000B0A84" w:rsidP="00D04543">
      <w:r>
        <w:t>So,</w:t>
      </w:r>
      <w:r w:rsidR="00592DD5">
        <w:t xml:space="preserve"> today in our time together we’ll walk through this passage and then consider the implication of Jesus’ response…</w:t>
      </w:r>
    </w:p>
    <w:p w14:paraId="0B166CF3" w14:textId="77777777" w:rsidR="00871E38" w:rsidRPr="00871E38" w:rsidRDefault="00035814" w:rsidP="00035814">
      <w:pPr>
        <w:rPr>
          <w:i/>
          <w:iCs/>
          <w:color w:val="0432FF"/>
        </w:rPr>
      </w:pPr>
      <w:r w:rsidRPr="00871E38">
        <w:rPr>
          <w:b/>
          <w:bCs/>
          <w:i/>
          <w:iCs/>
          <w:color w:val="0432FF"/>
        </w:rPr>
        <w:t>Mark 10:17-22 NLT</w:t>
      </w:r>
      <w:r w:rsidRPr="00871E38">
        <w:rPr>
          <w:i/>
          <w:iCs/>
          <w:color w:val="0432FF"/>
        </w:rPr>
        <w:t xml:space="preserve"> </w:t>
      </w:r>
      <w:r w:rsidRPr="00871E38">
        <w:rPr>
          <w:i/>
          <w:iCs/>
          <w:color w:val="0432FF"/>
        </w:rPr>
        <w:t>As Jesus was starting out on his way to Jerusalem, a man came running up to him</w:t>
      </w:r>
      <w:r w:rsidR="00871E38" w:rsidRPr="00871E38">
        <w:rPr>
          <w:i/>
          <w:iCs/>
          <w:color w:val="0432FF"/>
        </w:rPr>
        <w:t>…</w:t>
      </w:r>
    </w:p>
    <w:p w14:paraId="71CC3ABF" w14:textId="2C2C0794" w:rsidR="00871E38" w:rsidRDefault="00592DD5" w:rsidP="00592DD5">
      <w:r>
        <w:t>This guy</w:t>
      </w:r>
      <w:r w:rsidR="00871E38" w:rsidRPr="00871E38">
        <w:t xml:space="preserve"> </w:t>
      </w:r>
      <w:r w:rsidR="00871E38">
        <w:t>wasn’</w:t>
      </w:r>
      <w:r w:rsidR="00871E38" w:rsidRPr="00871E38">
        <w:t xml:space="preserve">t </w:t>
      </w:r>
      <w:r w:rsidR="00871E38">
        <w:t>out for a leisurely stroll</w:t>
      </w:r>
      <w:r w:rsidR="00871E38" w:rsidRPr="00871E38">
        <w:t xml:space="preserve">—he </w:t>
      </w:r>
      <w:r w:rsidR="00871E38">
        <w:t>was r</w:t>
      </w:r>
      <w:r w:rsidR="00176AF9">
        <w:t>u</w:t>
      </w:r>
      <w:r w:rsidR="00871E38">
        <w:t>n</w:t>
      </w:r>
      <w:r w:rsidR="00176AF9">
        <w:t>n</w:t>
      </w:r>
      <w:r w:rsidR="00871E38">
        <w:t>ing</w:t>
      </w:r>
      <w:r w:rsidR="00176AF9">
        <w:t xml:space="preserve"> like </w:t>
      </w:r>
      <w:r>
        <w:t>Greene County kids</w:t>
      </w:r>
      <w:r w:rsidR="00176AF9">
        <w:t xml:space="preserve"> at Field Day.</w:t>
      </w:r>
      <w:r>
        <w:t xml:space="preserve"> </w:t>
      </w:r>
      <w:r w:rsidR="0050676C">
        <w:t>It’s a</w:t>
      </w:r>
      <w:r>
        <w:t>n all-out sprint.</w:t>
      </w:r>
    </w:p>
    <w:p w14:paraId="361CF910" w14:textId="048F0822" w:rsidR="00176AF9" w:rsidRDefault="0050676C" w:rsidP="00592DD5">
      <w:pPr>
        <w:pStyle w:val="ListParagraph"/>
        <w:numPr>
          <w:ilvl w:val="0"/>
          <w:numId w:val="2"/>
        </w:numPr>
      </w:pPr>
      <w:r>
        <w:t xml:space="preserve">This </w:t>
      </w:r>
      <w:r w:rsidR="00592DD5">
        <w:t xml:space="preserve">may not seem </w:t>
      </w:r>
      <w:r>
        <w:t>all that odd</w:t>
      </w:r>
      <w:r w:rsidR="00592DD5">
        <w:t xml:space="preserve"> to us, but i</w:t>
      </w:r>
      <w:r w:rsidR="00176AF9" w:rsidRPr="00176AF9">
        <w:t>n the Middle East, it was undignified for men to run</w:t>
      </w:r>
      <w:r w:rsidR="00176AF9" w:rsidRPr="00176AF9">
        <w:rPr>
          <w:vertAlign w:val="superscript"/>
        </w:rPr>
        <w:footnoteReference w:id="2"/>
      </w:r>
      <w:r w:rsidR="00592DD5">
        <w:t xml:space="preserve"> and</w:t>
      </w:r>
      <w:r w:rsidR="00176AF9">
        <w:t xml:space="preserve"> running was an activity that </w:t>
      </w:r>
      <w:r w:rsidR="00176AF9" w:rsidRPr="00176AF9">
        <w:t xml:space="preserve">few people </w:t>
      </w:r>
      <w:r w:rsidR="00176AF9">
        <w:t>did</w:t>
      </w:r>
      <w:r w:rsidR="00176AF9" w:rsidRPr="00176AF9">
        <w:t xml:space="preserve"> under the hot sun</w:t>
      </w:r>
      <w:r w:rsidR="00176AF9">
        <w:t>.</w:t>
      </w:r>
      <w:r w:rsidR="00176AF9" w:rsidRPr="00176AF9">
        <w:rPr>
          <w:vertAlign w:val="superscript"/>
        </w:rPr>
        <w:footnoteReference w:id="3"/>
      </w:r>
    </w:p>
    <w:p w14:paraId="37F106CE" w14:textId="77777777" w:rsidR="00592DD5" w:rsidRDefault="00592DD5" w:rsidP="00592DD5"/>
    <w:p w14:paraId="1F406409" w14:textId="56E4AA88" w:rsidR="00871E38" w:rsidRDefault="00176AF9" w:rsidP="00592DD5">
      <w:r>
        <w:t xml:space="preserve">But not only was </w:t>
      </w:r>
      <w:r w:rsidR="00592DD5">
        <w:t>this man</w:t>
      </w:r>
      <w:r>
        <w:t xml:space="preserve"> running towards Jesus,</w:t>
      </w:r>
      <w:r w:rsidR="00871E38">
        <w:t xml:space="preserve"> w</w:t>
      </w:r>
      <w:r w:rsidR="00871E38" w:rsidRPr="00871E38">
        <w:t xml:space="preserve">hen he </w:t>
      </w:r>
      <w:r>
        <w:t>reached the Lord</w:t>
      </w:r>
      <w:r w:rsidR="00871E38" w:rsidRPr="00871E38">
        <w:t xml:space="preserve">, he threw himself to the ground </w:t>
      </w:r>
      <w:r w:rsidR="00871E38">
        <w:t>at Jesus’ feet</w:t>
      </w:r>
      <w:r w:rsidR="00871E38" w:rsidRPr="00871E38">
        <w:t>.</w:t>
      </w:r>
    </w:p>
    <w:p w14:paraId="24E88E0A" w14:textId="7E44C399" w:rsidR="00871E38" w:rsidRDefault="00871E38" w:rsidP="00035814">
      <w:pPr>
        <w:pStyle w:val="ListParagraph"/>
        <w:numPr>
          <w:ilvl w:val="0"/>
          <w:numId w:val="2"/>
        </w:numPr>
      </w:pPr>
      <w:r>
        <w:lastRenderedPageBreak/>
        <w:t>And w</w:t>
      </w:r>
      <w:r w:rsidRPr="00871E38">
        <w:t>ith his chest still heaving for breath</w:t>
      </w:r>
      <w:r w:rsidR="0050676C">
        <w:t xml:space="preserve"> </w:t>
      </w:r>
      <w:r w:rsidR="00176AF9">
        <w:t xml:space="preserve">— he </w:t>
      </w:r>
      <w:r>
        <w:t xml:space="preserve">blurts out </w:t>
      </w:r>
      <w:r w:rsidR="00592DD5">
        <w:t>a</w:t>
      </w:r>
      <w:r>
        <w:t xml:space="preserve"> question.</w:t>
      </w:r>
      <w:r w:rsidRPr="00871E38">
        <w:rPr>
          <w:vertAlign w:val="superscript"/>
        </w:rPr>
        <w:footnoteReference w:id="4"/>
      </w:r>
    </w:p>
    <w:p w14:paraId="449C78FB" w14:textId="77777777" w:rsidR="00176AF9" w:rsidRPr="00176AF9" w:rsidRDefault="00035814" w:rsidP="00035814">
      <w:pPr>
        <w:rPr>
          <w:i/>
          <w:iCs/>
          <w:color w:val="0432FF"/>
        </w:rPr>
      </w:pPr>
      <w:r w:rsidRPr="00176AF9">
        <w:rPr>
          <w:i/>
          <w:iCs/>
          <w:color w:val="0432FF"/>
        </w:rPr>
        <w:t xml:space="preserve"> “Good Teacher, what must I do to inherit eternal life?”</w:t>
      </w:r>
      <w:r w:rsidRPr="00176AF9">
        <w:rPr>
          <w:i/>
          <w:iCs/>
          <w:color w:val="0432FF"/>
        </w:rPr>
        <w:t xml:space="preserve"> </w:t>
      </w:r>
    </w:p>
    <w:p w14:paraId="27F1DDD5" w14:textId="77777777" w:rsidR="004A776A" w:rsidRDefault="004A776A" w:rsidP="00035814"/>
    <w:p w14:paraId="2E99E461" w14:textId="01EAAA09" w:rsidR="0050676C" w:rsidRDefault="0050676C" w:rsidP="00035814">
      <w:r>
        <w:t>PAUSE</w:t>
      </w:r>
    </w:p>
    <w:p w14:paraId="7C8C277E" w14:textId="77777777" w:rsidR="00E13828" w:rsidRPr="00E13828" w:rsidRDefault="00F2685A" w:rsidP="00035814">
      <w:pPr>
        <w:rPr>
          <w:b/>
          <w:bCs/>
        </w:rPr>
      </w:pPr>
      <w:r w:rsidRPr="00E13828">
        <w:rPr>
          <w:b/>
          <w:bCs/>
        </w:rPr>
        <w:t xml:space="preserve">Katie’s Nana, that passed last year, was one of the best storytellers I’ve ever known. </w:t>
      </w:r>
    </w:p>
    <w:p w14:paraId="2CD90C0C" w14:textId="6AB46F86" w:rsidR="00FE42D0" w:rsidRDefault="00F2685A" w:rsidP="00035814">
      <w:r>
        <w:t xml:space="preserve">I loved to hear her tell stories about her childhood, because as she told a story, you could close your eyes and feel like you </w:t>
      </w:r>
      <w:proofErr w:type="spellStart"/>
      <w:r w:rsidR="00E13828">
        <w:t>back</w:t>
      </w:r>
      <w:r>
        <w:t>in</w:t>
      </w:r>
      <w:proofErr w:type="spellEnd"/>
      <w:r>
        <w:t xml:space="preserve"> Grapeland, TX in the 1930’s.</w:t>
      </w:r>
      <w:r w:rsidR="00FE42D0">
        <w:t xml:space="preserve"> </w:t>
      </w:r>
    </w:p>
    <w:p w14:paraId="127CB862" w14:textId="1864DFFB" w:rsidR="00F2685A" w:rsidRDefault="00FE42D0" w:rsidP="00FE42D0">
      <w:pPr>
        <w:pStyle w:val="ListParagraph"/>
        <w:numPr>
          <w:ilvl w:val="0"/>
          <w:numId w:val="2"/>
        </w:numPr>
      </w:pPr>
      <w:r>
        <w:t>She was a tremendous storyteller.</w:t>
      </w:r>
    </w:p>
    <w:p w14:paraId="13EFBCFC" w14:textId="69810539" w:rsidR="00FE42D0" w:rsidRDefault="00F2685A" w:rsidP="00FE42D0">
      <w:pPr>
        <w:pStyle w:val="ListParagraph"/>
        <w:numPr>
          <w:ilvl w:val="0"/>
          <w:numId w:val="2"/>
        </w:numPr>
      </w:pPr>
      <w:r>
        <w:t xml:space="preserve">But </w:t>
      </w:r>
      <w:r w:rsidR="00FE42D0">
        <w:t xml:space="preserve">what I always found interesting </w:t>
      </w:r>
      <w:r>
        <w:t>a</w:t>
      </w:r>
      <w:r w:rsidR="00FE42D0">
        <w:t>bout</w:t>
      </w:r>
      <w:r>
        <w:t xml:space="preserve"> Nana</w:t>
      </w:r>
      <w:r w:rsidR="00FE42D0">
        <w:t>’s</w:t>
      </w:r>
      <w:r>
        <w:t xml:space="preserve"> stories</w:t>
      </w:r>
      <w:r w:rsidR="00FE42D0">
        <w:t xml:space="preserve">, was that her history was </w:t>
      </w:r>
      <w:r w:rsidR="00E5683D">
        <w:t xml:space="preserve">often </w:t>
      </w:r>
      <w:r w:rsidR="00FE42D0">
        <w:t>divided into two periods: before the war, and after the war.</w:t>
      </w:r>
    </w:p>
    <w:p w14:paraId="711BE943" w14:textId="2135D5A6" w:rsidR="00E5683D" w:rsidRPr="00E5683D" w:rsidRDefault="00E5683D" w:rsidP="00E5683D">
      <w:pPr>
        <w:pStyle w:val="ListParagraph"/>
        <w:numPr>
          <w:ilvl w:val="1"/>
          <w:numId w:val="2"/>
        </w:numPr>
        <w:rPr>
          <w:i/>
          <w:iCs/>
        </w:rPr>
      </w:pPr>
      <w:r w:rsidRPr="00E5683D">
        <w:rPr>
          <w:i/>
          <w:iCs/>
        </w:rPr>
        <w:t>“She’d tell a story and preface it…”</w:t>
      </w:r>
    </w:p>
    <w:p w14:paraId="0BB8F8D9" w14:textId="54100F6F" w:rsidR="00F2685A" w:rsidRDefault="00E5683D" w:rsidP="00FE42D0">
      <w:pPr>
        <w:pStyle w:val="ListParagraph"/>
        <w:numPr>
          <w:ilvl w:val="0"/>
          <w:numId w:val="2"/>
        </w:numPr>
      </w:pPr>
      <w:r>
        <w:t>Like so many others, t</w:t>
      </w:r>
      <w:r w:rsidR="00FE42D0">
        <w:t xml:space="preserve">he </w:t>
      </w:r>
      <w:r w:rsidR="00FE42D0" w:rsidRPr="00FE42D0">
        <w:t>Second World War</w:t>
      </w:r>
      <w:r w:rsidR="00FE42D0">
        <w:t xml:space="preserve"> changed her life dramatically. </w:t>
      </w:r>
      <w:r w:rsidR="00FE42D0" w:rsidRPr="00FE42D0">
        <w:t>Everything was different</w:t>
      </w:r>
      <w:r w:rsidR="00FE42D0">
        <w:t xml:space="preserve"> from that point on.</w:t>
      </w:r>
    </w:p>
    <w:p w14:paraId="0F511770" w14:textId="77777777" w:rsidR="00F2685A" w:rsidRDefault="00F2685A" w:rsidP="00F2685A"/>
    <w:p w14:paraId="055893A9" w14:textId="0EA44957" w:rsidR="00FE42D0" w:rsidRDefault="00FE42D0" w:rsidP="00F2685A">
      <w:r>
        <w:t>PAUSE</w:t>
      </w:r>
    </w:p>
    <w:p w14:paraId="2E2FDE2C" w14:textId="34387BFA" w:rsidR="00E13828" w:rsidRDefault="00FE42D0" w:rsidP="00FE42D0">
      <w:r w:rsidRPr="00FE42D0">
        <w:t xml:space="preserve">Many first-century Jews divided their </w:t>
      </w:r>
      <w:r w:rsidR="00E5683D">
        <w:t>history</w:t>
      </w:r>
      <w:r w:rsidRPr="00FE42D0">
        <w:t xml:space="preserve"> in the same way. </w:t>
      </w:r>
      <w:r w:rsidR="00E5683D">
        <w:t>They believed that s</w:t>
      </w:r>
      <w:r w:rsidRPr="00FE42D0">
        <w:t>omething would happen</w:t>
      </w:r>
      <w:r w:rsidR="00E5683D">
        <w:t xml:space="preserve"> in the future </w:t>
      </w:r>
      <w:r w:rsidRPr="00FE42D0">
        <w:t>which would make everything different.</w:t>
      </w:r>
    </w:p>
    <w:p w14:paraId="5799EA46" w14:textId="6F741B9D" w:rsidR="00FE42D0" w:rsidRPr="00FE42D0" w:rsidRDefault="00E13828" w:rsidP="00E13828">
      <w:pPr>
        <w:pStyle w:val="ListParagraph"/>
        <w:numPr>
          <w:ilvl w:val="0"/>
          <w:numId w:val="2"/>
        </w:numPr>
      </w:pPr>
      <w:r>
        <w:t>God</w:t>
      </w:r>
      <w:r w:rsidR="00FE42D0" w:rsidRPr="00FE42D0">
        <w:t xml:space="preserve"> would bring </w:t>
      </w:r>
      <w:r>
        <w:t xml:space="preserve">freedom, </w:t>
      </w:r>
      <w:r w:rsidR="00FE42D0" w:rsidRPr="00FE42D0">
        <w:t>peace</w:t>
      </w:r>
      <w:r>
        <w:t>, justice</w:t>
      </w:r>
      <w:r w:rsidR="00FE42D0" w:rsidRPr="00FE42D0">
        <w:t xml:space="preserve"> </w:t>
      </w:r>
      <w:r>
        <w:t xml:space="preserve">and new life </w:t>
      </w:r>
      <w:r w:rsidR="00FE42D0" w:rsidRPr="00FE42D0">
        <w:t xml:space="preserve">for </w:t>
      </w:r>
      <w:r>
        <w:t>Hi</w:t>
      </w:r>
      <w:r w:rsidR="00E5683D">
        <w:t>s people</w:t>
      </w:r>
      <w:r w:rsidR="00FE42D0" w:rsidRPr="00FE42D0">
        <w:t>.</w:t>
      </w:r>
    </w:p>
    <w:p w14:paraId="174A98AD" w14:textId="43669300" w:rsidR="004A776A" w:rsidRPr="00E5683D" w:rsidRDefault="00E5683D" w:rsidP="00FE42D0">
      <w:pPr>
        <w:pStyle w:val="ListParagraph"/>
        <w:numPr>
          <w:ilvl w:val="0"/>
          <w:numId w:val="2"/>
        </w:numPr>
        <w:rPr>
          <w:b/>
          <w:bCs/>
          <w:color w:val="FF2F92"/>
          <w:u w:val="single"/>
        </w:rPr>
      </w:pPr>
      <w:r w:rsidRPr="00E5683D">
        <w:rPr>
          <w:b/>
          <w:bCs/>
          <w:color w:val="FF2F92"/>
          <w:u w:val="single"/>
        </w:rPr>
        <w:t>And t</w:t>
      </w:r>
      <w:r w:rsidR="00FE42D0" w:rsidRPr="00E5683D">
        <w:rPr>
          <w:b/>
          <w:bCs/>
          <w:color w:val="FF2F92"/>
          <w:u w:val="single"/>
        </w:rPr>
        <w:t>heir way of talking about all this was to distinguish between the Present Age and the Age to Come.</w:t>
      </w:r>
    </w:p>
    <w:p w14:paraId="53B45BBA" w14:textId="72FDABEA" w:rsidR="00E5683D" w:rsidRDefault="00FE42D0" w:rsidP="004A776A">
      <w:pPr>
        <w:pStyle w:val="ListParagraph"/>
        <w:numPr>
          <w:ilvl w:val="1"/>
          <w:numId w:val="2"/>
        </w:numPr>
      </w:pPr>
      <w:r w:rsidRPr="00FE42D0">
        <w:t>The Present Age</w:t>
      </w:r>
      <w:r w:rsidR="00E13828">
        <w:t xml:space="preserve"> </w:t>
      </w:r>
      <w:r w:rsidRPr="00FE42D0">
        <w:t xml:space="preserve">was full of </w:t>
      </w:r>
      <w:r w:rsidR="00E13828">
        <w:t xml:space="preserve">evil, </w:t>
      </w:r>
      <w:r w:rsidRPr="00FE42D0">
        <w:t>injustice, and oppression.</w:t>
      </w:r>
      <w:r>
        <w:t xml:space="preserve"> </w:t>
      </w:r>
      <w:r w:rsidRPr="00FE42D0">
        <w:t xml:space="preserve">But in the Age to Come </w:t>
      </w:r>
      <w:r w:rsidR="00E5683D">
        <w:t xml:space="preserve">everything would </w:t>
      </w:r>
      <w:r w:rsidRPr="00FE42D0">
        <w:t xml:space="preserve">be different. </w:t>
      </w:r>
    </w:p>
    <w:p w14:paraId="03FB4115" w14:textId="24B41A1C" w:rsidR="00FE42D0" w:rsidRDefault="00FE42D0" w:rsidP="004A776A">
      <w:pPr>
        <w:pStyle w:val="ListParagraph"/>
        <w:numPr>
          <w:ilvl w:val="1"/>
          <w:numId w:val="2"/>
        </w:numPr>
      </w:pPr>
      <w:r w:rsidRPr="00FE42D0">
        <w:t xml:space="preserve">And the </w:t>
      </w:r>
      <w:r w:rsidR="00E13828">
        <w:t xml:space="preserve">pressing </w:t>
      </w:r>
      <w:r w:rsidRPr="00FE42D0">
        <w:t>question</w:t>
      </w:r>
      <w:r>
        <w:t xml:space="preserve"> </w:t>
      </w:r>
      <w:r w:rsidR="00E13828">
        <w:t>for</w:t>
      </w:r>
      <w:r w:rsidRPr="00FE42D0">
        <w:t xml:space="preserve"> any Jew who believed this was: </w:t>
      </w:r>
      <w:r w:rsidR="00E13828">
        <w:t xml:space="preserve">how </w:t>
      </w:r>
      <w:r w:rsidRPr="00FE42D0">
        <w:t>can I be sure that I will be one of those who will inherit the Age to Come?</w:t>
      </w:r>
      <w:r>
        <w:t>”</w:t>
      </w:r>
      <w:r>
        <w:rPr>
          <w:rStyle w:val="FootnoteReference"/>
        </w:rPr>
        <w:footnoteReference w:id="5"/>
      </w:r>
    </w:p>
    <w:p w14:paraId="3FC0319C" w14:textId="7EC687F4" w:rsidR="00FE42D0" w:rsidRPr="00E13828" w:rsidRDefault="00FE42D0" w:rsidP="00FE42D0">
      <w:pPr>
        <w:pStyle w:val="ListParagraph"/>
        <w:numPr>
          <w:ilvl w:val="0"/>
          <w:numId w:val="2"/>
        </w:numPr>
        <w:rPr>
          <w:b/>
          <w:bCs/>
          <w:color w:val="00B050"/>
          <w:u w:val="single"/>
        </w:rPr>
      </w:pPr>
      <w:r w:rsidRPr="00E13828">
        <w:rPr>
          <w:b/>
          <w:bCs/>
          <w:color w:val="00B050"/>
          <w:u w:val="single"/>
        </w:rPr>
        <w:t>That’s the question this man was asking</w:t>
      </w:r>
      <w:r w:rsidR="00E5683D" w:rsidRPr="00E13828">
        <w:rPr>
          <w:b/>
          <w:bCs/>
          <w:color w:val="00B050"/>
          <w:u w:val="single"/>
        </w:rPr>
        <w:t xml:space="preserve"> Jesus</w:t>
      </w:r>
      <w:r w:rsidRPr="00E13828">
        <w:rPr>
          <w:b/>
          <w:bCs/>
          <w:color w:val="00B050"/>
          <w:u w:val="single"/>
        </w:rPr>
        <w:t>.</w:t>
      </w:r>
    </w:p>
    <w:p w14:paraId="51462969" w14:textId="19C8F1BB" w:rsidR="00E5683D" w:rsidRPr="00E5683D" w:rsidRDefault="00E5683D" w:rsidP="00E5683D">
      <w:pPr>
        <w:pStyle w:val="ListParagraph"/>
        <w:numPr>
          <w:ilvl w:val="1"/>
          <w:numId w:val="2"/>
        </w:numPr>
        <w:rPr>
          <w:i/>
          <w:iCs/>
        </w:rPr>
      </w:pPr>
      <w:r w:rsidRPr="00E5683D">
        <w:rPr>
          <w:i/>
          <w:iCs/>
        </w:rPr>
        <w:t>“Good teacher,</w:t>
      </w:r>
      <w:r w:rsidRPr="00E5683D">
        <w:rPr>
          <w:i/>
          <w:iCs/>
          <w:color w:val="EE0000"/>
        </w:rPr>
        <w:t xml:space="preserve"> </w:t>
      </w:r>
      <w:r w:rsidRPr="00E5683D">
        <w:rPr>
          <w:i/>
          <w:iCs/>
        </w:rPr>
        <w:t>what m</w:t>
      </w:r>
      <w:r w:rsidR="00E13828">
        <w:rPr>
          <w:i/>
          <w:iCs/>
        </w:rPr>
        <w:t>ust</w:t>
      </w:r>
      <w:r w:rsidRPr="00E5683D">
        <w:rPr>
          <w:i/>
          <w:iCs/>
        </w:rPr>
        <w:t xml:space="preserve"> I do to inherit life in the age to come?</w:t>
      </w:r>
      <w:r w:rsidRPr="00E5683D">
        <w:rPr>
          <w:i/>
          <w:iCs/>
        </w:rPr>
        <w:t>”</w:t>
      </w:r>
    </w:p>
    <w:p w14:paraId="49DBA817" w14:textId="7A0C3E4B" w:rsidR="00E5683D" w:rsidRDefault="00FE42D0" w:rsidP="004D450F">
      <w:pPr>
        <w:pStyle w:val="ListParagraph"/>
        <w:numPr>
          <w:ilvl w:val="0"/>
          <w:numId w:val="2"/>
        </w:numPr>
      </w:pPr>
      <w:r>
        <w:t xml:space="preserve">He knew that God was going to make all things new and when God made all things new, </w:t>
      </w:r>
      <w:r w:rsidR="00E5683D">
        <w:t>he</w:t>
      </w:r>
      <w:r>
        <w:t xml:space="preserve"> did</w:t>
      </w:r>
      <w:r w:rsidR="00E5683D">
        <w:t xml:space="preserve"> no</w:t>
      </w:r>
      <w:r>
        <w:t>t want to miss out. He did</w:t>
      </w:r>
      <w:r w:rsidR="00E13828">
        <w:t xml:space="preserve"> no</w:t>
      </w:r>
      <w:r>
        <w:t>t want to be left standing on the outside looking in.</w:t>
      </w:r>
    </w:p>
    <w:p w14:paraId="59DE3F95" w14:textId="77777777" w:rsidR="00B10415" w:rsidRDefault="00B10415" w:rsidP="00B10415"/>
    <w:p w14:paraId="3B26B4C6" w14:textId="71BAB500" w:rsidR="00E364A0" w:rsidRPr="00E364A0" w:rsidRDefault="00E5683D" w:rsidP="00F2685A">
      <w:r>
        <w:t>B</w:t>
      </w:r>
      <w:r w:rsidRPr="00E364A0">
        <w:t>ut Jesus</w:t>
      </w:r>
      <w:r w:rsidR="00E364A0" w:rsidRPr="00E364A0">
        <w:t xml:space="preserve"> doesn’t answer the question right away. In fact, He responds with a question of His own…</w:t>
      </w:r>
    </w:p>
    <w:p w14:paraId="6840E70C" w14:textId="1B32C693" w:rsidR="00E364A0" w:rsidRPr="00E364A0" w:rsidRDefault="00035814" w:rsidP="00035814">
      <w:pPr>
        <w:rPr>
          <w:i/>
          <w:iCs/>
          <w:color w:val="0432FF"/>
        </w:rPr>
      </w:pPr>
      <w:r w:rsidRPr="00E364A0">
        <w:rPr>
          <w:b/>
          <w:bCs/>
          <w:i/>
          <w:iCs/>
          <w:color w:val="0432FF"/>
        </w:rPr>
        <w:t>18</w:t>
      </w:r>
      <w:r w:rsidRPr="00E364A0">
        <w:rPr>
          <w:i/>
          <w:iCs/>
          <w:color w:val="0432FF"/>
        </w:rPr>
        <w:t xml:space="preserve"> “Why do you call me good?” Jesus asked. “Only God is truly good.</w:t>
      </w:r>
      <w:r w:rsidR="00B10415">
        <w:rPr>
          <w:i/>
          <w:iCs/>
          <w:color w:val="0432FF"/>
        </w:rPr>
        <w:t>”</w:t>
      </w:r>
    </w:p>
    <w:p w14:paraId="3E4424F4" w14:textId="77777777" w:rsidR="005D06B0" w:rsidRDefault="005D06B0" w:rsidP="00035814"/>
    <w:p w14:paraId="62B0BF07" w14:textId="278F04AD" w:rsidR="00E364A0" w:rsidRPr="00957B8B" w:rsidRDefault="00E5683D" w:rsidP="00035814">
      <w:pPr>
        <w:rPr>
          <w:b/>
          <w:bCs/>
        </w:rPr>
      </w:pPr>
      <w:r>
        <w:rPr>
          <w:b/>
          <w:bCs/>
        </w:rPr>
        <w:t>This v</w:t>
      </w:r>
      <w:r w:rsidR="00E364A0" w:rsidRPr="00957B8B">
        <w:rPr>
          <w:b/>
          <w:bCs/>
        </w:rPr>
        <w:t xml:space="preserve">erse </w:t>
      </w:r>
      <w:r>
        <w:rPr>
          <w:b/>
          <w:bCs/>
        </w:rPr>
        <w:t xml:space="preserve">has </w:t>
      </w:r>
      <w:r w:rsidR="00E364A0" w:rsidRPr="00957B8B">
        <w:rPr>
          <w:b/>
          <w:bCs/>
        </w:rPr>
        <w:t>puzzled commentators to this day!</w:t>
      </w:r>
    </w:p>
    <w:p w14:paraId="0185F2C0" w14:textId="49D9E360" w:rsidR="005B751D" w:rsidRPr="0050676C" w:rsidRDefault="00957B8B" w:rsidP="005D06B0">
      <w:pPr>
        <w:pStyle w:val="ListParagraph"/>
        <w:numPr>
          <w:ilvl w:val="0"/>
          <w:numId w:val="2"/>
        </w:numPr>
        <w:rPr>
          <w:b/>
          <w:bCs/>
          <w:color w:val="FF2F92"/>
          <w:u w:val="single"/>
        </w:rPr>
      </w:pPr>
      <w:r w:rsidRPr="0050676C">
        <w:rPr>
          <w:b/>
          <w:bCs/>
          <w:color w:val="FF2F92"/>
          <w:u w:val="single"/>
        </w:rPr>
        <w:t xml:space="preserve">But </w:t>
      </w:r>
      <w:r w:rsidR="005B751D" w:rsidRPr="0050676C">
        <w:rPr>
          <w:b/>
          <w:bCs/>
          <w:color w:val="FF2F92"/>
          <w:u w:val="single"/>
        </w:rPr>
        <w:t xml:space="preserve">if we </w:t>
      </w:r>
      <w:r w:rsidR="0050676C" w:rsidRPr="0050676C">
        <w:rPr>
          <w:b/>
          <w:bCs/>
          <w:color w:val="FF2F92"/>
          <w:u w:val="single"/>
        </w:rPr>
        <w:t>consider Jesus’ interactions throughout the gospels</w:t>
      </w:r>
      <w:r w:rsidR="0050676C">
        <w:rPr>
          <w:b/>
          <w:bCs/>
          <w:color w:val="FF2F92"/>
          <w:u w:val="single"/>
        </w:rPr>
        <w:t xml:space="preserve">, </w:t>
      </w:r>
      <w:r w:rsidR="0050676C" w:rsidRPr="0050676C">
        <w:rPr>
          <w:b/>
          <w:bCs/>
          <w:color w:val="FF2F92"/>
          <w:u w:val="single"/>
        </w:rPr>
        <w:t>He</w:t>
      </w:r>
      <w:r w:rsidR="005B751D" w:rsidRPr="0050676C">
        <w:rPr>
          <w:b/>
          <w:bCs/>
          <w:color w:val="FF2F92"/>
          <w:u w:val="single"/>
        </w:rPr>
        <w:t xml:space="preserve"> often asked people questions to draw out faith.</w:t>
      </w:r>
    </w:p>
    <w:p w14:paraId="401CEF7D" w14:textId="04ED07EB" w:rsidR="005D06B0" w:rsidRDefault="005D06B0" w:rsidP="005D06B0">
      <w:pPr>
        <w:pStyle w:val="ListParagraph"/>
        <w:numPr>
          <w:ilvl w:val="1"/>
          <w:numId w:val="2"/>
        </w:numPr>
      </w:pPr>
      <w:r w:rsidRPr="005D06B0">
        <w:t xml:space="preserve">For example, in Luke 8:45, a woman was healed of a hemorrhage by touching the hem of Jesus’ garment. He asked, “Who touched me?” Jesus knew who </w:t>
      </w:r>
      <w:r w:rsidRPr="005D06B0">
        <w:lastRenderedPageBreak/>
        <w:t>had touched him, but he wanted her to come forward and acknowledge her faith. It helped restore her to community.</w:t>
      </w:r>
    </w:p>
    <w:p w14:paraId="0C66F6AB" w14:textId="476E7112" w:rsidR="005D06B0" w:rsidRDefault="002876B7" w:rsidP="005D06B0">
      <w:pPr>
        <w:pStyle w:val="ListParagraph"/>
        <w:numPr>
          <w:ilvl w:val="1"/>
          <w:numId w:val="2"/>
        </w:numPr>
      </w:pPr>
      <w:r>
        <w:t>In</w:t>
      </w:r>
      <w:r w:rsidR="005D06B0" w:rsidRPr="005D06B0">
        <w:t xml:space="preserve"> Luke 9:20 (“Who do you say I am?”), in Luke 10:36 (“Which of these three do you think was a neighbor to the man who fell into the hands of robbers?”), and John 8:10 (“Has no one condemned you?”).</w:t>
      </w:r>
      <w:r w:rsidR="005D06B0" w:rsidRPr="005D06B0">
        <w:rPr>
          <w:vertAlign w:val="superscript"/>
        </w:rPr>
        <w:footnoteReference w:id="6"/>
      </w:r>
    </w:p>
    <w:p w14:paraId="5C74C143" w14:textId="1DD32E5F" w:rsidR="00416835" w:rsidRPr="00E5683D" w:rsidRDefault="00416835" w:rsidP="005D06B0">
      <w:pPr>
        <w:pStyle w:val="ListParagraph"/>
        <w:numPr>
          <w:ilvl w:val="1"/>
          <w:numId w:val="2"/>
        </w:numPr>
        <w:rPr>
          <w:b/>
          <w:bCs/>
          <w:color w:val="00B050"/>
          <w:u w:val="single"/>
        </w:rPr>
      </w:pPr>
      <w:r w:rsidRPr="00E5683D">
        <w:rPr>
          <w:b/>
          <w:bCs/>
          <w:color w:val="00B050"/>
          <w:u w:val="single"/>
        </w:rPr>
        <w:t>Jesus didn’t ask these questions for his own benefit. He asked these questions to draw out faith.</w:t>
      </w:r>
    </w:p>
    <w:p w14:paraId="111B6B1B" w14:textId="77777777" w:rsidR="00590ABE" w:rsidRDefault="00590ABE" w:rsidP="00590ABE"/>
    <w:p w14:paraId="2B92F135" w14:textId="12F66207" w:rsidR="00590ABE" w:rsidRDefault="00590ABE" w:rsidP="00590ABE">
      <w:r>
        <w:t>PAUSE</w:t>
      </w:r>
    </w:p>
    <w:p w14:paraId="60315381" w14:textId="21A51369" w:rsidR="00590ABE" w:rsidRPr="00590ABE" w:rsidRDefault="00416835" w:rsidP="00590ABE">
      <w:pPr>
        <w:rPr>
          <w:b/>
          <w:bCs/>
        </w:rPr>
      </w:pPr>
      <w:r>
        <w:rPr>
          <w:b/>
          <w:bCs/>
        </w:rPr>
        <w:t>And h</w:t>
      </w:r>
      <w:r w:rsidR="00590ABE">
        <w:rPr>
          <w:b/>
          <w:bCs/>
        </w:rPr>
        <w:t xml:space="preserve">ere in this text, </w:t>
      </w:r>
      <w:r w:rsidR="00590ABE" w:rsidRPr="00590ABE">
        <w:rPr>
          <w:b/>
          <w:bCs/>
        </w:rPr>
        <w:t xml:space="preserve">Jesus is trying to </w:t>
      </w:r>
      <w:r w:rsidR="00E5683D">
        <w:rPr>
          <w:b/>
          <w:bCs/>
        </w:rPr>
        <w:t xml:space="preserve">draw out faith. He’s trying to </w:t>
      </w:r>
      <w:r w:rsidR="00590ABE" w:rsidRPr="00590ABE">
        <w:rPr>
          <w:b/>
          <w:bCs/>
        </w:rPr>
        <w:t>help th</w:t>
      </w:r>
      <w:r w:rsidR="00590ABE">
        <w:rPr>
          <w:b/>
          <w:bCs/>
        </w:rPr>
        <w:t>e rich young ruler</w:t>
      </w:r>
      <w:r w:rsidR="00590ABE" w:rsidRPr="00590ABE">
        <w:rPr>
          <w:b/>
          <w:bCs/>
        </w:rPr>
        <w:t xml:space="preserve"> recognize the full implications of his own words.</w:t>
      </w:r>
    </w:p>
    <w:p w14:paraId="571162F7" w14:textId="28856731" w:rsidR="00416835" w:rsidRDefault="00416835" w:rsidP="00590ABE">
      <w:pPr>
        <w:pStyle w:val="ListParagraph"/>
        <w:numPr>
          <w:ilvl w:val="0"/>
          <w:numId w:val="2"/>
        </w:numPr>
      </w:pPr>
      <w:r w:rsidRPr="00416835">
        <w:t>The man called Jesus “good</w:t>
      </w:r>
      <w:r>
        <w:t>,</w:t>
      </w:r>
      <w:r w:rsidRPr="00416835">
        <w:t xml:space="preserve">” </w:t>
      </w:r>
      <w:r>
        <w:t xml:space="preserve">which </w:t>
      </w:r>
      <w:r w:rsidR="002876B7">
        <w:t xml:space="preserve">would be normal for us, but “good” </w:t>
      </w:r>
      <w:r>
        <w:t xml:space="preserve">was a </w:t>
      </w:r>
      <w:r w:rsidRPr="00416835">
        <w:t xml:space="preserve">word </w:t>
      </w:r>
      <w:r>
        <w:t>that was</w:t>
      </w:r>
      <w:r w:rsidRPr="00416835">
        <w:t xml:space="preserve"> not used lightly </w:t>
      </w:r>
      <w:r>
        <w:t>in Judaism</w:t>
      </w:r>
      <w:r w:rsidRPr="00416835">
        <w:t xml:space="preserve">. </w:t>
      </w:r>
      <w:r>
        <w:t>I</w:t>
      </w:r>
      <w:r w:rsidR="002876B7">
        <w:t>n fact, i</w:t>
      </w:r>
      <w:r>
        <w:t>t was a title ascribed to God alone.</w:t>
      </w:r>
    </w:p>
    <w:p w14:paraId="67EDF525" w14:textId="717FCC05" w:rsidR="003811F8" w:rsidRDefault="005B751D" w:rsidP="00590ABE">
      <w:pPr>
        <w:pStyle w:val="ListParagraph"/>
        <w:numPr>
          <w:ilvl w:val="0"/>
          <w:numId w:val="2"/>
        </w:numPr>
      </w:pPr>
      <w:r>
        <w:t>So, in running up to Jesus, bowing before Him and calling Him “good teacher,”</w:t>
      </w:r>
      <w:r w:rsidR="003811F8">
        <w:t xml:space="preserve"> </w:t>
      </w:r>
      <w:r>
        <w:t>this man seems to have connected the dots. The same connec</w:t>
      </w:r>
      <w:r w:rsidR="003811F8" w:rsidRPr="003811F8">
        <w:t xml:space="preserve">tion </w:t>
      </w:r>
      <w:r w:rsidR="003811F8">
        <w:t xml:space="preserve">Peter had </w:t>
      </w:r>
      <w:r>
        <w:t xml:space="preserve">made back </w:t>
      </w:r>
      <w:r w:rsidR="003811F8">
        <w:t>in 8:29.</w:t>
      </w:r>
      <w:r w:rsidR="003811F8" w:rsidRPr="003811F8">
        <w:rPr>
          <w:vertAlign w:val="superscript"/>
        </w:rPr>
        <w:footnoteReference w:id="7"/>
      </w:r>
    </w:p>
    <w:p w14:paraId="668D4E3F" w14:textId="6E9C0BF5" w:rsidR="002706D2" w:rsidRDefault="002706D2" w:rsidP="002706D2">
      <w:pPr>
        <w:pStyle w:val="ListParagraph"/>
        <w:numPr>
          <w:ilvl w:val="1"/>
          <w:numId w:val="2"/>
        </w:numPr>
      </w:pPr>
      <w:r>
        <w:t>That Jesus is Savior and Lord.</w:t>
      </w:r>
    </w:p>
    <w:p w14:paraId="5FCC47D1" w14:textId="77777777" w:rsidR="005B751D" w:rsidRDefault="005B751D" w:rsidP="005B751D"/>
    <w:p w14:paraId="595AD9EF" w14:textId="7B7C6740" w:rsidR="005B751D" w:rsidRDefault="005B751D" w:rsidP="005B751D">
      <w:r>
        <w:t>PAUSE</w:t>
      </w:r>
    </w:p>
    <w:p w14:paraId="16CF53AB" w14:textId="16118232" w:rsidR="00416835" w:rsidRPr="002876B7" w:rsidRDefault="003811F8" w:rsidP="005B751D">
      <w:pPr>
        <w:rPr>
          <w:b/>
          <w:bCs/>
          <w:color w:val="FF9300"/>
          <w:u w:val="single"/>
        </w:rPr>
      </w:pPr>
      <w:r w:rsidRPr="002876B7">
        <w:rPr>
          <w:b/>
          <w:bCs/>
          <w:color w:val="FF9300"/>
          <w:u w:val="single"/>
        </w:rPr>
        <w:t xml:space="preserve">But </w:t>
      </w:r>
      <w:r w:rsidR="002706D2" w:rsidRPr="002876B7">
        <w:rPr>
          <w:b/>
          <w:bCs/>
          <w:color w:val="FF9300"/>
          <w:u w:val="single"/>
        </w:rPr>
        <w:t xml:space="preserve">the decision this man had to make, </w:t>
      </w:r>
      <w:r w:rsidR="00B10415" w:rsidRPr="002876B7">
        <w:rPr>
          <w:b/>
          <w:bCs/>
          <w:color w:val="FF9300"/>
          <w:u w:val="single"/>
        </w:rPr>
        <w:t xml:space="preserve">which is at the heart of Jesus’ questions here, </w:t>
      </w:r>
      <w:r w:rsidRPr="002876B7">
        <w:rPr>
          <w:b/>
          <w:bCs/>
          <w:color w:val="FF9300"/>
          <w:u w:val="single"/>
        </w:rPr>
        <w:t>w</w:t>
      </w:r>
      <w:r w:rsidR="00416835" w:rsidRPr="002876B7">
        <w:rPr>
          <w:b/>
          <w:bCs/>
          <w:color w:val="FF9300"/>
          <w:u w:val="single"/>
        </w:rPr>
        <w:t xml:space="preserve">as </w:t>
      </w:r>
      <w:r w:rsidR="002876B7" w:rsidRPr="002876B7">
        <w:rPr>
          <w:b/>
          <w:bCs/>
          <w:color w:val="FF9300"/>
          <w:u w:val="single"/>
        </w:rPr>
        <w:t>whether</w:t>
      </w:r>
      <w:r w:rsidR="002706D2" w:rsidRPr="002876B7">
        <w:rPr>
          <w:b/>
          <w:bCs/>
          <w:color w:val="FF9300"/>
          <w:u w:val="single"/>
        </w:rPr>
        <w:t xml:space="preserve"> </w:t>
      </w:r>
      <w:r w:rsidR="00416835" w:rsidRPr="002876B7">
        <w:rPr>
          <w:b/>
          <w:bCs/>
          <w:color w:val="FF9300"/>
          <w:u w:val="single"/>
        </w:rPr>
        <w:t xml:space="preserve">he </w:t>
      </w:r>
      <w:r w:rsidR="002706D2" w:rsidRPr="002876B7">
        <w:rPr>
          <w:b/>
          <w:bCs/>
          <w:color w:val="FF9300"/>
          <w:u w:val="single"/>
        </w:rPr>
        <w:t xml:space="preserve">was </w:t>
      </w:r>
      <w:r w:rsidR="00416835" w:rsidRPr="002876B7">
        <w:rPr>
          <w:b/>
          <w:bCs/>
          <w:color w:val="FF9300"/>
          <w:u w:val="single"/>
        </w:rPr>
        <w:t>prepared to lend full weight to his pronouncement</w:t>
      </w:r>
      <w:r w:rsidR="002706D2" w:rsidRPr="002876B7">
        <w:rPr>
          <w:b/>
          <w:bCs/>
          <w:color w:val="FF9300"/>
          <w:u w:val="single"/>
        </w:rPr>
        <w:t xml:space="preserve"> that Jesus is Lord</w:t>
      </w:r>
      <w:r w:rsidR="00416835" w:rsidRPr="002876B7">
        <w:rPr>
          <w:b/>
          <w:bCs/>
          <w:color w:val="FF9300"/>
          <w:u w:val="single"/>
        </w:rPr>
        <w:t>?</w:t>
      </w:r>
      <w:r w:rsidR="00416835" w:rsidRPr="002876B7">
        <w:rPr>
          <w:b/>
          <w:bCs/>
          <w:color w:val="FF9300"/>
          <w:u w:val="single"/>
          <w:vertAlign w:val="superscript"/>
        </w:rPr>
        <w:footnoteReference w:id="8"/>
      </w:r>
    </w:p>
    <w:p w14:paraId="67DABCBA" w14:textId="6E92E03C" w:rsidR="00E80A87" w:rsidRDefault="00E80A87" w:rsidP="00E80A87">
      <w:pPr>
        <w:pStyle w:val="ListParagraph"/>
        <w:numPr>
          <w:ilvl w:val="0"/>
          <w:numId w:val="2"/>
        </w:numPr>
      </w:pPr>
      <w:r>
        <w:t xml:space="preserve">If </w:t>
      </w:r>
      <w:r w:rsidRPr="00E80A87">
        <w:t xml:space="preserve">Jesus </w:t>
      </w:r>
      <w:r>
        <w:t xml:space="preserve">is God, if He is Lord, </w:t>
      </w:r>
      <w:r w:rsidRPr="00E80A87">
        <w:t xml:space="preserve">then </w:t>
      </w:r>
      <w:r>
        <w:t xml:space="preserve">He has a right to </w:t>
      </w:r>
      <w:r w:rsidRPr="00E80A87">
        <w:t>demand what only God has a right to demand—</w:t>
      </w:r>
      <w:r>
        <w:t xml:space="preserve">which is </w:t>
      </w:r>
      <w:r w:rsidRPr="00E80A87">
        <w:t xml:space="preserve">total commitment. </w:t>
      </w:r>
    </w:p>
    <w:p w14:paraId="51B13907" w14:textId="77777777" w:rsidR="00E80A87" w:rsidRDefault="00841456" w:rsidP="00E80A87">
      <w:pPr>
        <w:pStyle w:val="ListParagraph"/>
        <w:numPr>
          <w:ilvl w:val="1"/>
          <w:numId w:val="2"/>
        </w:numPr>
      </w:pPr>
      <w:r>
        <w:t xml:space="preserve">Was he ready to </w:t>
      </w:r>
      <w:r w:rsidR="00E80A87">
        <w:t>give Jesus his total commitment?</w:t>
      </w:r>
    </w:p>
    <w:p w14:paraId="16F36757" w14:textId="21854FFF" w:rsidR="003811F8" w:rsidRDefault="00E80A87" w:rsidP="00E80A87">
      <w:pPr>
        <w:pStyle w:val="ListParagraph"/>
        <w:numPr>
          <w:ilvl w:val="1"/>
          <w:numId w:val="2"/>
        </w:numPr>
      </w:pPr>
      <w:r>
        <w:t>Was he ready to take up his cross and</w:t>
      </w:r>
      <w:r w:rsidR="00841456" w:rsidRPr="00841456">
        <w:t xml:space="preserve"> follow Jesus as a disciple</w:t>
      </w:r>
      <w:r w:rsidR="00B10415">
        <w:t>?</w:t>
      </w:r>
      <w:r w:rsidR="00841456" w:rsidRPr="00841456">
        <w:rPr>
          <w:vertAlign w:val="superscript"/>
        </w:rPr>
        <w:footnoteReference w:id="9"/>
      </w:r>
    </w:p>
    <w:p w14:paraId="7F514D16" w14:textId="77777777" w:rsidR="00832D33" w:rsidRDefault="00832D33" w:rsidP="00832D33"/>
    <w:p w14:paraId="5B48D161" w14:textId="4C61C917" w:rsidR="00A670B4" w:rsidRDefault="002876B7" w:rsidP="00035814">
      <w:r>
        <w:t xml:space="preserve">Jesus knows, so, </w:t>
      </w:r>
      <w:r w:rsidR="0050676C">
        <w:t xml:space="preserve">he presses </w:t>
      </w:r>
      <w:r>
        <w:t>the man</w:t>
      </w:r>
      <w:r w:rsidR="0050676C">
        <w:t xml:space="preserve"> further</w:t>
      </w:r>
      <w:r w:rsidR="007C4ABC">
        <w:t>…</w:t>
      </w:r>
    </w:p>
    <w:p w14:paraId="77B0E808" w14:textId="77777777" w:rsidR="00A670B4" w:rsidRPr="00A670B4" w:rsidRDefault="00035814" w:rsidP="00035814">
      <w:pPr>
        <w:rPr>
          <w:i/>
          <w:iCs/>
          <w:color w:val="0432FF"/>
        </w:rPr>
      </w:pPr>
      <w:r w:rsidRPr="00A670B4">
        <w:rPr>
          <w:b/>
          <w:bCs/>
          <w:i/>
          <w:iCs/>
          <w:color w:val="0432FF"/>
        </w:rPr>
        <w:t>19</w:t>
      </w:r>
      <w:r w:rsidRPr="00A670B4">
        <w:rPr>
          <w:i/>
          <w:iCs/>
          <w:color w:val="0432FF"/>
        </w:rPr>
        <w:t xml:space="preserve"> But to answer your question, you know the commandments: ‘You must not murder. You must not commit adultery. You must not steal. You must not testify falsely. You must not cheat anyone. Honor your father and mother.’”</w:t>
      </w:r>
      <w:r w:rsidRPr="00A670B4">
        <w:rPr>
          <w:i/>
          <w:iCs/>
          <w:color w:val="0432FF"/>
        </w:rPr>
        <w:t xml:space="preserve"> </w:t>
      </w:r>
    </w:p>
    <w:p w14:paraId="16090C64" w14:textId="77777777" w:rsidR="002876B7" w:rsidRDefault="002876B7" w:rsidP="0050676C"/>
    <w:p w14:paraId="61DAE359" w14:textId="22BBB485" w:rsidR="002876B7" w:rsidRDefault="00556641" w:rsidP="0050676C">
      <w:r w:rsidRPr="00556641">
        <w:t xml:space="preserve">The </w:t>
      </w:r>
      <w:r>
        <w:t>rich young ruler</w:t>
      </w:r>
      <w:r w:rsidRPr="00556641">
        <w:t xml:space="preserve"> </w:t>
      </w:r>
      <w:r w:rsidR="00E80A87">
        <w:t xml:space="preserve">had </w:t>
      </w:r>
      <w:r w:rsidRPr="00556641">
        <w:t>ask</w:t>
      </w:r>
      <w:r>
        <w:t>ed</w:t>
      </w:r>
      <w:r w:rsidRPr="00556641">
        <w:t xml:space="preserve"> what he </w:t>
      </w:r>
      <w:r>
        <w:t>c</w:t>
      </w:r>
      <w:r w:rsidRPr="00556641">
        <w:t xml:space="preserve">ould </w:t>
      </w:r>
      <w:r w:rsidRPr="002C456A">
        <w:rPr>
          <w:b/>
          <w:bCs/>
          <w:iCs/>
          <w:u w:val="single"/>
        </w:rPr>
        <w:t>do</w:t>
      </w:r>
      <w:r w:rsidRPr="00556641">
        <w:t xml:space="preserve"> </w:t>
      </w:r>
      <w:r>
        <w:t xml:space="preserve">to </w:t>
      </w:r>
      <w:r w:rsidRPr="00556641">
        <w:t>inherit eternal life</w:t>
      </w:r>
      <w:r>
        <w:t xml:space="preserve">, as if </w:t>
      </w:r>
      <w:r w:rsidR="002876B7" w:rsidRPr="002876B7">
        <w:t xml:space="preserve">salvation </w:t>
      </w:r>
      <w:r w:rsidR="002876B7">
        <w:t xml:space="preserve">could </w:t>
      </w:r>
      <w:r w:rsidR="002876B7" w:rsidRPr="002876B7">
        <w:t>be attained by his own efforts.</w:t>
      </w:r>
    </w:p>
    <w:p w14:paraId="02402B93" w14:textId="3D6D827C" w:rsidR="002876B7" w:rsidRPr="002876B7" w:rsidRDefault="002876B7" w:rsidP="002876B7">
      <w:pPr>
        <w:pStyle w:val="ListParagraph"/>
        <w:numPr>
          <w:ilvl w:val="0"/>
          <w:numId w:val="2"/>
        </w:numPr>
      </w:pPr>
      <w:r w:rsidRPr="002876B7">
        <w:t xml:space="preserve">So, it’s as if Jesus said, </w:t>
      </w:r>
      <w:r w:rsidRPr="002876B7">
        <w:rPr>
          <w:i/>
          <w:iCs/>
        </w:rPr>
        <w:t>“What must you do? If that’s your approach, then you must do everything the law commands.”</w:t>
      </w:r>
    </w:p>
    <w:p w14:paraId="47E43091" w14:textId="38F8A3E7" w:rsidR="00133C0E" w:rsidRPr="002876B7" w:rsidRDefault="0063658E" w:rsidP="00035814">
      <w:r w:rsidRPr="002876B7">
        <w:lastRenderedPageBreak/>
        <w:t>Jesus</w:t>
      </w:r>
      <w:r w:rsidR="00133C0E" w:rsidRPr="002876B7">
        <w:t xml:space="preserve"> gives the man a digest of the commandments that deal with duty to neighbor</w:t>
      </w:r>
      <w:r w:rsidR="007C5502" w:rsidRPr="002876B7">
        <w:t xml:space="preserve">, leaving out </w:t>
      </w:r>
      <w:r w:rsidR="007C5502" w:rsidRPr="002876B7">
        <w:t>the first four which deal with duty to God.</w:t>
      </w:r>
      <w:r w:rsidR="00133C0E" w:rsidRPr="002876B7">
        <w:rPr>
          <w:vertAlign w:val="superscript"/>
        </w:rPr>
        <w:footnoteReference w:id="10"/>
      </w:r>
    </w:p>
    <w:p w14:paraId="26E87701" w14:textId="77777777" w:rsidR="00710224" w:rsidRDefault="00710224" w:rsidP="00133C0E"/>
    <w:p w14:paraId="4EF37BD4" w14:textId="3296A00B" w:rsidR="00A670B4" w:rsidRDefault="0063658E" w:rsidP="00035814">
      <w:r>
        <w:t>The man</w:t>
      </w:r>
      <w:r w:rsidR="00710224">
        <w:t xml:space="preserve"> replied…</w:t>
      </w:r>
    </w:p>
    <w:p w14:paraId="3110C762" w14:textId="77777777" w:rsidR="00710224" w:rsidRPr="0063658E" w:rsidRDefault="00035814" w:rsidP="00035814">
      <w:pPr>
        <w:rPr>
          <w:i/>
          <w:iCs/>
        </w:rPr>
      </w:pPr>
      <w:r w:rsidRPr="0063658E">
        <w:rPr>
          <w:b/>
          <w:bCs/>
          <w:i/>
          <w:iCs/>
          <w:color w:val="0432FF"/>
        </w:rPr>
        <w:t>20</w:t>
      </w:r>
      <w:r w:rsidRPr="0063658E">
        <w:rPr>
          <w:i/>
          <w:iCs/>
          <w:color w:val="0432FF"/>
        </w:rPr>
        <w:t xml:space="preserve"> “Teacher,” the man replied, “I’ve obeyed all these commandments since I was young.”</w:t>
      </w:r>
      <w:r w:rsidRPr="0063658E">
        <w:rPr>
          <w:i/>
          <w:iCs/>
          <w:color w:val="0432FF"/>
        </w:rPr>
        <w:t xml:space="preserve"> </w:t>
      </w:r>
    </w:p>
    <w:p w14:paraId="47521A05" w14:textId="77777777" w:rsidR="0063658E" w:rsidRDefault="0063658E" w:rsidP="00035814"/>
    <w:p w14:paraId="56A7809A" w14:textId="1C97B232" w:rsidR="0063658E" w:rsidRDefault="0050676C" w:rsidP="00035814">
      <w:r>
        <w:t>I</w:t>
      </w:r>
      <w:r w:rsidR="00321353">
        <w:t>t may seem like this man is just being arrogant, but if</w:t>
      </w:r>
      <w:r w:rsidR="0063658E" w:rsidRPr="0063658E">
        <w:t xml:space="preserve"> this list were all the law contained, then </w:t>
      </w:r>
      <w:r w:rsidR="00321353">
        <w:t xml:space="preserve">according to the rabbis, </w:t>
      </w:r>
      <w:r w:rsidR="001161DD">
        <w:t xml:space="preserve">there </w:t>
      </w:r>
      <w:r w:rsidR="00321353">
        <w:t>wa</w:t>
      </w:r>
      <w:r w:rsidR="001161DD">
        <w:t>s an external sense in which this man could have kept them</w:t>
      </w:r>
      <w:r w:rsidR="0063658E" w:rsidRPr="0063658E">
        <w:t>—</w:t>
      </w:r>
      <w:r w:rsidR="001161DD">
        <w:t xml:space="preserve">now, would it have been </w:t>
      </w:r>
      <w:r w:rsidR="0063658E" w:rsidRPr="0063658E">
        <w:t xml:space="preserve">difficult, </w:t>
      </w:r>
      <w:r w:rsidR="0063658E">
        <w:t>absolutely—</w:t>
      </w:r>
      <w:r w:rsidR="0063658E" w:rsidRPr="0063658E">
        <w:t xml:space="preserve">but not impossible. </w:t>
      </w:r>
    </w:p>
    <w:p w14:paraId="276166C6" w14:textId="77777777" w:rsidR="00172F42" w:rsidRDefault="00172F42" w:rsidP="00035814"/>
    <w:p w14:paraId="339846FA" w14:textId="76778066" w:rsidR="00172F42" w:rsidRPr="00321353" w:rsidRDefault="00ED1D08" w:rsidP="00035814">
      <w:pPr>
        <w:rPr>
          <w:color w:val="000000" w:themeColor="text1"/>
        </w:rPr>
      </w:pPr>
      <w:r>
        <w:t xml:space="preserve">However, </w:t>
      </w:r>
      <w:r w:rsidR="00172F42">
        <w:t>as is the case with everyone who banks their hopes of eternity on the</w:t>
      </w:r>
      <w:r w:rsidR="001161DD">
        <w:t xml:space="preserve"> law</w:t>
      </w:r>
      <w:r w:rsidR="00172F42">
        <w:t xml:space="preserve">—this rich </w:t>
      </w:r>
      <w:r w:rsidR="00172F42" w:rsidRPr="00321353">
        <w:rPr>
          <w:color w:val="000000" w:themeColor="text1"/>
        </w:rPr>
        <w:t xml:space="preserve">young ruler </w:t>
      </w:r>
      <w:r w:rsidR="00172F42" w:rsidRPr="00321353">
        <w:rPr>
          <w:color w:val="000000" w:themeColor="text1"/>
        </w:rPr>
        <w:t>did not understand what was involved in keeping the Commandments.</w:t>
      </w:r>
      <w:r w:rsidR="00172F42" w:rsidRPr="00321353">
        <w:rPr>
          <w:color w:val="000000" w:themeColor="text1"/>
          <w:vertAlign w:val="superscript"/>
        </w:rPr>
        <w:footnoteReference w:id="11"/>
      </w:r>
    </w:p>
    <w:p w14:paraId="721CD3E8" w14:textId="2E45ABFD" w:rsidR="0063658E" w:rsidRPr="00321353" w:rsidRDefault="00172F42" w:rsidP="00321353">
      <w:pPr>
        <w:pStyle w:val="ListParagraph"/>
        <w:numPr>
          <w:ilvl w:val="0"/>
          <w:numId w:val="2"/>
        </w:numPr>
        <w:rPr>
          <w:color w:val="000000" w:themeColor="text1"/>
        </w:rPr>
      </w:pPr>
      <w:r w:rsidRPr="00321353">
        <w:rPr>
          <w:color w:val="000000" w:themeColor="text1"/>
        </w:rPr>
        <w:t>He had not</w:t>
      </w:r>
      <w:r w:rsidR="0063658E" w:rsidRPr="00321353">
        <w:rPr>
          <w:color w:val="000000" w:themeColor="text1"/>
        </w:rPr>
        <w:t xml:space="preserve"> considered the spirit of the law as Jesus laid it down in </w:t>
      </w:r>
      <w:r w:rsidR="00321353" w:rsidRPr="00321353">
        <w:rPr>
          <w:color w:val="000000" w:themeColor="text1"/>
        </w:rPr>
        <w:t xml:space="preserve">the </w:t>
      </w:r>
      <w:proofErr w:type="spellStart"/>
      <w:r w:rsidR="00321353" w:rsidRPr="00321353">
        <w:rPr>
          <w:color w:val="000000" w:themeColor="text1"/>
        </w:rPr>
        <w:t>SotM</w:t>
      </w:r>
      <w:proofErr w:type="spellEnd"/>
      <w:r w:rsidRPr="00321353">
        <w:rPr>
          <w:color w:val="000000" w:themeColor="text1"/>
        </w:rPr>
        <w:t>.</w:t>
      </w:r>
      <w:r w:rsidR="0063658E" w:rsidRPr="00321353">
        <w:rPr>
          <w:color w:val="000000" w:themeColor="text1"/>
          <w:vertAlign w:val="superscript"/>
        </w:rPr>
        <w:footnoteReference w:id="12"/>
      </w:r>
    </w:p>
    <w:p w14:paraId="79018058" w14:textId="77777777" w:rsidR="0063658E" w:rsidRDefault="0063658E" w:rsidP="00035814"/>
    <w:p w14:paraId="6A6C7D2A" w14:textId="504F48FF" w:rsidR="00710224" w:rsidRDefault="0063658E" w:rsidP="00035814">
      <w:r>
        <w:t>Verse 21…</w:t>
      </w:r>
    </w:p>
    <w:p w14:paraId="3E40D35E" w14:textId="77777777" w:rsidR="0063658E" w:rsidRPr="0063658E" w:rsidRDefault="00035814" w:rsidP="00035814">
      <w:pPr>
        <w:rPr>
          <w:i/>
          <w:iCs/>
          <w:color w:val="0432FF"/>
        </w:rPr>
      </w:pPr>
      <w:r w:rsidRPr="0063658E">
        <w:rPr>
          <w:b/>
          <w:bCs/>
          <w:i/>
          <w:iCs/>
          <w:color w:val="0432FF"/>
        </w:rPr>
        <w:t>21</w:t>
      </w:r>
      <w:r w:rsidRPr="0063658E">
        <w:rPr>
          <w:i/>
          <w:iCs/>
          <w:color w:val="0432FF"/>
        </w:rPr>
        <w:t xml:space="preserve"> Looking at the man, Jesus felt genuine love for him</w:t>
      </w:r>
      <w:r w:rsidR="0063658E" w:rsidRPr="0063658E">
        <w:rPr>
          <w:i/>
          <w:iCs/>
          <w:color w:val="0432FF"/>
        </w:rPr>
        <w:t>…</w:t>
      </w:r>
    </w:p>
    <w:p w14:paraId="5B31EB03" w14:textId="55D21244" w:rsidR="00E056AB" w:rsidRDefault="001161DD" w:rsidP="001161DD">
      <w:r>
        <w:t>C</w:t>
      </w:r>
      <w:r w:rsidR="00ED1D08">
        <w:t>hurch, it’s worth noting that</w:t>
      </w:r>
      <w:r w:rsidR="00E056AB">
        <w:t xml:space="preserve"> w</w:t>
      </w:r>
      <w:r w:rsidR="00E056AB" w:rsidRPr="00E056AB">
        <w:t xml:space="preserve">hatever </w:t>
      </w:r>
      <w:r w:rsidR="00E056AB">
        <w:t>Jesus</w:t>
      </w:r>
      <w:r w:rsidR="00E056AB" w:rsidRPr="00E056AB">
        <w:t xml:space="preserve"> commands us to do is because of his love for us.</w:t>
      </w:r>
      <w:r w:rsidR="00E056AB" w:rsidRPr="00E056AB">
        <w:rPr>
          <w:vertAlign w:val="superscript"/>
        </w:rPr>
        <w:footnoteReference w:id="13"/>
      </w:r>
    </w:p>
    <w:p w14:paraId="31B02BBF" w14:textId="7067AEB8" w:rsidR="00ED1D08" w:rsidRDefault="00ED1D08" w:rsidP="00172F42">
      <w:pPr>
        <w:pStyle w:val="ListParagraph"/>
        <w:numPr>
          <w:ilvl w:val="0"/>
          <w:numId w:val="2"/>
        </w:numPr>
      </w:pPr>
      <w:r>
        <w:t>Love comes before His command here.</w:t>
      </w:r>
    </w:p>
    <w:p w14:paraId="62035825" w14:textId="77777777" w:rsidR="00E056AB" w:rsidRDefault="00E056AB" w:rsidP="00E056AB"/>
    <w:p w14:paraId="246A19F7" w14:textId="0A7A1A54" w:rsidR="00172F42" w:rsidRDefault="00976AB7" w:rsidP="00035814">
      <w:r>
        <w:t>And look at His command to the rich young ruler</w:t>
      </w:r>
      <w:r w:rsidR="00E056AB" w:rsidRPr="00E056AB">
        <w:t>…</w:t>
      </w:r>
    </w:p>
    <w:p w14:paraId="7E89BE59" w14:textId="77777777" w:rsidR="00E056AB" w:rsidRPr="00E056AB" w:rsidRDefault="00035814" w:rsidP="00035814">
      <w:pPr>
        <w:rPr>
          <w:i/>
          <w:iCs/>
          <w:color w:val="0432FF"/>
        </w:rPr>
      </w:pPr>
      <w:r w:rsidRPr="00E056AB">
        <w:rPr>
          <w:i/>
          <w:iCs/>
          <w:color w:val="0432FF"/>
        </w:rPr>
        <w:t>“There is still one thing you haven’t done,” he told him. “Go and sell all your possessions and give the money to the poor, and you will have treasure in heaven. Then come, follow me.”</w:t>
      </w:r>
      <w:r w:rsidRPr="00E056AB">
        <w:rPr>
          <w:i/>
          <w:iCs/>
          <w:color w:val="0432FF"/>
        </w:rPr>
        <w:t xml:space="preserve"> </w:t>
      </w:r>
    </w:p>
    <w:p w14:paraId="28983451" w14:textId="77777777" w:rsidR="00E056AB" w:rsidRDefault="00E056AB" w:rsidP="00035814"/>
    <w:p w14:paraId="5ECF8CCB" w14:textId="77777777" w:rsidR="000838A9" w:rsidRPr="000838A9" w:rsidRDefault="000838A9" w:rsidP="00035814">
      <w:pPr>
        <w:rPr>
          <w:b/>
          <w:bCs/>
        </w:rPr>
      </w:pPr>
      <w:r w:rsidRPr="000838A9">
        <w:rPr>
          <w:b/>
          <w:bCs/>
        </w:rPr>
        <w:t xml:space="preserve">It may seem like Jesus is being harsh, but Mark makes Jesus’ motive here explicit. </w:t>
      </w:r>
    </w:p>
    <w:p w14:paraId="2CA87CBE" w14:textId="77777777" w:rsidR="000838A9" w:rsidRDefault="000838A9" w:rsidP="000838A9">
      <w:pPr>
        <w:pStyle w:val="ListParagraph"/>
        <w:numPr>
          <w:ilvl w:val="0"/>
          <w:numId w:val="2"/>
        </w:numPr>
      </w:pPr>
      <w:r>
        <w:t>He</w:t>
      </w:r>
      <w:r w:rsidRPr="000838A9">
        <w:t xml:space="preserve"> look</w:t>
      </w:r>
      <w:r>
        <w:t>ed</w:t>
      </w:r>
      <w:r w:rsidRPr="000838A9">
        <w:t xml:space="preserve"> intently at th</w:t>
      </w:r>
      <w:r>
        <w:t>is</w:t>
      </w:r>
      <w:r w:rsidRPr="000838A9">
        <w:t xml:space="preserve"> young man and love</w:t>
      </w:r>
      <w:r>
        <w:t>d</w:t>
      </w:r>
      <w:r w:rsidRPr="000838A9">
        <w:t xml:space="preserve"> him (</w:t>
      </w:r>
      <w:r w:rsidRPr="000838A9">
        <w:rPr>
          <w:b/>
        </w:rPr>
        <w:t>v 21</w:t>
      </w:r>
      <w:r w:rsidRPr="000838A9">
        <w:t xml:space="preserve">). </w:t>
      </w:r>
    </w:p>
    <w:p w14:paraId="3713FD5C" w14:textId="4ACF3CF2" w:rsidR="00976AB7" w:rsidRDefault="000838A9" w:rsidP="000838A9">
      <w:pPr>
        <w:pStyle w:val="ListParagraph"/>
        <w:numPr>
          <w:ilvl w:val="0"/>
          <w:numId w:val="2"/>
        </w:numPr>
      </w:pPr>
      <w:r>
        <w:t>T</w:t>
      </w:r>
      <w:r w:rsidR="00ED1D08">
        <w:t>he Lord</w:t>
      </w:r>
      <w:r w:rsidR="00976AB7" w:rsidRPr="00976AB7">
        <w:t xml:space="preserve"> knew, despite the man’s </w:t>
      </w:r>
      <w:r w:rsidR="001161DD" w:rsidRPr="00976AB7">
        <w:t>admirable</w:t>
      </w:r>
      <w:r w:rsidR="00976AB7" w:rsidRPr="00976AB7">
        <w:t xml:space="preserve"> piety, </w:t>
      </w:r>
      <w:r>
        <w:t>something else occupied first place</w:t>
      </w:r>
      <w:r w:rsidR="00976AB7" w:rsidRPr="00976AB7">
        <w:t xml:space="preserve"> in his life, and because of this</w:t>
      </w:r>
      <w:r>
        <w:t>,</w:t>
      </w:r>
      <w:r w:rsidR="00976AB7" w:rsidRPr="00976AB7">
        <w:t xml:space="preserve"> he lived in perpetual transgression of the First Commandment against having other gods before the true God (Exodus 20:3). </w:t>
      </w:r>
    </w:p>
    <w:p w14:paraId="1972F710" w14:textId="77777777" w:rsidR="00ED1D08" w:rsidRDefault="00976AB7" w:rsidP="00976AB7">
      <w:pPr>
        <w:pStyle w:val="ListParagraph"/>
        <w:numPr>
          <w:ilvl w:val="0"/>
          <w:numId w:val="2"/>
        </w:numPr>
      </w:pPr>
      <w:r>
        <w:t xml:space="preserve">The young man </w:t>
      </w:r>
      <w:r w:rsidRPr="00E056AB">
        <w:t>claimed that he ha</w:t>
      </w:r>
      <w:r>
        <w:t>d</w:t>
      </w:r>
      <w:r w:rsidRPr="00E056AB">
        <w:t xml:space="preserve"> kept all the commandments, and so Jesus effectively says, </w:t>
      </w:r>
      <w:r w:rsidR="00ED1D08" w:rsidRPr="00976AB7">
        <w:rPr>
          <w:i/>
        </w:rPr>
        <w:t>ok</w:t>
      </w:r>
      <w:r w:rsidRPr="00976AB7">
        <w:rPr>
          <w:i/>
        </w:rPr>
        <w:t>, let’s start with the first commandment: “You shall have no other gods before me.”</w:t>
      </w:r>
      <w:r w:rsidRPr="00E056AB">
        <w:t xml:space="preserve"> </w:t>
      </w:r>
    </w:p>
    <w:p w14:paraId="3B5EDB26" w14:textId="77777777" w:rsidR="000838A9" w:rsidRDefault="00976AB7" w:rsidP="00ED1D08">
      <w:pPr>
        <w:pStyle w:val="ListParagraph"/>
        <w:numPr>
          <w:ilvl w:val="1"/>
          <w:numId w:val="2"/>
        </w:numPr>
      </w:pPr>
      <w:r w:rsidRPr="00E056AB">
        <w:t xml:space="preserve">What if </w:t>
      </w:r>
      <w:r>
        <w:t>your</w:t>
      </w:r>
      <w:r w:rsidRPr="00E056AB">
        <w:t xml:space="preserve"> money was all gone, and everything that comes with it—respect, admiration, </w:t>
      </w:r>
      <w:r w:rsidR="000838A9">
        <w:t>and luxuries</w:t>
      </w:r>
      <w:r w:rsidRPr="00E056AB">
        <w:t xml:space="preserve">? </w:t>
      </w:r>
    </w:p>
    <w:p w14:paraId="40004574" w14:textId="10031170" w:rsidR="00976AB7" w:rsidRDefault="00976AB7" w:rsidP="00ED1D08">
      <w:pPr>
        <w:pStyle w:val="ListParagraph"/>
        <w:numPr>
          <w:ilvl w:val="1"/>
          <w:numId w:val="2"/>
        </w:numPr>
      </w:pPr>
      <w:r w:rsidRPr="00E056AB">
        <w:t>W</w:t>
      </w:r>
      <w:r>
        <w:t>ould you give it up to follow me</w:t>
      </w:r>
      <w:r w:rsidR="000838A9">
        <w:t xml:space="preserve"> or has money become your god?</w:t>
      </w:r>
      <w:r w:rsidRPr="00E056AB">
        <w:rPr>
          <w:vertAlign w:val="superscript"/>
        </w:rPr>
        <w:footnoteReference w:id="14"/>
      </w:r>
    </w:p>
    <w:p w14:paraId="4A9C5596" w14:textId="77777777" w:rsidR="00321353" w:rsidRDefault="00321353" w:rsidP="00321353"/>
    <w:p w14:paraId="288559A3" w14:textId="7F2473CA" w:rsidR="00976AB7" w:rsidRDefault="00321353" w:rsidP="00035814">
      <w:r>
        <w:lastRenderedPageBreak/>
        <w:t>PAUSE</w:t>
      </w:r>
    </w:p>
    <w:p w14:paraId="68B635FF" w14:textId="41C92F3F" w:rsidR="000838A9" w:rsidRPr="00321353" w:rsidRDefault="000838A9" w:rsidP="00035814">
      <w:pPr>
        <w:rPr>
          <w:b/>
          <w:bCs/>
          <w:color w:val="FF2F92"/>
          <w:u w:val="single"/>
        </w:rPr>
      </w:pPr>
      <w:r w:rsidRPr="00321353">
        <w:rPr>
          <w:b/>
          <w:bCs/>
          <w:color w:val="FF2F92"/>
          <w:u w:val="single"/>
        </w:rPr>
        <w:t xml:space="preserve">If </w:t>
      </w:r>
      <w:r w:rsidRPr="00321353">
        <w:rPr>
          <w:b/>
          <w:bCs/>
          <w:color w:val="FF2F92"/>
          <w:u w:val="single"/>
        </w:rPr>
        <w:t xml:space="preserve">this man was going to follow Jesus into eternal life, he had to </w:t>
      </w:r>
      <w:r w:rsidRPr="00321353">
        <w:rPr>
          <w:b/>
          <w:bCs/>
          <w:color w:val="FF2F92"/>
          <w:u w:val="single"/>
        </w:rPr>
        <w:t xml:space="preserve">first loosen the grip of that in which he trusted </w:t>
      </w:r>
      <w:r w:rsidRPr="00321353">
        <w:rPr>
          <w:b/>
          <w:bCs/>
          <w:color w:val="FF2F92"/>
          <w:u w:val="single"/>
        </w:rPr>
        <w:t>most</w:t>
      </w:r>
      <w:r w:rsidRPr="00321353">
        <w:rPr>
          <w:b/>
          <w:bCs/>
          <w:color w:val="FF2F92"/>
          <w:u w:val="single"/>
        </w:rPr>
        <w:t xml:space="preserve">, </w:t>
      </w:r>
      <w:r w:rsidRPr="00321353">
        <w:rPr>
          <w:b/>
          <w:bCs/>
          <w:color w:val="FF2F92"/>
          <w:u w:val="single"/>
        </w:rPr>
        <w:t>which was</w:t>
      </w:r>
      <w:r w:rsidRPr="00321353">
        <w:rPr>
          <w:b/>
          <w:bCs/>
          <w:color w:val="FF2F92"/>
          <w:u w:val="single"/>
        </w:rPr>
        <w:t xml:space="preserve"> his wealth. </w:t>
      </w:r>
    </w:p>
    <w:p w14:paraId="0508D79D" w14:textId="77777777" w:rsidR="000838A9" w:rsidRDefault="000838A9" w:rsidP="000838A9">
      <w:pPr>
        <w:pStyle w:val="ListParagraph"/>
        <w:numPr>
          <w:ilvl w:val="0"/>
          <w:numId w:val="2"/>
        </w:numPr>
      </w:pPr>
      <w:r w:rsidRPr="000838A9">
        <w:t xml:space="preserve">Without that step, he was not even keeping the Ten Commandments (Ex. 20:3–4). </w:t>
      </w:r>
    </w:p>
    <w:p w14:paraId="1F447216" w14:textId="6A1C8DC5" w:rsidR="000838A9" w:rsidRDefault="000838A9" w:rsidP="000838A9">
      <w:pPr>
        <w:pStyle w:val="ListParagraph"/>
        <w:numPr>
          <w:ilvl w:val="0"/>
          <w:numId w:val="2"/>
        </w:numPr>
      </w:pPr>
      <w:r>
        <w:t>He had to choose</w:t>
      </w:r>
      <w:r w:rsidRPr="000838A9">
        <w:t>—riches or the kingdom.</w:t>
      </w:r>
      <w:r w:rsidRPr="000838A9">
        <w:rPr>
          <w:vertAlign w:val="superscript"/>
        </w:rPr>
        <w:footnoteReference w:id="15"/>
      </w:r>
    </w:p>
    <w:p w14:paraId="6B73DE66" w14:textId="77777777" w:rsidR="000838A9" w:rsidRDefault="000838A9" w:rsidP="00035814"/>
    <w:p w14:paraId="0AFC6795" w14:textId="07CC4F83" w:rsidR="001161DD" w:rsidRDefault="001161DD" w:rsidP="00035814">
      <w:r>
        <w:t>PAUSE</w:t>
      </w:r>
    </w:p>
    <w:p w14:paraId="61882194" w14:textId="6477ACB6" w:rsidR="002C74C8" w:rsidRDefault="001161DD" w:rsidP="002C74C8">
      <w:r>
        <w:t>Mark graphically records</w:t>
      </w:r>
      <w:r w:rsidR="00ED1D08">
        <w:t xml:space="preserve"> the</w:t>
      </w:r>
      <w:r w:rsidR="002C74C8" w:rsidRPr="002C74C8">
        <w:t xml:space="preserve"> man’s response</w:t>
      </w:r>
      <w:r w:rsidR="002C74C8">
        <w:t>…</w:t>
      </w:r>
    </w:p>
    <w:p w14:paraId="6C33FC78" w14:textId="77777777" w:rsidR="002C74C8" w:rsidRPr="002C74C8" w:rsidRDefault="002C74C8" w:rsidP="002C74C8">
      <w:pPr>
        <w:rPr>
          <w:i/>
          <w:iCs/>
        </w:rPr>
      </w:pPr>
      <w:r w:rsidRPr="002C74C8">
        <w:rPr>
          <w:b/>
          <w:bCs/>
          <w:i/>
          <w:iCs/>
          <w:color w:val="0432FF"/>
        </w:rPr>
        <w:t>22</w:t>
      </w:r>
      <w:r w:rsidRPr="002C74C8">
        <w:rPr>
          <w:i/>
          <w:iCs/>
          <w:color w:val="0432FF"/>
        </w:rPr>
        <w:t xml:space="preserve"> At this the man’s face fell, and he went away sad, for he had many possessions.</w:t>
      </w:r>
    </w:p>
    <w:p w14:paraId="5E237499" w14:textId="77777777" w:rsidR="002C74C8" w:rsidRDefault="002C74C8" w:rsidP="002C74C8"/>
    <w:p w14:paraId="474DB805" w14:textId="6ABC8850" w:rsidR="002C74C8" w:rsidRDefault="002C74C8" w:rsidP="002C74C8">
      <w:r w:rsidRPr="002C74C8">
        <w:t>The</w:t>
      </w:r>
      <w:r>
        <w:t xml:space="preserve"> phrase “the man’s face fell” c</w:t>
      </w:r>
      <w:r w:rsidR="000838A9">
        <w:t>omes from a word that could also describe the sky darkening before a storm.</w:t>
      </w:r>
    </w:p>
    <w:p w14:paraId="1CFAE814" w14:textId="37155C95" w:rsidR="002C74C8" w:rsidRPr="002C74C8" w:rsidRDefault="002C74C8" w:rsidP="002C74C8">
      <w:pPr>
        <w:pStyle w:val="ListParagraph"/>
        <w:numPr>
          <w:ilvl w:val="0"/>
          <w:numId w:val="2"/>
        </w:numPr>
      </w:pPr>
      <w:r w:rsidRPr="002C74C8">
        <w:t>I</w:t>
      </w:r>
      <w:r>
        <w:t>n other words, i</w:t>
      </w:r>
      <w:r w:rsidRPr="002C74C8">
        <w:t>t was alarming</w:t>
      </w:r>
      <w:r>
        <w:t xml:space="preserve"> for this man</w:t>
      </w:r>
      <w:r w:rsidRPr="002C74C8">
        <w:t xml:space="preserve"> to think about life without money.</w:t>
      </w:r>
    </w:p>
    <w:p w14:paraId="1948E8E0" w14:textId="77777777" w:rsidR="002C74C8" w:rsidRDefault="002C74C8" w:rsidP="002C74C8">
      <w:r w:rsidRPr="002C74C8">
        <w:t xml:space="preserve">The second word also describes an intense emotional response. </w:t>
      </w:r>
    </w:p>
    <w:p w14:paraId="1EA0189C" w14:textId="47D7CB1A" w:rsidR="002C74C8" w:rsidRDefault="002C74C8" w:rsidP="002C74C8">
      <w:pPr>
        <w:pStyle w:val="ListParagraph"/>
        <w:numPr>
          <w:ilvl w:val="0"/>
          <w:numId w:val="2"/>
        </w:numPr>
      </w:pPr>
      <w:r w:rsidRPr="002C74C8">
        <w:t xml:space="preserve">The same term is used in Mark 14:19, when Jesus tells the disciples that one of them will betray him. They </w:t>
      </w:r>
      <w:r w:rsidR="00ED1D08">
        <w:t>we</w:t>
      </w:r>
      <w:r w:rsidRPr="002C74C8">
        <w:t xml:space="preserve">re devastated and are grieved to the </w:t>
      </w:r>
      <w:r w:rsidR="00ED1D08">
        <w:t>bone</w:t>
      </w:r>
      <w:r w:rsidRPr="002C74C8">
        <w:t xml:space="preserve">. </w:t>
      </w:r>
    </w:p>
    <w:p w14:paraId="4CE42640" w14:textId="77777777" w:rsidR="002C74C8" w:rsidRDefault="002C74C8" w:rsidP="002C74C8"/>
    <w:p w14:paraId="2E0C56DA" w14:textId="77777777" w:rsidR="002C74C8" w:rsidRPr="002C74C8" w:rsidRDefault="002C74C8" w:rsidP="002C74C8">
      <w:pPr>
        <w:rPr>
          <w:b/>
          <w:bCs/>
          <w:color w:val="FF2F92"/>
          <w:u w:val="single"/>
        </w:rPr>
      </w:pPr>
      <w:r w:rsidRPr="002C74C8">
        <w:rPr>
          <w:b/>
          <w:bCs/>
          <w:color w:val="FF2F92"/>
          <w:u w:val="single"/>
        </w:rPr>
        <w:t>Church, t</w:t>
      </w:r>
      <w:r w:rsidRPr="002C74C8">
        <w:rPr>
          <w:b/>
          <w:bCs/>
          <w:color w:val="FF2F92"/>
          <w:u w:val="single"/>
        </w:rPr>
        <w:t xml:space="preserve">his is the response of someone trapped in the snare of idolatry. </w:t>
      </w:r>
    </w:p>
    <w:p w14:paraId="78A1D917" w14:textId="1E58B991" w:rsidR="002C74C8" w:rsidRDefault="002C74C8" w:rsidP="002C74C8">
      <w:pPr>
        <w:pStyle w:val="ListParagraph"/>
        <w:numPr>
          <w:ilvl w:val="0"/>
          <w:numId w:val="2"/>
        </w:numPr>
      </w:pPr>
      <w:r w:rsidRPr="002C74C8">
        <w:t xml:space="preserve">The alarm goes off in his heart, </w:t>
      </w:r>
      <w:r w:rsidR="00321353">
        <w:t xml:space="preserve">and the choice is before him (riches or the kingdom), but </w:t>
      </w:r>
      <w:r w:rsidRPr="002C74C8">
        <w:t xml:space="preserve">he cannot let go of </w:t>
      </w:r>
      <w:r w:rsidR="00321353">
        <w:t xml:space="preserve">his stuff—he cannot let go of </w:t>
      </w:r>
      <w:r w:rsidRPr="002C74C8">
        <w:t>what he loves most.</w:t>
      </w:r>
    </w:p>
    <w:p w14:paraId="697C53CD" w14:textId="77777777" w:rsidR="00B81CC7" w:rsidRDefault="00B81CC7" w:rsidP="00035814"/>
    <w:p w14:paraId="5DF87CDD" w14:textId="38A7E764" w:rsidR="002C74C8" w:rsidRDefault="002C74C8" w:rsidP="00035814">
      <w:r w:rsidRPr="002C74C8">
        <w:t xml:space="preserve">Had this man truly trusted in the goodness of God (v. 18), he would have welcomed Jesus’ command as God’s best for him. </w:t>
      </w:r>
    </w:p>
    <w:p w14:paraId="54A8CF67" w14:textId="24AE54EF" w:rsidR="00321353" w:rsidRDefault="00321353" w:rsidP="00321353">
      <w:pPr>
        <w:pStyle w:val="ListParagraph"/>
        <w:numPr>
          <w:ilvl w:val="0"/>
          <w:numId w:val="2"/>
        </w:numPr>
      </w:pPr>
      <w:r>
        <w:t xml:space="preserve">And it’s </w:t>
      </w:r>
      <w:r>
        <w:t>a sobering reminder that Jesus doesn’t chase him down and say wait a minute, let me lower the standards.</w:t>
      </w:r>
    </w:p>
    <w:p w14:paraId="12FB4CC1" w14:textId="355E642D" w:rsidR="00696D7D" w:rsidRDefault="00696D7D" w:rsidP="00ED1D08"/>
    <w:p w14:paraId="5F745B74" w14:textId="609E9E86" w:rsidR="00B81CC7" w:rsidRPr="00321353" w:rsidRDefault="00321353" w:rsidP="00ED1D08">
      <w:pPr>
        <w:rPr>
          <w:b/>
          <w:bCs/>
          <w:color w:val="008F00"/>
          <w:u w:val="single"/>
        </w:rPr>
      </w:pPr>
      <w:r w:rsidRPr="00321353">
        <w:rPr>
          <w:b/>
          <w:bCs/>
          <w:color w:val="008F00"/>
          <w:u w:val="single"/>
        </w:rPr>
        <w:t xml:space="preserve">Jesus </w:t>
      </w:r>
      <w:r w:rsidR="00B81CC7" w:rsidRPr="00321353">
        <w:rPr>
          <w:b/>
          <w:bCs/>
          <w:color w:val="008F00"/>
          <w:u w:val="single"/>
        </w:rPr>
        <w:t>always demands that those who come to him put away their idols.</w:t>
      </w:r>
      <w:r w:rsidR="00B81CC7" w:rsidRPr="00321353">
        <w:rPr>
          <w:b/>
          <w:bCs/>
          <w:color w:val="008F00"/>
          <w:u w:val="single"/>
          <w:vertAlign w:val="superscript"/>
        </w:rPr>
        <w:footnoteReference w:id="16"/>
      </w:r>
    </w:p>
    <w:p w14:paraId="10E4D4F8" w14:textId="2596A4A8" w:rsidR="00B81CC7" w:rsidRDefault="00B81CC7" w:rsidP="00ED1D08">
      <w:pPr>
        <w:pStyle w:val="ListParagraph"/>
        <w:numPr>
          <w:ilvl w:val="0"/>
          <w:numId w:val="2"/>
        </w:numPr>
      </w:pPr>
      <w:r>
        <w:t xml:space="preserve">And </w:t>
      </w:r>
      <w:r w:rsidR="002C74C8" w:rsidRPr="002C74C8">
        <w:t>“</w:t>
      </w:r>
      <w:r>
        <w:t>s</w:t>
      </w:r>
      <w:r w:rsidR="002C74C8" w:rsidRPr="002C74C8">
        <w:t>ell</w:t>
      </w:r>
      <w:r>
        <w:t>ing</w:t>
      </w:r>
      <w:r w:rsidR="002C74C8" w:rsidRPr="002C74C8">
        <w:t xml:space="preserve"> everything … and giv</w:t>
      </w:r>
      <w:r>
        <w:t>ing</w:t>
      </w:r>
      <w:r w:rsidR="002C74C8" w:rsidRPr="002C74C8">
        <w:t xml:space="preserve"> to the poor” </w:t>
      </w:r>
      <w:r w:rsidR="00ED1D08">
        <w:t>was t</w:t>
      </w:r>
      <w:r>
        <w:t>his</w:t>
      </w:r>
      <w:r w:rsidR="00ED1D08">
        <w:t xml:space="preserve"> man’s</w:t>
      </w:r>
      <w:r>
        <w:t xml:space="preserve"> </w:t>
      </w:r>
      <w:r w:rsidR="00321353">
        <w:t>idol</w:t>
      </w:r>
      <w:r w:rsidR="002C74C8" w:rsidRPr="002C74C8">
        <w:t>.</w:t>
      </w:r>
      <w:r w:rsidRPr="002C74C8">
        <w:rPr>
          <w:vertAlign w:val="superscript"/>
        </w:rPr>
        <w:footnoteReference w:id="17"/>
      </w:r>
    </w:p>
    <w:p w14:paraId="182D3690" w14:textId="77777777" w:rsidR="00321353" w:rsidRDefault="00ED1D08" w:rsidP="00B81CC7">
      <w:pPr>
        <w:pStyle w:val="ListParagraph"/>
        <w:numPr>
          <w:ilvl w:val="0"/>
          <w:numId w:val="2"/>
        </w:numPr>
      </w:pPr>
      <w:r>
        <w:t>But f</w:t>
      </w:r>
      <w:r w:rsidR="00B81CC7">
        <w:t xml:space="preserve">or some of us, </w:t>
      </w:r>
      <w:r w:rsidR="00696D7D">
        <w:t>Jesus</w:t>
      </w:r>
      <w:r w:rsidR="002C74C8" w:rsidRPr="002C74C8">
        <w:t xml:space="preserve"> may </w:t>
      </w:r>
      <w:r w:rsidR="00696D7D">
        <w:t>ask us</w:t>
      </w:r>
      <w:r w:rsidR="002C74C8" w:rsidRPr="002C74C8">
        <w:t xml:space="preserve"> to give up other things </w:t>
      </w:r>
      <w:proofErr w:type="gramStart"/>
      <w:r w:rsidR="002C74C8" w:rsidRPr="002C74C8">
        <w:t>in order to</w:t>
      </w:r>
      <w:proofErr w:type="gramEnd"/>
      <w:r w:rsidR="002C74C8" w:rsidRPr="002C74C8">
        <w:t xml:space="preserve"> follow </w:t>
      </w:r>
      <w:r w:rsidR="00696D7D">
        <w:t>Him</w:t>
      </w:r>
      <w:r w:rsidR="002C74C8" w:rsidRPr="002C74C8">
        <w:t xml:space="preserve">: a vocation, a style of life, a sinful passion, or a relationship. </w:t>
      </w:r>
    </w:p>
    <w:p w14:paraId="0CFD53E7" w14:textId="4772BF99" w:rsidR="002C74C8" w:rsidRDefault="002C74C8" w:rsidP="00B81CC7">
      <w:pPr>
        <w:pStyle w:val="ListParagraph"/>
        <w:numPr>
          <w:ilvl w:val="0"/>
          <w:numId w:val="2"/>
        </w:numPr>
      </w:pPr>
      <w:r w:rsidRPr="002C74C8">
        <w:t>The call is not to poverty but to discipleship</w:t>
      </w:r>
      <w:r w:rsidR="00492CA5">
        <w:t xml:space="preserve"> — to </w:t>
      </w:r>
      <w:r w:rsidRPr="002C74C8">
        <w:t>following Jesus</w:t>
      </w:r>
      <w:r w:rsidR="00492CA5">
        <w:t xml:space="preserve"> in single-minded obedience</w:t>
      </w:r>
      <w:r w:rsidRPr="002C74C8">
        <w:t>.</w:t>
      </w:r>
      <w:r w:rsidRPr="002C74C8">
        <w:rPr>
          <w:vertAlign w:val="superscript"/>
        </w:rPr>
        <w:footnoteReference w:id="18"/>
      </w:r>
    </w:p>
    <w:p w14:paraId="6B755959" w14:textId="77777777" w:rsidR="002C74C8" w:rsidRDefault="002C74C8" w:rsidP="00035814"/>
    <w:p w14:paraId="7B1447F8" w14:textId="5B3AEC58" w:rsidR="00492CA5" w:rsidRDefault="00492CA5" w:rsidP="00035814">
      <w:r>
        <w:t>PAUSE</w:t>
      </w:r>
    </w:p>
    <w:p w14:paraId="195F8880" w14:textId="722227A3" w:rsidR="00492CA5" w:rsidRDefault="00492CA5" w:rsidP="00492CA5">
      <w:r>
        <w:t xml:space="preserve">In his book, </w:t>
      </w:r>
      <w:r>
        <w:rPr>
          <w:i/>
          <w:iCs/>
        </w:rPr>
        <w:t xml:space="preserve">The Cost of Discipleship </w:t>
      </w:r>
      <w:r>
        <w:t>Dietrich Bonhoeffer explores the calling of</w:t>
      </w:r>
      <w:r w:rsidRPr="00492CA5">
        <w:t xml:space="preserve"> Matthew, Peter, and the rich young </w:t>
      </w:r>
      <w:r>
        <w:t>ruler</w:t>
      </w:r>
      <w:r w:rsidRPr="00492CA5">
        <w:t xml:space="preserve"> </w:t>
      </w:r>
      <w:r>
        <w:t>in the text we’ve studied today</w:t>
      </w:r>
      <w:r w:rsidRPr="00492CA5">
        <w:t xml:space="preserve">. </w:t>
      </w:r>
    </w:p>
    <w:p w14:paraId="2E6CC8B3" w14:textId="77777777" w:rsidR="00492CA5" w:rsidRDefault="00492CA5" w:rsidP="00492CA5">
      <w:pPr>
        <w:pStyle w:val="ListParagraph"/>
        <w:numPr>
          <w:ilvl w:val="0"/>
          <w:numId w:val="2"/>
        </w:numPr>
      </w:pPr>
      <w:r>
        <w:t>Bonhoeffer</w:t>
      </w:r>
      <w:r w:rsidRPr="00492CA5">
        <w:t xml:space="preserve"> notes that Jesus demanded </w:t>
      </w:r>
      <w:r>
        <w:t>single-minded</w:t>
      </w:r>
      <w:r w:rsidRPr="00492CA5">
        <w:t xml:space="preserve"> obedience in every situation. </w:t>
      </w:r>
    </w:p>
    <w:p w14:paraId="537C04FF" w14:textId="77777777" w:rsidR="00492CA5" w:rsidRDefault="00492CA5" w:rsidP="00492CA5">
      <w:pPr>
        <w:pStyle w:val="ListParagraph"/>
        <w:numPr>
          <w:ilvl w:val="1"/>
          <w:numId w:val="2"/>
        </w:numPr>
      </w:pPr>
      <w:r w:rsidRPr="00492CA5">
        <w:t xml:space="preserve">Matthew must leave his life as a tax collector. </w:t>
      </w:r>
    </w:p>
    <w:p w14:paraId="2AE2F106" w14:textId="77777777" w:rsidR="00492CA5" w:rsidRDefault="00492CA5" w:rsidP="00492CA5">
      <w:pPr>
        <w:pStyle w:val="ListParagraph"/>
        <w:numPr>
          <w:ilvl w:val="1"/>
          <w:numId w:val="2"/>
        </w:numPr>
      </w:pPr>
      <w:r w:rsidRPr="00492CA5">
        <w:t xml:space="preserve">Peter must risk his life and step out of the boat. </w:t>
      </w:r>
    </w:p>
    <w:p w14:paraId="3C281340" w14:textId="57D89542" w:rsidR="00492CA5" w:rsidRPr="00492CA5" w:rsidRDefault="00492CA5" w:rsidP="00492CA5">
      <w:pPr>
        <w:pStyle w:val="ListParagraph"/>
        <w:numPr>
          <w:ilvl w:val="1"/>
          <w:numId w:val="2"/>
        </w:numPr>
      </w:pPr>
      <w:r w:rsidRPr="00492CA5">
        <w:lastRenderedPageBreak/>
        <w:t>The rich young man must sell his possessions and trust God for his provision.</w:t>
      </w:r>
    </w:p>
    <w:p w14:paraId="003B4F68" w14:textId="77777777" w:rsidR="00492CA5" w:rsidRDefault="00492CA5" w:rsidP="00492CA5"/>
    <w:p w14:paraId="687750F8" w14:textId="6CCF049C" w:rsidR="00492CA5" w:rsidRPr="00492CA5" w:rsidRDefault="00492CA5" w:rsidP="00492CA5">
      <w:r w:rsidRPr="00492CA5">
        <w:t>In each situation, those called to follow Jesus faced obstacles that could have prevented them from obeying Christ. Bonhoeffer argues that we face the same obstacles today.</w:t>
      </w:r>
    </w:p>
    <w:p w14:paraId="080E9583" w14:textId="446A2850" w:rsidR="00492CA5" w:rsidRDefault="00492CA5" w:rsidP="00035814"/>
    <w:p w14:paraId="3BB912E1" w14:textId="72F68FA6" w:rsidR="00492CA5" w:rsidRPr="00735235" w:rsidRDefault="00492CA5" w:rsidP="00035814">
      <w:pPr>
        <w:rPr>
          <w:b/>
          <w:bCs/>
        </w:rPr>
      </w:pPr>
      <w:r w:rsidRPr="00735235">
        <w:rPr>
          <w:b/>
          <w:bCs/>
        </w:rPr>
        <w:t xml:space="preserve">So, </w:t>
      </w:r>
      <w:r w:rsidR="00182642">
        <w:rPr>
          <w:b/>
          <w:bCs/>
        </w:rPr>
        <w:t xml:space="preserve">church, </w:t>
      </w:r>
      <w:r w:rsidRPr="00735235">
        <w:rPr>
          <w:b/>
          <w:bCs/>
        </w:rPr>
        <w:t>here’s our question to consider today.</w:t>
      </w:r>
    </w:p>
    <w:p w14:paraId="4BCFB966" w14:textId="5FD859BD" w:rsidR="00735235" w:rsidRDefault="00735235" w:rsidP="00735235">
      <w:r w:rsidRPr="00735235">
        <w:t>If this story were written about you</w:t>
      </w:r>
      <w:r>
        <w:t xml:space="preserve"> and me</w:t>
      </w:r>
      <w:r w:rsidRPr="00735235">
        <w:t xml:space="preserve">, what would Jesus </w:t>
      </w:r>
      <w:r w:rsidR="00696D7D">
        <w:t>call us to leave behind</w:t>
      </w:r>
      <w:r w:rsidRPr="00735235">
        <w:t>?</w:t>
      </w:r>
    </w:p>
    <w:p w14:paraId="562B0440" w14:textId="663D68CF" w:rsidR="00182642" w:rsidRDefault="00182642" w:rsidP="00182642">
      <w:pPr>
        <w:pStyle w:val="ListParagraph"/>
        <w:numPr>
          <w:ilvl w:val="0"/>
          <w:numId w:val="2"/>
        </w:numPr>
      </w:pPr>
      <w:r>
        <w:t xml:space="preserve">Would </w:t>
      </w:r>
      <w:r w:rsidR="00696D7D">
        <w:t>it be</w:t>
      </w:r>
      <w:r>
        <w:t xml:space="preserve"> </w:t>
      </w:r>
      <w:r w:rsidR="00696D7D">
        <w:t>p</w:t>
      </w:r>
      <w:r>
        <w:t>ossessions,</w:t>
      </w:r>
      <w:r w:rsidRPr="00182642">
        <w:rPr>
          <w:rFonts w:ascii="Calibri" w:hAnsi="Calibri" w:cs="Calibri"/>
          <w:kern w:val="0"/>
        </w:rPr>
        <w:t xml:space="preserve"> </w:t>
      </w:r>
      <w:r>
        <w:rPr>
          <w:rFonts w:ascii="Calibri" w:hAnsi="Calibri" w:cs="Calibri"/>
          <w:kern w:val="0"/>
        </w:rPr>
        <w:t xml:space="preserve">a </w:t>
      </w:r>
      <w:r w:rsidRPr="00182642">
        <w:t xml:space="preserve">position, </w:t>
      </w:r>
      <w:r>
        <w:t xml:space="preserve">a level of </w:t>
      </w:r>
      <w:r w:rsidRPr="00182642">
        <w:t xml:space="preserve">power, a </w:t>
      </w:r>
      <w:r>
        <w:t>relationship or group of friends</w:t>
      </w:r>
      <w:r w:rsidRPr="00182642">
        <w:t>, or a passion</w:t>
      </w:r>
      <w:r>
        <w:t xml:space="preserve"> or desire?</w:t>
      </w:r>
      <w:r w:rsidRPr="00182642">
        <w:rPr>
          <w:vertAlign w:val="superscript"/>
        </w:rPr>
        <w:footnoteReference w:id="19"/>
      </w:r>
    </w:p>
    <w:p w14:paraId="6DE3DD5D" w14:textId="56B62FA9" w:rsidR="00735235" w:rsidRPr="00735235" w:rsidRDefault="00735235" w:rsidP="00735235">
      <w:pPr>
        <w:pStyle w:val="ListParagraph"/>
        <w:numPr>
          <w:ilvl w:val="0"/>
          <w:numId w:val="2"/>
        </w:numPr>
      </w:pPr>
      <w:r w:rsidRPr="00735235">
        <w:t>What is it that most threatens our relationship with Jesus</w:t>
      </w:r>
      <w:r>
        <w:t>?</w:t>
      </w:r>
    </w:p>
    <w:p w14:paraId="1D1BEA69" w14:textId="77777777" w:rsidR="00735235" w:rsidRDefault="00735235" w:rsidP="00035814"/>
    <w:p w14:paraId="34BF99F6" w14:textId="47A769E2" w:rsidR="00321353" w:rsidRDefault="00321353" w:rsidP="00035814">
      <w:r>
        <w:t>PAUSE</w:t>
      </w:r>
    </w:p>
    <w:p w14:paraId="3943B693" w14:textId="7FF170C0" w:rsidR="00735235" w:rsidRDefault="00182642" w:rsidP="00035814">
      <w:r>
        <w:t>What would Jesus call us to leave behind because the Lord</w:t>
      </w:r>
      <w:r w:rsidR="00735235" w:rsidRPr="00735235">
        <w:t xml:space="preserve"> did not ask anything more of th</w:t>
      </w:r>
      <w:r w:rsidR="00735235">
        <w:t>e rich young ruler than</w:t>
      </w:r>
      <w:r w:rsidR="00735235" w:rsidRPr="00735235">
        <w:t xml:space="preserve"> he ask</w:t>
      </w:r>
      <w:r w:rsidR="00735235">
        <w:t>s</w:t>
      </w:r>
      <w:r w:rsidR="00735235" w:rsidRPr="00735235">
        <w:t xml:space="preserve"> of </w:t>
      </w:r>
      <w:r w:rsidR="00735235">
        <w:t>us</w:t>
      </w:r>
      <w:r w:rsidR="00696D7D">
        <w:t xml:space="preserve"> today</w:t>
      </w:r>
      <w:r w:rsidR="00735235" w:rsidRPr="00735235">
        <w:t>.</w:t>
      </w:r>
      <w:r w:rsidR="00735235" w:rsidRPr="00735235">
        <w:rPr>
          <w:vertAlign w:val="superscript"/>
        </w:rPr>
        <w:footnoteReference w:id="20"/>
      </w:r>
    </w:p>
    <w:p w14:paraId="402801C5" w14:textId="6D8B5431" w:rsidR="00735235" w:rsidRPr="00735235" w:rsidRDefault="00735235" w:rsidP="00035814">
      <w:pPr>
        <w:rPr>
          <w:i/>
          <w:iCs/>
          <w:color w:val="0432FF"/>
        </w:rPr>
      </w:pPr>
      <w:r w:rsidRPr="00182642">
        <w:rPr>
          <w:b/>
          <w:bCs/>
          <w:i/>
          <w:iCs/>
          <w:color w:val="0432FF"/>
        </w:rPr>
        <w:t>Mark 8:34-37 NLT</w:t>
      </w:r>
      <w:r w:rsidRPr="00735235">
        <w:rPr>
          <w:i/>
          <w:iCs/>
          <w:color w:val="0432FF"/>
        </w:rPr>
        <w:t xml:space="preserve"> </w:t>
      </w:r>
      <w:r w:rsidRPr="00735235">
        <w:rPr>
          <w:i/>
          <w:iCs/>
          <w:color w:val="0432FF"/>
        </w:rPr>
        <w:t>Then, calling the crowd to join his disciples, he said, “If any of you wants to be my follower, you must give up your own way, take up your cross, and follow me. </w:t>
      </w:r>
      <w:r w:rsidRPr="00735235">
        <w:rPr>
          <w:b/>
          <w:bCs/>
          <w:i/>
          <w:iCs/>
          <w:color w:val="0432FF"/>
        </w:rPr>
        <w:t>35 </w:t>
      </w:r>
      <w:r w:rsidRPr="00735235">
        <w:rPr>
          <w:i/>
          <w:iCs/>
          <w:color w:val="0432FF"/>
        </w:rPr>
        <w:t>If you try to hang on to your life, you will lose it. But if you give up your life for my sake and for the sake of the Good News, you will save it. </w:t>
      </w:r>
      <w:r w:rsidRPr="00735235">
        <w:rPr>
          <w:b/>
          <w:bCs/>
          <w:i/>
          <w:iCs/>
          <w:color w:val="0432FF"/>
        </w:rPr>
        <w:t>36 </w:t>
      </w:r>
      <w:r w:rsidRPr="00735235">
        <w:rPr>
          <w:i/>
          <w:iCs/>
          <w:color w:val="0432FF"/>
        </w:rPr>
        <w:t>And what do you benefit if you gain the whole world but lose your own soul</w:t>
      </w:r>
      <w:r w:rsidRPr="00735235">
        <w:rPr>
          <w:i/>
          <w:iCs/>
          <w:color w:val="0432FF"/>
        </w:rPr>
        <w:t>?</w:t>
      </w:r>
      <w:r w:rsidRPr="00735235">
        <w:rPr>
          <w:i/>
          <w:iCs/>
          <w:color w:val="0432FF"/>
        </w:rPr>
        <w:t> </w:t>
      </w:r>
      <w:r w:rsidRPr="00735235">
        <w:rPr>
          <w:b/>
          <w:bCs/>
          <w:i/>
          <w:iCs/>
          <w:color w:val="0432FF"/>
        </w:rPr>
        <w:t>37 </w:t>
      </w:r>
      <w:r w:rsidRPr="00735235">
        <w:rPr>
          <w:i/>
          <w:iCs/>
          <w:color w:val="0432FF"/>
        </w:rPr>
        <w:t>Is anything worth more than your soul?</w:t>
      </w:r>
    </w:p>
    <w:p w14:paraId="227F8E94" w14:textId="34B50A3C" w:rsidR="00035814" w:rsidRDefault="00035814"/>
    <w:sectPr w:rsidR="00035814">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7C36C" w14:textId="77777777" w:rsidR="00A5599D" w:rsidRDefault="00A5599D" w:rsidP="00625A72">
      <w:r>
        <w:separator/>
      </w:r>
    </w:p>
  </w:endnote>
  <w:endnote w:type="continuationSeparator" w:id="0">
    <w:p w14:paraId="15BB3A48" w14:textId="77777777" w:rsidR="00A5599D" w:rsidRDefault="00A5599D" w:rsidP="0062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77173834"/>
      <w:docPartObj>
        <w:docPartGallery w:val="Page Numbers (Bottom of Page)"/>
        <w:docPartUnique/>
      </w:docPartObj>
    </w:sdtPr>
    <w:sdtContent>
      <w:p w14:paraId="2B0F6D32" w14:textId="7AB4F4F0" w:rsidR="007C5502" w:rsidRDefault="007C5502" w:rsidP="002112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35C6806" w14:textId="77777777" w:rsidR="007C5502" w:rsidRDefault="007C5502" w:rsidP="007C55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770342"/>
      <w:docPartObj>
        <w:docPartGallery w:val="Page Numbers (Bottom of Page)"/>
        <w:docPartUnique/>
      </w:docPartObj>
    </w:sdtPr>
    <w:sdtContent>
      <w:p w14:paraId="76622B6B" w14:textId="144782E7" w:rsidR="007C5502" w:rsidRDefault="007C5502" w:rsidP="002112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0506F142" w14:textId="77777777" w:rsidR="007C5502" w:rsidRDefault="007C5502" w:rsidP="007C55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CD6C5" w14:textId="77777777" w:rsidR="00A5599D" w:rsidRDefault="00A5599D" w:rsidP="00625A72">
      <w:r>
        <w:separator/>
      </w:r>
    </w:p>
  </w:footnote>
  <w:footnote w:type="continuationSeparator" w:id="0">
    <w:p w14:paraId="1D4C1EF5" w14:textId="77777777" w:rsidR="00A5599D" w:rsidRDefault="00A5599D" w:rsidP="00625A72">
      <w:r>
        <w:continuationSeparator/>
      </w:r>
    </w:p>
  </w:footnote>
  <w:footnote w:id="1">
    <w:p w14:paraId="7B5A994D" w14:textId="77777777" w:rsidR="00592DD5" w:rsidRDefault="00592DD5" w:rsidP="00592DD5">
      <w:r>
        <w:rPr>
          <w:vertAlign w:val="superscript"/>
        </w:rPr>
        <w:footnoteRef/>
      </w:r>
      <w:r>
        <w:t xml:space="preserve"> Otto F. Linn, </w:t>
      </w:r>
      <w:hyperlink r:id="rId1" w:history="1">
        <w:r>
          <w:rPr>
            <w:i/>
            <w:color w:val="0000FF"/>
            <w:u w:val="single"/>
          </w:rPr>
          <w:t>The Gospel of Mark</w:t>
        </w:r>
      </w:hyperlink>
      <w:r>
        <w:t xml:space="preserve"> (James L. Fleming, 2005; 2005), Mk 10:17–22.</w:t>
      </w:r>
    </w:p>
  </w:footnote>
  <w:footnote w:id="2">
    <w:p w14:paraId="347BD9C4" w14:textId="77777777" w:rsidR="00176AF9" w:rsidRDefault="00176AF9" w:rsidP="00176AF9">
      <w:r>
        <w:rPr>
          <w:vertAlign w:val="superscript"/>
        </w:rPr>
        <w:footnoteRef/>
      </w:r>
      <w:r>
        <w:t xml:space="preserve"> Rodney L. Cooper, </w:t>
      </w:r>
      <w:hyperlink r:id="rId2" w:history="1">
        <w:r>
          <w:rPr>
            <w:i/>
            <w:color w:val="0000FF"/>
            <w:u w:val="single"/>
          </w:rPr>
          <w:t>Mark</w:t>
        </w:r>
      </w:hyperlink>
      <w:r>
        <w:t>, vol. 2, Holman New Testament Commentary (Nashville, TN: Broadman &amp; Holman Publishers, 2000), 166.</w:t>
      </w:r>
    </w:p>
  </w:footnote>
  <w:footnote w:id="3">
    <w:p w14:paraId="6980166F" w14:textId="77777777" w:rsidR="00176AF9" w:rsidRDefault="00176AF9" w:rsidP="00176AF9">
      <w:r>
        <w:rPr>
          <w:vertAlign w:val="superscript"/>
        </w:rPr>
        <w:footnoteRef/>
      </w:r>
      <w:r>
        <w:t xml:space="preserve"> Donald English, </w:t>
      </w:r>
      <w:hyperlink r:id="rId3" w:history="1">
        <w:r>
          <w:rPr>
            <w:i/>
            <w:color w:val="0000FF"/>
            <w:u w:val="single"/>
          </w:rPr>
          <w:t>The Message of Mark: The Mystery of Faith</w:t>
        </w:r>
      </w:hyperlink>
      <w:r>
        <w:t>, The Bible Speaks Today (Leicester, England; Downers Grove, IL: InterVarsity Press, 1992), 177.</w:t>
      </w:r>
    </w:p>
  </w:footnote>
  <w:footnote w:id="4">
    <w:p w14:paraId="1060C2CE" w14:textId="77777777" w:rsidR="00871E38" w:rsidRDefault="00871E38" w:rsidP="00871E38">
      <w:r>
        <w:rPr>
          <w:vertAlign w:val="superscript"/>
        </w:rPr>
        <w:footnoteRef/>
      </w:r>
      <w:r>
        <w:t xml:space="preserve"> R. Kent Hughes, </w:t>
      </w:r>
      <w:hyperlink r:id="rId4" w:history="1">
        <w:r>
          <w:rPr>
            <w:i/>
            <w:color w:val="0000FF"/>
            <w:u w:val="single"/>
          </w:rPr>
          <w:t>Mark: Jesus, Servant and Savior</w:t>
        </w:r>
      </w:hyperlink>
      <w:r>
        <w:t>, vol. 2, Preaching the Word (Westchester, IL: Crossway Books, 1989), 61.</w:t>
      </w:r>
    </w:p>
  </w:footnote>
  <w:footnote w:id="5">
    <w:p w14:paraId="28D948E8" w14:textId="7EB96DBA" w:rsidR="00FE42D0" w:rsidRDefault="00FE42D0">
      <w:pPr>
        <w:pStyle w:val="FootnoteText"/>
      </w:pPr>
      <w:r>
        <w:rPr>
          <w:rStyle w:val="FootnoteReference"/>
        </w:rPr>
        <w:footnoteRef/>
      </w:r>
      <w:r>
        <w:t xml:space="preserve"> </w:t>
      </w:r>
      <w:r w:rsidRPr="0050676C">
        <w:rPr>
          <w:sz w:val="24"/>
          <w:szCs w:val="24"/>
        </w:rPr>
        <w:t>N.T. Wright, 134-5.</w:t>
      </w:r>
    </w:p>
  </w:footnote>
  <w:footnote w:id="6">
    <w:p w14:paraId="0E132C56" w14:textId="33351573" w:rsidR="005D06B0" w:rsidRDefault="005D06B0" w:rsidP="005D06B0">
      <w:r>
        <w:rPr>
          <w:vertAlign w:val="superscript"/>
        </w:rPr>
        <w:footnoteRef/>
      </w:r>
      <w:r>
        <w:t xml:space="preserve"> Cooper, </w:t>
      </w:r>
      <w:hyperlink r:id="rId5" w:history="1">
        <w:r>
          <w:rPr>
            <w:i/>
            <w:color w:val="0000FF"/>
            <w:u w:val="single"/>
          </w:rPr>
          <w:t>Mark</w:t>
        </w:r>
      </w:hyperlink>
      <w:r>
        <w:t>, 167.</w:t>
      </w:r>
    </w:p>
  </w:footnote>
  <w:footnote w:id="7">
    <w:p w14:paraId="1680FA39" w14:textId="77777777" w:rsidR="003811F8" w:rsidRDefault="003811F8" w:rsidP="003811F8">
      <w:r>
        <w:rPr>
          <w:vertAlign w:val="superscript"/>
        </w:rPr>
        <w:footnoteRef/>
      </w:r>
      <w:r>
        <w:t xml:space="preserve"> R. Alan Cole, </w:t>
      </w:r>
      <w:hyperlink r:id="rId6" w:history="1">
        <w:r>
          <w:rPr>
            <w:i/>
            <w:color w:val="0000FF"/>
            <w:u w:val="single"/>
          </w:rPr>
          <w:t>Mark: An Introduction and Commentary</w:t>
        </w:r>
      </w:hyperlink>
      <w:r>
        <w:t>, vol. 2, Tyndale New Testament Commentaries (Downers Grove, IL: InterVarsity Press, 1989), 237.</w:t>
      </w:r>
    </w:p>
  </w:footnote>
  <w:footnote w:id="8">
    <w:p w14:paraId="35CAEB1E" w14:textId="79A13C9F" w:rsidR="00416835" w:rsidRDefault="00416835" w:rsidP="00416835">
      <w:r>
        <w:rPr>
          <w:vertAlign w:val="superscript"/>
        </w:rPr>
        <w:footnoteRef/>
      </w:r>
      <w:r>
        <w:t xml:space="preserve"> Cooper, </w:t>
      </w:r>
      <w:hyperlink r:id="rId7" w:history="1">
        <w:r>
          <w:rPr>
            <w:i/>
            <w:color w:val="0000FF"/>
            <w:u w:val="single"/>
          </w:rPr>
          <w:t>Mark</w:t>
        </w:r>
      </w:hyperlink>
      <w:r>
        <w:t>, 167.</w:t>
      </w:r>
    </w:p>
  </w:footnote>
  <w:footnote w:id="9">
    <w:p w14:paraId="3BC6F7A8" w14:textId="77777777" w:rsidR="00841456" w:rsidRDefault="00841456" w:rsidP="00841456">
      <w:r>
        <w:rPr>
          <w:vertAlign w:val="superscript"/>
        </w:rPr>
        <w:footnoteRef/>
      </w:r>
      <w:r>
        <w:t xml:space="preserve"> Royce Gordon Gruenler, </w:t>
      </w:r>
      <w:hyperlink r:id="rId8" w:history="1">
        <w:r>
          <w:rPr>
            <w:color w:val="0000FF"/>
            <w:u w:val="single"/>
          </w:rPr>
          <w:t>“Mark,”</w:t>
        </w:r>
      </w:hyperlink>
      <w:r>
        <w:t xml:space="preserve"> in </w:t>
      </w:r>
      <w:r>
        <w:rPr>
          <w:i/>
        </w:rPr>
        <w:t>Evangelical Commentary on the Bible</w:t>
      </w:r>
      <w:r>
        <w:t>, vol. 3, Baker Reference Library (Grand Rapids, MI: Baker Book House, 1995), 786.</w:t>
      </w:r>
    </w:p>
  </w:footnote>
  <w:footnote w:id="10">
    <w:p w14:paraId="51FFF099" w14:textId="7A1E03C7" w:rsidR="00133C0E" w:rsidRDefault="00133C0E" w:rsidP="00133C0E">
      <w:r>
        <w:rPr>
          <w:vertAlign w:val="superscript"/>
        </w:rPr>
        <w:footnoteRef/>
      </w:r>
      <w:r>
        <w:t xml:space="preserve"> Cole, </w:t>
      </w:r>
      <w:hyperlink r:id="rId9" w:history="1">
        <w:r>
          <w:rPr>
            <w:i/>
            <w:color w:val="0000FF"/>
            <w:u w:val="single"/>
          </w:rPr>
          <w:t>Mark: An Introduction and Commentary</w:t>
        </w:r>
      </w:hyperlink>
      <w:r>
        <w:t>, 238.</w:t>
      </w:r>
    </w:p>
  </w:footnote>
  <w:footnote w:id="11">
    <w:p w14:paraId="183D90E3" w14:textId="18740369" w:rsidR="00172F42" w:rsidRDefault="00172F42" w:rsidP="00172F42">
      <w:r>
        <w:rPr>
          <w:vertAlign w:val="superscript"/>
        </w:rPr>
        <w:footnoteRef/>
      </w:r>
      <w:r>
        <w:t xml:space="preserve"> Brooks, </w:t>
      </w:r>
      <w:hyperlink r:id="rId10" w:history="1">
        <w:r>
          <w:rPr>
            <w:i/>
            <w:color w:val="0000FF"/>
            <w:u w:val="single"/>
          </w:rPr>
          <w:t>Mark</w:t>
        </w:r>
      </w:hyperlink>
      <w:r>
        <w:t>, 163.</w:t>
      </w:r>
    </w:p>
  </w:footnote>
  <w:footnote w:id="12">
    <w:p w14:paraId="64E07439" w14:textId="457F3992" w:rsidR="0063658E" w:rsidRDefault="0063658E" w:rsidP="0063658E">
      <w:r>
        <w:rPr>
          <w:vertAlign w:val="superscript"/>
        </w:rPr>
        <w:footnoteRef/>
      </w:r>
      <w:r>
        <w:t xml:space="preserve"> Cooper, </w:t>
      </w:r>
      <w:hyperlink r:id="rId11" w:history="1">
        <w:r>
          <w:rPr>
            <w:i/>
            <w:color w:val="0000FF"/>
            <w:u w:val="single"/>
          </w:rPr>
          <w:t>Mark</w:t>
        </w:r>
      </w:hyperlink>
      <w:r>
        <w:t>, 167.</w:t>
      </w:r>
    </w:p>
  </w:footnote>
  <w:footnote w:id="13">
    <w:p w14:paraId="6EBAE913" w14:textId="5A629F7E" w:rsidR="00E056AB" w:rsidRDefault="00E056AB" w:rsidP="00E056AB">
      <w:r>
        <w:rPr>
          <w:vertAlign w:val="superscript"/>
        </w:rPr>
        <w:footnoteRef/>
      </w:r>
      <w:r>
        <w:t xml:space="preserve"> Cooper, </w:t>
      </w:r>
      <w:hyperlink r:id="rId12" w:history="1">
        <w:r>
          <w:rPr>
            <w:i/>
            <w:color w:val="0000FF"/>
            <w:u w:val="single"/>
          </w:rPr>
          <w:t>Mark</w:t>
        </w:r>
      </w:hyperlink>
      <w:r>
        <w:t>, 168.</w:t>
      </w:r>
    </w:p>
  </w:footnote>
  <w:footnote w:id="14">
    <w:p w14:paraId="65754F9A" w14:textId="77777777" w:rsidR="00976AB7" w:rsidRDefault="00976AB7" w:rsidP="00976AB7">
      <w:r>
        <w:rPr>
          <w:vertAlign w:val="superscript"/>
        </w:rPr>
        <w:footnoteRef/>
      </w:r>
      <w:r>
        <w:t xml:space="preserve"> Jason Meyer, </w:t>
      </w:r>
      <w:hyperlink r:id="rId13" w:history="1">
        <w:r>
          <w:rPr>
            <w:i/>
            <w:color w:val="0000FF"/>
            <w:u w:val="single"/>
          </w:rPr>
          <w:t>Mark for You</w:t>
        </w:r>
      </w:hyperlink>
      <w:r>
        <w:t>, ed. Carl Laferton, God’s Word for You (The Good Book Company, 2022), 154.</w:t>
      </w:r>
    </w:p>
  </w:footnote>
  <w:footnote w:id="15">
    <w:p w14:paraId="32FCF956" w14:textId="6CF1FF79" w:rsidR="000838A9" w:rsidRDefault="000838A9" w:rsidP="000838A9">
      <w:r>
        <w:rPr>
          <w:vertAlign w:val="superscript"/>
        </w:rPr>
        <w:footnoteRef/>
      </w:r>
      <w:r>
        <w:t xml:space="preserve"> English, </w:t>
      </w:r>
      <w:hyperlink r:id="rId14" w:history="1">
        <w:r>
          <w:rPr>
            <w:i/>
            <w:color w:val="0000FF"/>
            <w:u w:val="single"/>
          </w:rPr>
          <w:t>The Message of Mark: The Mystery of Faith</w:t>
        </w:r>
      </w:hyperlink>
      <w:r>
        <w:t>, 177.</w:t>
      </w:r>
    </w:p>
  </w:footnote>
  <w:footnote w:id="16">
    <w:p w14:paraId="12D341B7" w14:textId="43EF0F87" w:rsidR="00B81CC7" w:rsidRDefault="00B81CC7" w:rsidP="00B81CC7">
      <w:r>
        <w:rPr>
          <w:vertAlign w:val="superscript"/>
        </w:rPr>
        <w:footnoteRef/>
      </w:r>
      <w:r>
        <w:t xml:space="preserve"> Hughes, </w:t>
      </w:r>
      <w:hyperlink r:id="rId15" w:history="1">
        <w:r>
          <w:rPr>
            <w:i/>
            <w:color w:val="0000FF"/>
            <w:u w:val="single"/>
          </w:rPr>
          <w:t>Mark: Jesus, Servant and Savior</w:t>
        </w:r>
      </w:hyperlink>
      <w:r>
        <w:t>, 63.</w:t>
      </w:r>
    </w:p>
  </w:footnote>
  <w:footnote w:id="17">
    <w:p w14:paraId="118849F3" w14:textId="641084DC" w:rsidR="00B81CC7" w:rsidRDefault="00B81CC7" w:rsidP="00B81CC7">
      <w:r>
        <w:rPr>
          <w:vertAlign w:val="superscript"/>
        </w:rPr>
        <w:footnoteRef/>
      </w:r>
      <w:r>
        <w:t xml:space="preserve"> Brooks, </w:t>
      </w:r>
      <w:hyperlink r:id="rId16" w:history="1">
        <w:r>
          <w:rPr>
            <w:i/>
            <w:color w:val="0000FF"/>
            <w:u w:val="single"/>
          </w:rPr>
          <w:t>Mark</w:t>
        </w:r>
      </w:hyperlink>
      <w:r>
        <w:t>, 163.</w:t>
      </w:r>
    </w:p>
  </w:footnote>
  <w:footnote w:id="18">
    <w:p w14:paraId="1B3E75E9" w14:textId="744E5687" w:rsidR="002C74C8" w:rsidRDefault="002C74C8" w:rsidP="002C74C8">
      <w:r>
        <w:rPr>
          <w:vertAlign w:val="superscript"/>
        </w:rPr>
        <w:footnoteRef/>
      </w:r>
      <w:r>
        <w:t xml:space="preserve"> </w:t>
      </w:r>
      <w:r w:rsidR="00696D7D">
        <w:t xml:space="preserve">Brooks, </w:t>
      </w:r>
      <w:hyperlink r:id="rId17" w:history="1">
        <w:r w:rsidR="00696D7D">
          <w:rPr>
            <w:i/>
            <w:color w:val="0000FF"/>
            <w:u w:val="single"/>
          </w:rPr>
          <w:t>Mark</w:t>
        </w:r>
      </w:hyperlink>
      <w:r w:rsidR="00696D7D">
        <w:t xml:space="preserve">, </w:t>
      </w:r>
      <w:r>
        <w:t>163.</w:t>
      </w:r>
    </w:p>
  </w:footnote>
  <w:footnote w:id="19">
    <w:p w14:paraId="69AEC34C" w14:textId="247CDAB5" w:rsidR="00182642" w:rsidRDefault="00182642" w:rsidP="00182642">
      <w:r>
        <w:rPr>
          <w:vertAlign w:val="superscript"/>
        </w:rPr>
        <w:footnoteRef/>
      </w:r>
      <w:r>
        <w:t xml:space="preserve"> Hughes, </w:t>
      </w:r>
      <w:hyperlink r:id="rId18" w:history="1">
        <w:r>
          <w:rPr>
            <w:i/>
            <w:color w:val="0000FF"/>
            <w:u w:val="single"/>
          </w:rPr>
          <w:t>Mark: Jesus, Servant and Savior</w:t>
        </w:r>
      </w:hyperlink>
      <w:r>
        <w:t>, 63.</w:t>
      </w:r>
    </w:p>
  </w:footnote>
  <w:footnote w:id="20">
    <w:p w14:paraId="27190AE0" w14:textId="77777777" w:rsidR="00735235" w:rsidRDefault="00735235" w:rsidP="00735235">
      <w:r>
        <w:rPr>
          <w:vertAlign w:val="superscript"/>
        </w:rPr>
        <w:footnoteRef/>
      </w:r>
      <w:r>
        <w:t xml:space="preserve"> Ronald J. Kernaghan, </w:t>
      </w:r>
      <w:hyperlink r:id="rId19" w:history="1">
        <w:r>
          <w:rPr>
            <w:i/>
            <w:color w:val="0000FF"/>
            <w:u w:val="single"/>
          </w:rPr>
          <w:t>Mark</w:t>
        </w:r>
      </w:hyperlink>
      <w:r>
        <w:t>, The IVP New Testament Commentary Series (Downers Grove, IL: InterVarsity Press, 2007), 197.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B58166C"/>
    <w:multiLevelType w:val="hybridMultilevel"/>
    <w:tmpl w:val="54D296E6"/>
    <w:lvl w:ilvl="0" w:tplc="62109C6C">
      <w:start w:val="18"/>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32332">
    <w:abstractNumId w:val="0"/>
  </w:num>
  <w:num w:numId="2" w16cid:durableId="1553421758">
    <w:abstractNumId w:val="2"/>
  </w:num>
  <w:num w:numId="3" w16cid:durableId="1227372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814"/>
    <w:rsid w:val="00035814"/>
    <w:rsid w:val="000838A9"/>
    <w:rsid w:val="000B0A84"/>
    <w:rsid w:val="001161DD"/>
    <w:rsid w:val="00133C0E"/>
    <w:rsid w:val="00137129"/>
    <w:rsid w:val="00172F42"/>
    <w:rsid w:val="00176AF9"/>
    <w:rsid w:val="00182642"/>
    <w:rsid w:val="002706D2"/>
    <w:rsid w:val="002876B7"/>
    <w:rsid w:val="002A6FEF"/>
    <w:rsid w:val="002C456A"/>
    <w:rsid w:val="002C74C8"/>
    <w:rsid w:val="00321353"/>
    <w:rsid w:val="003505BB"/>
    <w:rsid w:val="003811F8"/>
    <w:rsid w:val="003A0FA8"/>
    <w:rsid w:val="003C2BF4"/>
    <w:rsid w:val="00416835"/>
    <w:rsid w:val="00492CA5"/>
    <w:rsid w:val="004A776A"/>
    <w:rsid w:val="004D330C"/>
    <w:rsid w:val="004D450F"/>
    <w:rsid w:val="0050676C"/>
    <w:rsid w:val="00527D17"/>
    <w:rsid w:val="00556641"/>
    <w:rsid w:val="00590ABE"/>
    <w:rsid w:val="00592DD5"/>
    <w:rsid w:val="005B751D"/>
    <w:rsid w:val="005D06B0"/>
    <w:rsid w:val="00625A72"/>
    <w:rsid w:val="0063658E"/>
    <w:rsid w:val="00657E5E"/>
    <w:rsid w:val="0066614A"/>
    <w:rsid w:val="00686616"/>
    <w:rsid w:val="00696D7D"/>
    <w:rsid w:val="00710224"/>
    <w:rsid w:val="00735235"/>
    <w:rsid w:val="00736263"/>
    <w:rsid w:val="007C4ABC"/>
    <w:rsid w:val="007C5502"/>
    <w:rsid w:val="00832D33"/>
    <w:rsid w:val="00841456"/>
    <w:rsid w:val="00871E38"/>
    <w:rsid w:val="0087420B"/>
    <w:rsid w:val="00957B8B"/>
    <w:rsid w:val="00976AB7"/>
    <w:rsid w:val="00A5599D"/>
    <w:rsid w:val="00A670B4"/>
    <w:rsid w:val="00B10415"/>
    <w:rsid w:val="00B81CC7"/>
    <w:rsid w:val="00BE2D1F"/>
    <w:rsid w:val="00D04543"/>
    <w:rsid w:val="00E056AB"/>
    <w:rsid w:val="00E13828"/>
    <w:rsid w:val="00E364A0"/>
    <w:rsid w:val="00E4043E"/>
    <w:rsid w:val="00E5683D"/>
    <w:rsid w:val="00E80A87"/>
    <w:rsid w:val="00EB6646"/>
    <w:rsid w:val="00ED1D08"/>
    <w:rsid w:val="00F2685A"/>
    <w:rsid w:val="00F70FD2"/>
    <w:rsid w:val="00FE07C6"/>
    <w:rsid w:val="00FE4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08F217"/>
  <w15:chartTrackingRefBased/>
  <w15:docId w15:val="{5848435B-D243-D343-B4E6-4A2637BE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5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58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58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58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58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8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8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8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8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58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58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58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58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5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814"/>
    <w:rPr>
      <w:rFonts w:eastAsiaTheme="majorEastAsia" w:cstheme="majorBidi"/>
      <w:color w:val="272727" w:themeColor="text1" w:themeTint="D8"/>
    </w:rPr>
  </w:style>
  <w:style w:type="paragraph" w:styleId="Title">
    <w:name w:val="Title"/>
    <w:basedOn w:val="Normal"/>
    <w:next w:val="Normal"/>
    <w:link w:val="TitleChar"/>
    <w:uiPriority w:val="10"/>
    <w:qFormat/>
    <w:rsid w:val="000358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8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8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5814"/>
    <w:rPr>
      <w:i/>
      <w:iCs/>
      <w:color w:val="404040" w:themeColor="text1" w:themeTint="BF"/>
    </w:rPr>
  </w:style>
  <w:style w:type="paragraph" w:styleId="ListParagraph">
    <w:name w:val="List Paragraph"/>
    <w:basedOn w:val="Normal"/>
    <w:uiPriority w:val="34"/>
    <w:qFormat/>
    <w:rsid w:val="00035814"/>
    <w:pPr>
      <w:ind w:left="720"/>
      <w:contextualSpacing/>
    </w:pPr>
  </w:style>
  <w:style w:type="character" w:styleId="IntenseEmphasis">
    <w:name w:val="Intense Emphasis"/>
    <w:basedOn w:val="DefaultParagraphFont"/>
    <w:uiPriority w:val="21"/>
    <w:qFormat/>
    <w:rsid w:val="00035814"/>
    <w:rPr>
      <w:i/>
      <w:iCs/>
      <w:color w:val="0F4761" w:themeColor="accent1" w:themeShade="BF"/>
    </w:rPr>
  </w:style>
  <w:style w:type="paragraph" w:styleId="IntenseQuote">
    <w:name w:val="Intense Quote"/>
    <w:basedOn w:val="Normal"/>
    <w:next w:val="Normal"/>
    <w:link w:val="IntenseQuoteChar"/>
    <w:uiPriority w:val="30"/>
    <w:qFormat/>
    <w:rsid w:val="00035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814"/>
    <w:rPr>
      <w:i/>
      <w:iCs/>
      <w:color w:val="0F4761" w:themeColor="accent1" w:themeShade="BF"/>
    </w:rPr>
  </w:style>
  <w:style w:type="character" w:styleId="IntenseReference">
    <w:name w:val="Intense Reference"/>
    <w:basedOn w:val="DefaultParagraphFont"/>
    <w:uiPriority w:val="32"/>
    <w:qFormat/>
    <w:rsid w:val="00035814"/>
    <w:rPr>
      <w:b/>
      <w:bCs/>
      <w:smallCaps/>
      <w:color w:val="0F4761" w:themeColor="accent1" w:themeShade="BF"/>
      <w:spacing w:val="5"/>
    </w:rPr>
  </w:style>
  <w:style w:type="paragraph" w:styleId="FootnoteText">
    <w:name w:val="footnote text"/>
    <w:basedOn w:val="Normal"/>
    <w:link w:val="FootnoteTextChar"/>
    <w:uiPriority w:val="99"/>
    <w:semiHidden/>
    <w:unhideWhenUsed/>
    <w:rsid w:val="00FE42D0"/>
    <w:rPr>
      <w:sz w:val="20"/>
      <w:szCs w:val="20"/>
    </w:rPr>
  </w:style>
  <w:style w:type="character" w:customStyle="1" w:styleId="FootnoteTextChar">
    <w:name w:val="Footnote Text Char"/>
    <w:basedOn w:val="DefaultParagraphFont"/>
    <w:link w:val="FootnoteText"/>
    <w:uiPriority w:val="99"/>
    <w:semiHidden/>
    <w:rsid w:val="00FE42D0"/>
    <w:rPr>
      <w:sz w:val="20"/>
      <w:szCs w:val="20"/>
    </w:rPr>
  </w:style>
  <w:style w:type="character" w:styleId="FootnoteReference">
    <w:name w:val="footnote reference"/>
    <w:basedOn w:val="DefaultParagraphFont"/>
    <w:uiPriority w:val="99"/>
    <w:semiHidden/>
    <w:unhideWhenUsed/>
    <w:rsid w:val="00FE42D0"/>
    <w:rPr>
      <w:vertAlign w:val="superscript"/>
    </w:rPr>
  </w:style>
  <w:style w:type="character" w:styleId="Hyperlink">
    <w:name w:val="Hyperlink"/>
    <w:basedOn w:val="DefaultParagraphFont"/>
    <w:uiPriority w:val="99"/>
    <w:unhideWhenUsed/>
    <w:rsid w:val="00735235"/>
    <w:rPr>
      <w:color w:val="467886" w:themeColor="hyperlink"/>
      <w:u w:val="single"/>
    </w:rPr>
  </w:style>
  <w:style w:type="character" w:styleId="UnresolvedMention">
    <w:name w:val="Unresolved Mention"/>
    <w:basedOn w:val="DefaultParagraphFont"/>
    <w:uiPriority w:val="99"/>
    <w:semiHidden/>
    <w:unhideWhenUsed/>
    <w:rsid w:val="00735235"/>
    <w:rPr>
      <w:color w:val="605E5C"/>
      <w:shd w:val="clear" w:color="auto" w:fill="E1DFDD"/>
    </w:rPr>
  </w:style>
  <w:style w:type="paragraph" w:styleId="Footer">
    <w:name w:val="footer"/>
    <w:basedOn w:val="Normal"/>
    <w:link w:val="FooterChar"/>
    <w:uiPriority w:val="99"/>
    <w:unhideWhenUsed/>
    <w:rsid w:val="007C5502"/>
    <w:pPr>
      <w:tabs>
        <w:tab w:val="center" w:pos="4680"/>
        <w:tab w:val="right" w:pos="9360"/>
      </w:tabs>
    </w:pPr>
  </w:style>
  <w:style w:type="character" w:customStyle="1" w:styleId="FooterChar">
    <w:name w:val="Footer Char"/>
    <w:basedOn w:val="DefaultParagraphFont"/>
    <w:link w:val="Footer"/>
    <w:uiPriority w:val="99"/>
    <w:rsid w:val="007C5502"/>
  </w:style>
  <w:style w:type="character" w:styleId="PageNumber">
    <w:name w:val="page number"/>
    <w:basedOn w:val="DefaultParagraphFont"/>
    <w:uiPriority w:val="99"/>
    <w:semiHidden/>
    <w:unhideWhenUsed/>
    <w:rsid w:val="007C5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ecb?ref=Bible.Mk10.17-31&amp;off=767&amp;ctx=e+in+heaven+he+must+~follow+Jesus%E2%80%99+defini" TargetMode="External"/><Relationship Id="rId13" Type="http://schemas.openxmlformats.org/officeDocument/2006/relationships/hyperlink" Target="https://ref.ly/logosres/gwfy62mk?ref=Bible.Mk10.1-52&amp;off=9253&amp;ctx=s+blindness.+He+has+~claimed+that+he+has+" TargetMode="External"/><Relationship Id="rId18" Type="http://schemas.openxmlformats.org/officeDocument/2006/relationships/hyperlink" Target="https://ref.ly/logosres/prwdmark?ref=Bible.Mk10.17-31&amp;off=5155&amp;ctx=hey+be+possessions%2c+~position%2c+power%2c+a+p" TargetMode="External"/><Relationship Id="rId3" Type="http://schemas.openxmlformats.org/officeDocument/2006/relationships/hyperlink" Target="https://ref.ly/logosres/bstus62mk?ref=Bible.Mk10.13-31&amp;off=2749&amp;ctx=he+gospel.+He+runs+(~few+people+ran+under" TargetMode="External"/><Relationship Id="rId7" Type="http://schemas.openxmlformats.org/officeDocument/2006/relationships/hyperlink" Target="https://ref.ly/logosres/hntc62mk?ref=Bible.Mk10.18&amp;off=779&amp;ctx=e+condemned+you%3f%E2%80%9D).%0a~The+man+called+Jesus" TargetMode="External"/><Relationship Id="rId12" Type="http://schemas.openxmlformats.org/officeDocument/2006/relationships/hyperlink" Target="https://ref.ly/logosres/hntc62mk?ref=Bible.Mk10.21&amp;off=616&amp;ctx=before+the+command.+~Whatever+he+commands" TargetMode="External"/><Relationship Id="rId17" Type="http://schemas.openxmlformats.org/officeDocument/2006/relationships/hyperlink" Target="https://ref.ly/logosres/nac23?ref=Bible.Mk10.21&amp;off=178&amp;ctx=+merit+or+response.+~The+one+thing+the+ma" TargetMode="External"/><Relationship Id="rId2" Type="http://schemas.openxmlformats.org/officeDocument/2006/relationships/hyperlink" Target="https://ref.ly/logosres/hntc62mk?ref=Bible.Mk10.17&amp;off=188&amp;ctx=d+fell+at+his+feet.+~In+the+Middle+East%2c+" TargetMode="External"/><Relationship Id="rId16" Type="http://schemas.openxmlformats.org/officeDocument/2006/relationships/hyperlink" Target="https://ref.ly/logosres/nac23?ref=Bible.Mk10.21&amp;off=178&amp;ctx=+merit+or+response.+~The+one+thing+the+ma" TargetMode="External"/><Relationship Id="rId1" Type="http://schemas.openxmlformats.org/officeDocument/2006/relationships/hyperlink" Target="https://ref.ly/logosres/lino03?ref=Bible.Mk10.17-22&amp;off=879&amp;ctx=e+rich+young+man+is+~the+universal+questi" TargetMode="External"/><Relationship Id="rId6" Type="http://schemas.openxmlformats.org/officeDocument/2006/relationships/hyperlink" Target="https://ref.ly/logosres/tntc62mkus?ref=Bible.Mk10.18&amp;off=248&amp;ctx=ibution%3f+Had+he+yet+~made+the+identificat" TargetMode="External"/><Relationship Id="rId11" Type="http://schemas.openxmlformats.org/officeDocument/2006/relationships/hyperlink" Target="https://ref.ly/logosres/hntc62mk?ref=Bible.Mk10.20&amp;off=7&amp;ctx=+of+the+law.%0a10%3a20.+~The+phrase+since+I+w" TargetMode="External"/><Relationship Id="rId5" Type="http://schemas.openxmlformats.org/officeDocument/2006/relationships/hyperlink" Target="https://ref.ly/logosres/hntc62mk?ref=Bible.Mk10.18&amp;off=114&amp;ctx=ty+with+God.+But+we+~see+from+Jesus%E2%80%99+teac" TargetMode="External"/><Relationship Id="rId15" Type="http://schemas.openxmlformats.org/officeDocument/2006/relationships/hyperlink" Target="https://ref.ly/logosres/prwdmark?ref=Bible.Mk10.17-31&amp;off=5056&amp;ctx=te+in+this+instance.~+Jesus+always+demand" TargetMode="External"/><Relationship Id="rId10" Type="http://schemas.openxmlformats.org/officeDocument/2006/relationships/hyperlink" Target="https://ref.ly/logosres/nac23?ref=Bible.Mk10.20&amp;off=564&amp;ctx=rich+man+apparently+~did+not+understand+w" TargetMode="External"/><Relationship Id="rId19" Type="http://schemas.openxmlformats.org/officeDocument/2006/relationships/hyperlink" Target="https://ref.ly/logosres/ivntmk?ref=Bible.Mk10.17-31&amp;off=4896&amp;ctx=principle%2c+however%2c+~Jesus+did+not+ask+an" TargetMode="External"/><Relationship Id="rId4" Type="http://schemas.openxmlformats.org/officeDocument/2006/relationships/hyperlink" Target="https://ref.ly/logosres/prwdmark?ref=Bible.Mk10.17-31&amp;off=1121&amp;ctx=t+eternal+life%3f%EF%BB%BF%E2%80%99%EF%BB%BF%E2%80%9D+~He+did+not+walk+up+t" TargetMode="External"/><Relationship Id="rId9" Type="http://schemas.openxmlformats.org/officeDocument/2006/relationships/hyperlink" Target="https://ref.ly/logosres/tntc62mkus?ref=Bible.Mk10.19&amp;off=4&amp;ctx=+than+of+Jesus.%0a19.+~Jesus+sums+up+for+th" TargetMode="External"/><Relationship Id="rId14" Type="http://schemas.openxmlformats.org/officeDocument/2006/relationships/hyperlink" Target="https://ref.ly/logosres/bstus62mk?ref=Bible.Mk10.13-31&amp;off=4469&amp;ctx=e%2c+follow+me%E2%80%99+(21).+~If+he+is+to+find+t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F50DB-CF7A-8240-AF34-4F4E345D5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6</Pages>
  <Words>1587</Words>
  <Characters>9048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Chaffin, Sam</dc:creator>
  <cp:keywords/>
  <dc:description/>
  <cp:lastModifiedBy>Chaffin, Sam</cp:lastModifiedBy>
  <cp:revision>15</cp:revision>
  <dcterms:created xsi:type="dcterms:W3CDTF">2026-04-23T14:31:00Z</dcterms:created>
  <dcterms:modified xsi:type="dcterms:W3CDTF">2026-04-26T12:52:00Z</dcterms:modified>
</cp:coreProperties>
</file>