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696085" cy="1695450"/>
            <wp:effectExtent b="0" l="0" r="0" t="0"/>
            <wp:docPr descr="A white cross with a flame and a bird on it&#10;&#10;AI-generated content may be incorrect." id="1" name="image1.jpg"/>
            <a:graphic>
              <a:graphicData uri="http://schemas.openxmlformats.org/drawingml/2006/picture">
                <pic:pic>
                  <pic:nvPicPr>
                    <pic:cNvPr descr="A white cross with a flame and a bird on it&#10;&#10;AI-generated content may be incorrect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695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Greater St. Matthew Baptist Church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Rev. O.E. Dixon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Scholarship Eligibility &amp;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Applicants must meet the following criteria: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Be between the ages of 17-25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Be actively involved in a church ministry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Be a member of the church for at least one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Have a GPA of 2.5 or higher (for high school students)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Be enrolled in or accepted to an accredited college, university, or trade school as a full-time or part-time student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Trade or continuing education students must maintain a minimum grade average of 70%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Provide proof of academic progress (transcripts or report cards)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Submit an essay of 250 words or more explaining why you should be selected as a scholarship recipient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Submission window for essays will open on Monday, April 13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th and will close on Sunday, May 10 th (to submit all documents). Documents are to be submitted to scholarship email address: </w:t>
      </w:r>
      <w:hyperlink r:id="rId8">
        <w:r w:rsidDel="00000000" w:rsidR="00000000" w:rsidRPr="00000000">
          <w:rPr>
            <w:b w:val="1"/>
            <w:bCs w:val="1"/>
            <w:color w:val="467886"/>
            <w:u w:val="single"/>
            <w:vertAlign w:val="baseline"/>
            <w:rtl w:val="0"/>
          </w:rPr>
          <w:t xml:space="preserve">gsmbc.scholarship@gmail.com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  <w:vertAlign w:val="baseline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  <w:vertAlign w:val="baseline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color w:val="595959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gsmbc.scholarship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JQG6NO3K2ElvkVVCvVRMSUIyIg==">CgMxLjA4AHIhMTVLenFhdmdaQ2xncXNnazc4WHBLYmp2ZnhabnJkdkFM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