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500" w:rsidRDefault="002D3500" w:rsidP="00126E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jc w:val="center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THE IMPORTANCE OF THE CROSS</w:t>
      </w:r>
    </w:p>
    <w:p w:rsidR="002D3500" w:rsidRDefault="002D3500" w:rsidP="00126E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jc w:val="center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Individual Study Guide</w:t>
      </w:r>
      <w:r>
        <w:rPr>
          <w:rFonts w:ascii="MS Gothic" w:eastAsia="MS Gothic" w:hAnsi="MS Gothic" w:cs="MS Gothic" w:hint="eastAsia"/>
          <w:color w:val="151515"/>
          <w:position w:val="6"/>
          <w:szCs w:val="28"/>
        </w:rPr>
        <w:t> </w:t>
      </w:r>
      <w:r>
        <w:rPr>
          <w:rFonts w:ascii="Inter-Regular" w:hAnsi="Inter-Regular" w:cs="Inter-Regular"/>
          <w:color w:val="151515"/>
          <w:position w:val="6"/>
          <w:szCs w:val="28"/>
        </w:rPr>
        <w:t>Text: 1 Corinthians 2:1–2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“For I determined not to know </w:t>
      </w:r>
      <w:proofErr w:type="spellStart"/>
      <w:r>
        <w:rPr>
          <w:rFonts w:ascii="Inter-Regular" w:hAnsi="Inter-Regular" w:cs="Inter-Regular"/>
          <w:color w:val="151515"/>
          <w:position w:val="6"/>
          <w:szCs w:val="28"/>
        </w:rPr>
        <w:t>any thing</w:t>
      </w:r>
      <w:proofErr w:type="spellEnd"/>
      <w:r>
        <w:rPr>
          <w:rFonts w:ascii="Inter-Regular" w:hAnsi="Inter-Regular" w:cs="Inter-Regular"/>
          <w:color w:val="151515"/>
          <w:position w:val="6"/>
          <w:szCs w:val="28"/>
        </w:rPr>
        <w:t xml:space="preserve"> among you, save Jesus Christ, and him crucified.”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rPr>
          <w:rFonts w:ascii="Helvetica" w:hAnsi="Helvetica" w:cs="Helvetica"/>
          <w:sz w:val="32"/>
          <w:szCs w:val="32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1. The Cross Is Simple in a Complex World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Read: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7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1 Corinthians 2:1–2; 15:3–4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Romans 3:10, 3:23; 5:8; 6:23; 10:9–10, 10:13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Ephesians 2:8–9</w:t>
      </w:r>
    </w:p>
    <w:p w:rsidR="00D314D5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1 Peter 2:24</w:t>
      </w:r>
    </w:p>
    <w:p w:rsidR="00D314D5" w:rsidRPr="00D314D5" w:rsidRDefault="00D314D5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color w:val="151515"/>
          <w:position w:val="6"/>
          <w:szCs w:val="28"/>
        </w:rPr>
      </w:pPr>
    </w:p>
    <w:p w:rsidR="002D3500" w:rsidRP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:rsid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74" w:hanging="275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1. What feels most complicated or overwhelming in your life right now?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5" w:hanging="326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2. In one or two sentences, how would you explain the message of the cross?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7" w:hanging="328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3. What do these verses teach about: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Our problem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– Romans 3:10, 3:23; 6:23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God’s solution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– 1 Corinthians 15:3–4; Romans 5:8; 1 Peter 2:24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79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•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Our response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– Ephesians 2:8–9; Romans 10:9–10, 10:13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6" w:hanging="32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4. Have you personally trusted Christ and His work on the cross, or are you still trusting in your own goodness or religion?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 xml:space="preserve">Prayer: </w:t>
      </w:r>
      <w:r>
        <w:rPr>
          <w:rFonts w:ascii="Inter-Regular" w:hAnsi="Inter-Regular" w:cs="Inter-Regular"/>
          <w:color w:val="151515"/>
          <w:position w:val="6"/>
          <w:szCs w:val="28"/>
        </w:rPr>
        <w:t>Thank God for making salvation simple and clear through the cross</w:t>
      </w:r>
      <w:r>
        <w:rPr>
          <w:rFonts w:ascii="Inter-Regular" w:hAnsi="Inter-Regular" w:cs="Inter-Regular"/>
          <w:color w:val="151515"/>
          <w:position w:val="6"/>
          <w:szCs w:val="28"/>
        </w:rPr>
        <w:t>.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32"/>
          <w:szCs w:val="32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2. The Cross Gives Direction in a Busy World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Read: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Galatians 6:14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Romans 14:12</w:t>
      </w:r>
    </w:p>
    <w:p w:rsidR="002D3500" w:rsidRP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2 Corinthians 5:10</w:t>
      </w:r>
    </w:p>
    <w:p w:rsidR="00D314D5" w:rsidRPr="00D314D5" w:rsidRDefault="00D314D5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Inter-Regular" w:hAnsi="Inter-Regular" w:cs="Inter-Regular"/>
          <w:b/>
          <w:bCs/>
          <w:color w:val="151515"/>
          <w:position w:val="6"/>
          <w:sz w:val="18"/>
          <w:szCs w:val="18"/>
        </w:rPr>
      </w:pPr>
    </w:p>
    <w:p w:rsidR="002D3500" w:rsidRP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74" w:hanging="275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1. What are you most tempted to “organize your life around” (career, comfort, entertainment, success, etc.)?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5" w:hanging="326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2. What does it mean to “glory in the cross” (Galatians 6:14) in your daily choices?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7" w:hanging="328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 xml:space="preserve">3. Since you will give an account to Christ (Romans 14:12; 2 Corinthians 5:10), where might you be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wasting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your time, money, or gifts—and where could you begin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investing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them for Christ?</w:t>
      </w:r>
    </w:p>
    <w:p w:rsidR="00D314D5" w:rsidRPr="00D314D5" w:rsidRDefault="00D314D5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7" w:hanging="328"/>
        <w:jc w:val="right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2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lastRenderedPageBreak/>
        <w:t xml:space="preserve">Application: </w:t>
      </w:r>
      <w:r>
        <w:rPr>
          <w:rFonts w:ascii="Inter-Regular" w:hAnsi="Inter-Regular" w:cs="Inter-Regular"/>
          <w:color w:val="151515"/>
          <w:position w:val="6"/>
          <w:szCs w:val="28"/>
        </w:rPr>
        <w:t>Write one specific change you will make this week to invest your life more for Christ.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“Only one life, ’twill soon be past,</w:t>
      </w:r>
      <w:r>
        <w:rPr>
          <w:rFonts w:ascii="MS Gothic" w:eastAsia="MS Gothic" w:hAnsi="MS Gothic" w:cs="MS Gothic" w:hint="eastAsia"/>
          <w:color w:val="151515"/>
          <w:position w:val="6"/>
          <w:szCs w:val="28"/>
        </w:rPr>
        <w:t> </w:t>
      </w:r>
      <w:r>
        <w:rPr>
          <w:rFonts w:ascii="Inter-Regular" w:hAnsi="Inter-Regular" w:cs="Inter-Regular"/>
          <w:color w:val="151515"/>
          <w:position w:val="6"/>
          <w:szCs w:val="28"/>
        </w:rPr>
        <w:t>Only what’s done for Christ will last.” – C.T. Studd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32"/>
          <w:szCs w:val="32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3. The Cross Motivates in an Apathetic World</w:t>
      </w:r>
    </w:p>
    <w:p w:rsidR="002D3500" w:rsidRP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Read again: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Inter-Regular" w:hAnsi="Inter-Regular" w:cs="Inter-Regular"/>
          <w:color w:val="151515"/>
          <w:position w:val="6"/>
          <w:szCs w:val="28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1 Corinthians 2:2</w:t>
      </w:r>
    </w:p>
    <w:p w:rsidR="00D314D5" w:rsidRDefault="00D314D5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</w:p>
    <w:p w:rsidR="002D3500" w:rsidRP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>Questions:</w:t>
      </w:r>
    </w:p>
    <w:p w:rsidR="002D3500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74" w:hanging="275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1. Where do you see spiritual apathy (a “don’t care” attitude) in the world around you?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5" w:hanging="326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2. Where do you see any apathy in your own life—in worship, Bible reading, prayer, witnessing, giving, or serving?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7" w:hanging="328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3. If your life were a TV, what “channel” most often pushes Christ and the cross out of focus (news, social media, work, hobbies, etc.)?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326" w:hanging="32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4. What about the cross—who Jesus is, what He suffered, and why He did it—most moves your heart today?</w:t>
      </w:r>
    </w:p>
    <w:p w:rsidR="002D3500" w:rsidRPr="00D314D5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b/>
          <w:bCs/>
          <w:sz w:val="24"/>
          <w:szCs w:val="24"/>
        </w:rPr>
      </w:pPr>
      <w:r w:rsidRPr="002D3500">
        <w:rPr>
          <w:rFonts w:ascii="Inter-Regular" w:hAnsi="Inter-Regular" w:cs="Inter-Regular"/>
          <w:b/>
          <w:bCs/>
          <w:color w:val="151515"/>
          <w:position w:val="6"/>
          <w:szCs w:val="28"/>
        </w:rPr>
        <w:t xml:space="preserve">Prayer: </w:t>
      </w:r>
      <w:r>
        <w:rPr>
          <w:rFonts w:ascii="Inter-Regular" w:hAnsi="Inter-Regular" w:cs="Inter-Regular"/>
          <w:color w:val="151515"/>
          <w:position w:val="6"/>
          <w:szCs w:val="28"/>
        </w:rPr>
        <w:t>Ask the Lord, “Jesus, keep me near the cross. In the cross be my glory ever.”</w:t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ab/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ab/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ab/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ab/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ab/>
        <w:t xml:space="preserve">          </w:t>
      </w:r>
      <w:r w:rsidR="00D314D5">
        <w:rPr>
          <w:rFonts w:ascii="Inter-Regular" w:hAnsi="Inter-Regular" w:cs="Inter-Regular"/>
          <w:b/>
          <w:bCs/>
          <w:color w:val="151515"/>
          <w:position w:val="6"/>
          <w:szCs w:val="28"/>
        </w:rPr>
        <w:t>3</w:t>
      </w:r>
    </w:p>
    <w:p w:rsidR="002D3500" w:rsidRPr="00D314D5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80" w:lineRule="exact"/>
        <w:rPr>
          <w:rFonts w:ascii="Helvetica" w:hAnsi="Helvetica" w:cs="Helvetica"/>
          <w:sz w:val="32"/>
          <w:szCs w:val="32"/>
        </w:rPr>
      </w:pPr>
      <w:r w:rsidRPr="00D314D5">
        <w:rPr>
          <w:rFonts w:ascii="Inter-Regular" w:hAnsi="Inter-Regular" w:cs="Inter-Regular"/>
          <w:b/>
          <w:bCs/>
          <w:color w:val="151515"/>
          <w:position w:val="6"/>
          <w:sz w:val="32"/>
          <w:szCs w:val="32"/>
        </w:rPr>
        <w:t>4. A Personal Response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If you are not sure you are saved: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Read John 3:16; Romans 10:9–10, 10:13.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In your own words: What has God done for you? What is He asking you to do?</w:t>
      </w:r>
    </w:p>
    <w:p w:rsidR="002D3500" w:rsidRPr="00D314D5" w:rsidRDefault="002D3500" w:rsidP="00D314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Call on the Lord in simple faith, asking Him to forgive your sin and save you</w:t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>.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 w:line="440" w:lineRule="exact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If you are a believer: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Ask: Where do I need to come back to the cross— in my priorities, my schedule, my giving, or my witness?</w:t>
      </w:r>
    </w:p>
    <w:p w:rsidR="002D3500" w:rsidRDefault="002D3500" w:rsidP="002D35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="236" w:hanging="237"/>
        <w:rPr>
          <w:rFonts w:ascii="Helvetica" w:hAnsi="Helvetica" w:cs="Helvetica"/>
          <w:sz w:val="24"/>
          <w:szCs w:val="24"/>
        </w:rPr>
      </w:pPr>
      <w:r>
        <w:rPr>
          <w:rFonts w:ascii="Inter-Regular" w:hAnsi="Inter-Regular" w:cs="Inter-Regular"/>
          <w:color w:val="151515"/>
          <w:position w:val="6"/>
          <w:szCs w:val="28"/>
        </w:rPr>
        <w:t>• Finish this sentence:</w:t>
      </w:r>
      <w:r>
        <w:rPr>
          <w:rFonts w:ascii="MS Gothic" w:eastAsia="MS Gothic" w:hAnsi="MS Gothic" w:cs="MS Gothic" w:hint="eastAsia"/>
          <w:color w:val="151515"/>
          <w:position w:val="6"/>
          <w:szCs w:val="28"/>
        </w:rPr>
        <w:t> </w:t>
      </w:r>
      <w:r>
        <w:rPr>
          <w:rFonts w:ascii="Inter-Regular" w:hAnsi="Inter-Regular" w:cs="Inter-Regular"/>
          <w:i/>
          <w:iCs/>
          <w:color w:val="151515"/>
          <w:position w:val="6"/>
          <w:szCs w:val="28"/>
        </w:rPr>
        <w:t>“By God’s grace, because of the cross, I will…”</w:t>
      </w: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286AF4" w:rsidRDefault="002D3500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  <w:r w:rsidRPr="00D314D5">
        <w:rPr>
          <w:rFonts w:ascii="Inter-Regular" w:hAnsi="Inter-Regular" w:cs="Inter-Regular"/>
          <w:b/>
          <w:bCs/>
          <w:color w:val="151515"/>
          <w:position w:val="6"/>
          <w:szCs w:val="28"/>
        </w:rPr>
        <w:t>Closing thought:</w:t>
      </w:r>
      <w:r>
        <w:rPr>
          <w:rFonts w:ascii="MS Gothic" w:eastAsia="MS Gothic" w:hAnsi="MS Gothic" w:cs="MS Gothic" w:hint="eastAsia"/>
          <w:color w:val="151515"/>
          <w:position w:val="6"/>
          <w:szCs w:val="28"/>
        </w:rPr>
        <w:t> 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The cross brings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simplicity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in a complex world,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direction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in a busy world, and </w:t>
      </w: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motivation</w:t>
      </w:r>
      <w:r>
        <w:rPr>
          <w:rFonts w:ascii="Inter-Regular" w:hAnsi="Inter-Regular" w:cs="Inter-Regular"/>
          <w:color w:val="151515"/>
          <w:position w:val="6"/>
          <w:szCs w:val="28"/>
        </w:rPr>
        <w:t xml:space="preserve"> in an apathetic world. </w:t>
      </w:r>
      <w:r w:rsidR="00D314D5">
        <w:rPr>
          <w:rFonts w:ascii="Inter-Regular" w:hAnsi="Inter-Regular" w:cs="Inter-Regular"/>
          <w:color w:val="151515"/>
          <w:position w:val="6"/>
          <w:szCs w:val="28"/>
        </w:rPr>
        <w:t xml:space="preserve"> </w:t>
      </w:r>
      <w:r>
        <w:rPr>
          <w:rFonts w:ascii="Inter-Regular" w:hAnsi="Inter-Regular" w:cs="Inter-Regular"/>
          <w:color w:val="151515"/>
          <w:position w:val="6"/>
          <w:szCs w:val="28"/>
        </w:rPr>
        <w:t>Stay near the cross.</w:t>
      </w: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Default="00D314D5" w:rsidP="002D3500">
      <w:pPr>
        <w:rPr>
          <w:rFonts w:ascii="Inter-Regular" w:hAnsi="Inter-Regular" w:cs="Inter-Regular"/>
          <w:color w:val="151515"/>
          <w:position w:val="6"/>
          <w:szCs w:val="28"/>
        </w:rPr>
      </w:pPr>
    </w:p>
    <w:p w:rsidR="00D314D5" w:rsidRPr="00D314D5" w:rsidRDefault="00D314D5" w:rsidP="00D314D5">
      <w:pPr>
        <w:jc w:val="right"/>
        <w:rPr>
          <w:b/>
          <w:bCs/>
        </w:rPr>
      </w:pPr>
      <w:r>
        <w:rPr>
          <w:rFonts w:ascii="Inter-Regular" w:hAnsi="Inter-Regular" w:cs="Inter-Regular"/>
          <w:b/>
          <w:bCs/>
          <w:color w:val="151515"/>
          <w:position w:val="6"/>
          <w:szCs w:val="28"/>
        </w:rPr>
        <w:t>4</w:t>
      </w:r>
    </w:p>
    <w:sectPr w:rsidR="00D314D5" w:rsidRPr="00D314D5" w:rsidSect="00F85CF6">
      <w:footerReference w:type="default" r:id="rId7"/>
      <w:pgSz w:w="15840" w:h="12240" w:orient="landscape"/>
      <w:pgMar w:top="720" w:right="720" w:bottom="720" w:left="936" w:header="432" w:footer="432" w:gutter="0"/>
      <w:cols w:num="2" w:space="14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3CB" w:rsidRDefault="00E543CB" w:rsidP="00417B11">
      <w:r>
        <w:separator/>
      </w:r>
    </w:p>
  </w:endnote>
  <w:endnote w:type="continuationSeparator" w:id="0">
    <w:p w:rsidR="00E543CB" w:rsidRDefault="00E543CB" w:rsidP="0041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ter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03F" w:rsidRDefault="00C6603F" w:rsidP="00F85C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3CB" w:rsidRDefault="00E543CB" w:rsidP="00417B11">
      <w:r>
        <w:separator/>
      </w:r>
    </w:p>
  </w:footnote>
  <w:footnote w:type="continuationSeparator" w:id="0">
    <w:p w:rsidR="00E543CB" w:rsidRDefault="00E543CB" w:rsidP="0041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46E"/>
    <w:multiLevelType w:val="hybridMultilevel"/>
    <w:tmpl w:val="B2DE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05E0"/>
    <w:multiLevelType w:val="hybridMultilevel"/>
    <w:tmpl w:val="16FE8EDC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5669EA"/>
    <w:multiLevelType w:val="hybridMultilevel"/>
    <w:tmpl w:val="DDEC59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9C6095"/>
    <w:multiLevelType w:val="hybridMultilevel"/>
    <w:tmpl w:val="8034A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43FF7"/>
    <w:multiLevelType w:val="hybridMultilevel"/>
    <w:tmpl w:val="5F72F8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A0966"/>
    <w:multiLevelType w:val="hybridMultilevel"/>
    <w:tmpl w:val="66F2E8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30AD3"/>
    <w:multiLevelType w:val="hybridMultilevel"/>
    <w:tmpl w:val="9F54CC66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634C3"/>
    <w:multiLevelType w:val="hybridMultilevel"/>
    <w:tmpl w:val="DA7445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5694F"/>
    <w:multiLevelType w:val="hybridMultilevel"/>
    <w:tmpl w:val="0444FA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E36F5"/>
    <w:multiLevelType w:val="hybridMultilevel"/>
    <w:tmpl w:val="1A883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924B7"/>
    <w:multiLevelType w:val="hybridMultilevel"/>
    <w:tmpl w:val="774E88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A47F1"/>
    <w:multiLevelType w:val="hybridMultilevel"/>
    <w:tmpl w:val="3A4A94E0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17F12066"/>
    <w:multiLevelType w:val="hybridMultilevel"/>
    <w:tmpl w:val="882685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EC5B6E"/>
    <w:multiLevelType w:val="hybridMultilevel"/>
    <w:tmpl w:val="DA5A3E82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1B247779"/>
    <w:multiLevelType w:val="hybridMultilevel"/>
    <w:tmpl w:val="777AF1E0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6C414D"/>
    <w:multiLevelType w:val="hybridMultilevel"/>
    <w:tmpl w:val="F246ED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667FA"/>
    <w:multiLevelType w:val="hybridMultilevel"/>
    <w:tmpl w:val="82D81A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47498"/>
    <w:multiLevelType w:val="hybridMultilevel"/>
    <w:tmpl w:val="F022E9AE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C92B4C"/>
    <w:multiLevelType w:val="hybridMultilevel"/>
    <w:tmpl w:val="A23A1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D938F4"/>
    <w:multiLevelType w:val="hybridMultilevel"/>
    <w:tmpl w:val="73482D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628D2"/>
    <w:multiLevelType w:val="hybridMultilevel"/>
    <w:tmpl w:val="68EA6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0E709C"/>
    <w:multiLevelType w:val="hybridMultilevel"/>
    <w:tmpl w:val="B3FC456C"/>
    <w:lvl w:ilvl="0" w:tplc="452C0B1A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2" w15:restartNumberingAfterBreak="0">
    <w:nsid w:val="2DA71670"/>
    <w:multiLevelType w:val="hybridMultilevel"/>
    <w:tmpl w:val="1D720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AE671A"/>
    <w:multiLevelType w:val="hybridMultilevel"/>
    <w:tmpl w:val="5E2E7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2B2368"/>
    <w:multiLevelType w:val="hybridMultilevel"/>
    <w:tmpl w:val="11E03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D4815"/>
    <w:multiLevelType w:val="hybridMultilevel"/>
    <w:tmpl w:val="0BF63A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AA3DAF"/>
    <w:multiLevelType w:val="hybridMultilevel"/>
    <w:tmpl w:val="617892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735929"/>
    <w:multiLevelType w:val="hybridMultilevel"/>
    <w:tmpl w:val="370E9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413B4"/>
    <w:multiLevelType w:val="hybridMultilevel"/>
    <w:tmpl w:val="24F40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660C3"/>
    <w:multiLevelType w:val="hybridMultilevel"/>
    <w:tmpl w:val="2BA0F180"/>
    <w:lvl w:ilvl="0" w:tplc="452C0B1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8547ADB"/>
    <w:multiLevelType w:val="hybridMultilevel"/>
    <w:tmpl w:val="0CF8C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B23424"/>
    <w:multiLevelType w:val="hybridMultilevel"/>
    <w:tmpl w:val="189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8433F"/>
    <w:multiLevelType w:val="hybridMultilevel"/>
    <w:tmpl w:val="9FA86278"/>
    <w:lvl w:ilvl="0" w:tplc="2B0CE8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703602"/>
    <w:multiLevelType w:val="hybridMultilevel"/>
    <w:tmpl w:val="65D284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381270"/>
    <w:multiLevelType w:val="hybridMultilevel"/>
    <w:tmpl w:val="70723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3C17EF"/>
    <w:multiLevelType w:val="hybridMultilevel"/>
    <w:tmpl w:val="C5FCE8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873FE"/>
    <w:multiLevelType w:val="hybridMultilevel"/>
    <w:tmpl w:val="573E7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76A5E"/>
    <w:multiLevelType w:val="hybridMultilevel"/>
    <w:tmpl w:val="F49A4A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964EC4"/>
    <w:multiLevelType w:val="hybridMultilevel"/>
    <w:tmpl w:val="F7704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D5748"/>
    <w:multiLevelType w:val="hybridMultilevel"/>
    <w:tmpl w:val="7B1074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7FD2"/>
    <w:multiLevelType w:val="hybridMultilevel"/>
    <w:tmpl w:val="0E8431D8"/>
    <w:lvl w:ilvl="0" w:tplc="04090019">
      <w:start w:val="1"/>
      <w:numFmt w:val="lowerLetter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1" w15:restartNumberingAfterBreak="0">
    <w:nsid w:val="774F5C2A"/>
    <w:multiLevelType w:val="hybridMultilevel"/>
    <w:tmpl w:val="1E784E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543517"/>
    <w:multiLevelType w:val="hybridMultilevel"/>
    <w:tmpl w:val="5F9C5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422BFE"/>
    <w:multiLevelType w:val="hybridMultilevel"/>
    <w:tmpl w:val="F4261B8A"/>
    <w:lvl w:ilvl="0" w:tplc="452C0B1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E15532"/>
    <w:multiLevelType w:val="hybridMultilevel"/>
    <w:tmpl w:val="41EA24E8"/>
    <w:lvl w:ilvl="0" w:tplc="452C0B1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14018879">
    <w:abstractNumId w:val="44"/>
  </w:num>
  <w:num w:numId="2" w16cid:durableId="1966228974">
    <w:abstractNumId w:val="39"/>
  </w:num>
  <w:num w:numId="3" w16cid:durableId="1765882093">
    <w:abstractNumId w:val="23"/>
  </w:num>
  <w:num w:numId="4" w16cid:durableId="1392339137">
    <w:abstractNumId w:val="36"/>
  </w:num>
  <w:num w:numId="5" w16cid:durableId="1970745879">
    <w:abstractNumId w:val="25"/>
  </w:num>
  <w:num w:numId="6" w16cid:durableId="111025518">
    <w:abstractNumId w:val="6"/>
  </w:num>
  <w:num w:numId="7" w16cid:durableId="1633444056">
    <w:abstractNumId w:val="16"/>
  </w:num>
  <w:num w:numId="8" w16cid:durableId="1820070913">
    <w:abstractNumId w:val="27"/>
  </w:num>
  <w:num w:numId="9" w16cid:durableId="171262596">
    <w:abstractNumId w:val="15"/>
  </w:num>
  <w:num w:numId="10" w16cid:durableId="2088964583">
    <w:abstractNumId w:val="19"/>
  </w:num>
  <w:num w:numId="11" w16cid:durableId="1070662181">
    <w:abstractNumId w:val="32"/>
  </w:num>
  <w:num w:numId="12" w16cid:durableId="1072972063">
    <w:abstractNumId w:val="22"/>
  </w:num>
  <w:num w:numId="13" w16cid:durableId="1870099627">
    <w:abstractNumId w:val="37"/>
  </w:num>
  <w:num w:numId="14" w16cid:durableId="1510098774">
    <w:abstractNumId w:val="20"/>
  </w:num>
  <w:num w:numId="15" w16cid:durableId="458453361">
    <w:abstractNumId w:val="35"/>
  </w:num>
  <w:num w:numId="16" w16cid:durableId="158427518">
    <w:abstractNumId w:val="5"/>
  </w:num>
  <w:num w:numId="17" w16cid:durableId="1890023170">
    <w:abstractNumId w:val="38"/>
  </w:num>
  <w:num w:numId="18" w16cid:durableId="1453981716">
    <w:abstractNumId w:val="8"/>
  </w:num>
  <w:num w:numId="19" w16cid:durableId="1082802007">
    <w:abstractNumId w:val="2"/>
  </w:num>
  <w:num w:numId="20" w16cid:durableId="1411662665">
    <w:abstractNumId w:val="29"/>
  </w:num>
  <w:num w:numId="21" w16cid:durableId="246890669">
    <w:abstractNumId w:val="26"/>
  </w:num>
  <w:num w:numId="22" w16cid:durableId="535701447">
    <w:abstractNumId w:val="12"/>
  </w:num>
  <w:num w:numId="23" w16cid:durableId="837621268">
    <w:abstractNumId w:val="24"/>
  </w:num>
  <w:num w:numId="24" w16cid:durableId="2024353269">
    <w:abstractNumId w:val="7"/>
  </w:num>
  <w:num w:numId="25" w16cid:durableId="282420647">
    <w:abstractNumId w:val="9"/>
  </w:num>
  <w:num w:numId="26" w16cid:durableId="1023284459">
    <w:abstractNumId w:val="34"/>
  </w:num>
  <w:num w:numId="27" w16cid:durableId="1355837645">
    <w:abstractNumId w:val="4"/>
  </w:num>
  <w:num w:numId="28" w16cid:durableId="1700819118">
    <w:abstractNumId w:val="40"/>
  </w:num>
  <w:num w:numId="29" w16cid:durableId="230383147">
    <w:abstractNumId w:val="13"/>
  </w:num>
  <w:num w:numId="30" w16cid:durableId="1492868259">
    <w:abstractNumId w:val="11"/>
  </w:num>
  <w:num w:numId="31" w16cid:durableId="773794204">
    <w:abstractNumId w:val="43"/>
  </w:num>
  <w:num w:numId="32" w16cid:durableId="171071132">
    <w:abstractNumId w:val="31"/>
  </w:num>
  <w:num w:numId="33" w16cid:durableId="1169324709">
    <w:abstractNumId w:val="33"/>
  </w:num>
  <w:num w:numId="34" w16cid:durableId="2131433686">
    <w:abstractNumId w:val="0"/>
  </w:num>
  <w:num w:numId="35" w16cid:durableId="92014943">
    <w:abstractNumId w:val="30"/>
  </w:num>
  <w:num w:numId="36" w16cid:durableId="1156143325">
    <w:abstractNumId w:val="18"/>
  </w:num>
  <w:num w:numId="37" w16cid:durableId="1816337225">
    <w:abstractNumId w:val="1"/>
  </w:num>
  <w:num w:numId="38" w16cid:durableId="675887677">
    <w:abstractNumId w:val="10"/>
  </w:num>
  <w:num w:numId="39" w16cid:durableId="729155994">
    <w:abstractNumId w:val="3"/>
  </w:num>
  <w:num w:numId="40" w16cid:durableId="362949799">
    <w:abstractNumId w:val="41"/>
  </w:num>
  <w:num w:numId="41" w16cid:durableId="1397627639">
    <w:abstractNumId w:val="28"/>
  </w:num>
  <w:num w:numId="42" w16cid:durableId="278530774">
    <w:abstractNumId w:val="21"/>
  </w:num>
  <w:num w:numId="43" w16cid:durableId="754859958">
    <w:abstractNumId w:val="42"/>
  </w:num>
  <w:num w:numId="44" w16cid:durableId="940070322">
    <w:abstractNumId w:val="14"/>
  </w:num>
  <w:num w:numId="45" w16cid:durableId="7420309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00"/>
    <w:rsid w:val="0002246D"/>
    <w:rsid w:val="00034933"/>
    <w:rsid w:val="00064FA4"/>
    <w:rsid w:val="000A1A7C"/>
    <w:rsid w:val="000C6A73"/>
    <w:rsid w:val="000E4487"/>
    <w:rsid w:val="00126E8B"/>
    <w:rsid w:val="00141128"/>
    <w:rsid w:val="0015754D"/>
    <w:rsid w:val="001824D4"/>
    <w:rsid w:val="001F39AC"/>
    <w:rsid w:val="001F5BC0"/>
    <w:rsid w:val="002056ED"/>
    <w:rsid w:val="00212A2B"/>
    <w:rsid w:val="002441E5"/>
    <w:rsid w:val="00274DF5"/>
    <w:rsid w:val="00286AF4"/>
    <w:rsid w:val="002A6745"/>
    <w:rsid w:val="002C2B63"/>
    <w:rsid w:val="002D3500"/>
    <w:rsid w:val="002D3595"/>
    <w:rsid w:val="002E6CCF"/>
    <w:rsid w:val="00320CCD"/>
    <w:rsid w:val="00365265"/>
    <w:rsid w:val="003A19BD"/>
    <w:rsid w:val="00412A45"/>
    <w:rsid w:val="00417130"/>
    <w:rsid w:val="00417B11"/>
    <w:rsid w:val="004561BC"/>
    <w:rsid w:val="00460D44"/>
    <w:rsid w:val="004B2C18"/>
    <w:rsid w:val="004B5999"/>
    <w:rsid w:val="004D244C"/>
    <w:rsid w:val="004E2FBB"/>
    <w:rsid w:val="004F6A3F"/>
    <w:rsid w:val="00502F8F"/>
    <w:rsid w:val="00507E82"/>
    <w:rsid w:val="00507F5D"/>
    <w:rsid w:val="00521B5C"/>
    <w:rsid w:val="005220F0"/>
    <w:rsid w:val="00535F75"/>
    <w:rsid w:val="005E25BD"/>
    <w:rsid w:val="00605D4F"/>
    <w:rsid w:val="006105AC"/>
    <w:rsid w:val="0061275D"/>
    <w:rsid w:val="00621A56"/>
    <w:rsid w:val="006379A6"/>
    <w:rsid w:val="00694788"/>
    <w:rsid w:val="006D5283"/>
    <w:rsid w:val="00714A73"/>
    <w:rsid w:val="00734CDF"/>
    <w:rsid w:val="00735EC6"/>
    <w:rsid w:val="00737983"/>
    <w:rsid w:val="0074344F"/>
    <w:rsid w:val="007A35E8"/>
    <w:rsid w:val="007A6CFB"/>
    <w:rsid w:val="007D169B"/>
    <w:rsid w:val="007F2E4C"/>
    <w:rsid w:val="0080254D"/>
    <w:rsid w:val="00837B40"/>
    <w:rsid w:val="00843AD6"/>
    <w:rsid w:val="008B0B01"/>
    <w:rsid w:val="008B550C"/>
    <w:rsid w:val="008E6B5D"/>
    <w:rsid w:val="00913AC0"/>
    <w:rsid w:val="00914208"/>
    <w:rsid w:val="00935AAB"/>
    <w:rsid w:val="009905DC"/>
    <w:rsid w:val="009B0E10"/>
    <w:rsid w:val="009B1F7C"/>
    <w:rsid w:val="009E28AB"/>
    <w:rsid w:val="00A16D83"/>
    <w:rsid w:val="00A53E1A"/>
    <w:rsid w:val="00A845D7"/>
    <w:rsid w:val="00A903EE"/>
    <w:rsid w:val="00AC30B6"/>
    <w:rsid w:val="00AE4080"/>
    <w:rsid w:val="00B640A0"/>
    <w:rsid w:val="00B81B4C"/>
    <w:rsid w:val="00BF05DE"/>
    <w:rsid w:val="00C1344E"/>
    <w:rsid w:val="00C30C75"/>
    <w:rsid w:val="00C4503B"/>
    <w:rsid w:val="00C6207E"/>
    <w:rsid w:val="00C6603F"/>
    <w:rsid w:val="00C932AB"/>
    <w:rsid w:val="00C9587B"/>
    <w:rsid w:val="00CD12BF"/>
    <w:rsid w:val="00CF4AE1"/>
    <w:rsid w:val="00D02105"/>
    <w:rsid w:val="00D035EB"/>
    <w:rsid w:val="00D11297"/>
    <w:rsid w:val="00D314D5"/>
    <w:rsid w:val="00D5077A"/>
    <w:rsid w:val="00D829EF"/>
    <w:rsid w:val="00DA1BF8"/>
    <w:rsid w:val="00DC2E6B"/>
    <w:rsid w:val="00DD286C"/>
    <w:rsid w:val="00DF3B74"/>
    <w:rsid w:val="00E00DFB"/>
    <w:rsid w:val="00E00FC7"/>
    <w:rsid w:val="00E37C13"/>
    <w:rsid w:val="00E477DB"/>
    <w:rsid w:val="00E543CB"/>
    <w:rsid w:val="00E76BBF"/>
    <w:rsid w:val="00EA4D0F"/>
    <w:rsid w:val="00EA5D54"/>
    <w:rsid w:val="00EC485D"/>
    <w:rsid w:val="00EC6A6D"/>
    <w:rsid w:val="00ED3E21"/>
    <w:rsid w:val="00ED5663"/>
    <w:rsid w:val="00EE79F5"/>
    <w:rsid w:val="00EF29A7"/>
    <w:rsid w:val="00F539B5"/>
    <w:rsid w:val="00F66C7E"/>
    <w:rsid w:val="00F72BA9"/>
    <w:rsid w:val="00F80D3B"/>
    <w:rsid w:val="00F84A0A"/>
    <w:rsid w:val="00F85CF6"/>
    <w:rsid w:val="00F95673"/>
    <w:rsid w:val="00FC188C"/>
    <w:rsid w:val="00FC6980"/>
    <w:rsid w:val="00FE3597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8DBB8"/>
  <w15:docId w15:val="{600F3A68-D14F-1447-B0FB-09E235A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0A"/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6A7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94788"/>
    <w:pPr>
      <w:keepNext/>
      <w:keepLines/>
      <w:spacing w:before="200"/>
      <w:outlineLvl w:val="1"/>
    </w:pPr>
    <w:rPr>
      <w:rFonts w:eastAsiaTheme="majorEastAsia" w:cstheme="majorBidi"/>
      <w:b/>
      <w:bCs/>
      <w:color w:val="943634" w:themeColor="accen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84A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9F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E36C0A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5a"/>
    <w:basedOn w:val="Normal"/>
    <w:next w:val="Normal"/>
    <w:uiPriority w:val="1"/>
    <w:qFormat/>
    <w:rsid w:val="00FE49F0"/>
    <w:rPr>
      <w:b/>
      <w:color w:val="00B050"/>
    </w:rPr>
  </w:style>
  <w:style w:type="character" w:customStyle="1" w:styleId="Heading2Char">
    <w:name w:val="Heading 2 Char"/>
    <w:basedOn w:val="DefaultParagraphFont"/>
    <w:link w:val="Heading2"/>
    <w:rsid w:val="00694788"/>
    <w:rPr>
      <w:rFonts w:eastAsiaTheme="majorEastAsia" w:cstheme="majorBidi"/>
      <w:b/>
      <w:bCs/>
      <w:color w:val="943634" w:themeColor="accent2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49F0"/>
    <w:rPr>
      <w:rFonts w:eastAsiaTheme="majorEastAsia" w:cstheme="majorBidi"/>
      <w:b/>
      <w:bCs/>
      <w:iCs/>
      <w:color w:val="E36C0A" w:themeColor="accent6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F0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Title">
    <w:name w:val="Title"/>
    <w:basedOn w:val="Normal"/>
    <w:next w:val="Normal"/>
    <w:link w:val="TitleChar"/>
    <w:uiPriority w:val="10"/>
    <w:rsid w:val="004B59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999"/>
    <w:rPr>
      <w:rFonts w:asciiTheme="majorHAnsi" w:eastAsiaTheme="majorEastAsia" w:hAnsiTheme="majorHAnsi" w:cstheme="majorBidi"/>
      <w:b/>
      <w:caps/>
      <w:spacing w:val="5"/>
      <w:kern w:val="28"/>
      <w:sz w:val="28"/>
      <w:szCs w:val="52"/>
    </w:rPr>
  </w:style>
  <w:style w:type="paragraph" w:styleId="Subtitle">
    <w:name w:val="Subtitle"/>
    <w:aliases w:val="Heading 3a"/>
    <w:basedOn w:val="Normal"/>
    <w:next w:val="Normal"/>
    <w:link w:val="SubtitleChar"/>
    <w:uiPriority w:val="11"/>
    <w:qFormat/>
    <w:rsid w:val="009B1F7C"/>
    <w:pPr>
      <w:numPr>
        <w:ilvl w:val="1"/>
      </w:numPr>
    </w:pPr>
    <w:rPr>
      <w:rFonts w:asciiTheme="majorHAnsi" w:eastAsiaTheme="majorEastAsia" w:hAnsiTheme="majorHAnsi" w:cstheme="majorBidi"/>
      <w:b/>
      <w:iCs/>
      <w:caps/>
      <w:spacing w:val="15"/>
      <w:szCs w:val="24"/>
    </w:rPr>
  </w:style>
  <w:style w:type="character" w:customStyle="1" w:styleId="SubtitleChar">
    <w:name w:val="Subtitle Char"/>
    <w:aliases w:val="Heading 3a Char"/>
    <w:basedOn w:val="DefaultParagraphFont"/>
    <w:link w:val="Subtitle"/>
    <w:uiPriority w:val="11"/>
    <w:rsid w:val="009B1F7C"/>
    <w:rPr>
      <w:rFonts w:asciiTheme="majorHAnsi" w:eastAsiaTheme="majorEastAsia" w:hAnsiTheme="majorHAnsi" w:cstheme="majorBidi"/>
      <w:b/>
      <w:iCs/>
      <w:cap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6A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84A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ListParagraph">
    <w:name w:val="List Paragraph"/>
    <w:basedOn w:val="Normal"/>
    <w:uiPriority w:val="34"/>
    <w:qFormat/>
    <w:rsid w:val="000A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1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17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1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carroll/Desktop/Word%20Templates/Serm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Sermon.dotx</Template>
  <TotalTime>12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Dave Carroll</cp:lastModifiedBy>
  <cp:revision>2</cp:revision>
  <dcterms:created xsi:type="dcterms:W3CDTF">2026-03-14T23:37:00Z</dcterms:created>
  <dcterms:modified xsi:type="dcterms:W3CDTF">2026-03-14T23:49:00Z</dcterms:modified>
</cp:coreProperties>
</file>