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019A53BF" w:rsidR="0074621D" w:rsidRPr="005C3628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lastRenderedPageBreak/>
        <w:t>Service of Word</w:t>
      </w:r>
    </w:p>
    <w:p w14:paraId="525AC79A" w14:textId="1810A60A" w:rsidR="00531EAE" w:rsidRPr="005C3628" w:rsidRDefault="00AB630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Third</w:t>
      </w:r>
      <w:r w:rsidR="008263EB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Sunday of Lent: What r u up 2?</w:t>
      </w:r>
    </w:p>
    <w:p w14:paraId="5C90409C" w14:textId="77777777" w:rsidR="00156E2A" w:rsidRPr="005C3628" w:rsidRDefault="00156E2A" w:rsidP="00E951E9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</w:p>
    <w:p w14:paraId="5E542F76" w14:textId="704E93BB" w:rsidR="003537B7" w:rsidRPr="005C3628" w:rsidRDefault="008D143C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March </w:t>
      </w:r>
      <w:r w:rsidR="00F25754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8</w:t>
      </w:r>
      <w:r w:rsidR="00F25754" w:rsidRPr="00F2575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th</w:t>
      </w:r>
      <w:r w:rsidR="00F25754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,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  <w:t xml:space="preserve">11:00 a.m. </w:t>
      </w:r>
    </w:p>
    <w:p w14:paraId="0CBF78F5" w14:textId="168D0EFD" w:rsidR="0074621D" w:rsidRPr="008263EB" w:rsidRDefault="007B581E" w:rsidP="00E12D19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686E54CF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07FF2986" w14:textId="77777777" w:rsidR="00AB6304" w:rsidRDefault="00AB6304" w:rsidP="00AB6304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Introit</w:t>
      </w:r>
      <w:r w:rsidRPr="008263EB">
        <w:rPr>
          <w:rFonts w:asciiTheme="majorHAnsi" w:hAnsiTheme="majorHAnsi" w:cstheme="majorHAnsi"/>
          <w:sz w:val="24"/>
          <w:szCs w:val="24"/>
        </w:rPr>
        <w:t xml:space="preserve"> 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>
        <w:rPr>
          <w:rFonts w:asciiTheme="majorHAnsi" w:hAnsiTheme="majorHAnsi" w:cstheme="majorHAnsi"/>
          <w:i/>
          <w:iCs/>
          <w:sz w:val="24"/>
          <w:szCs w:val="24"/>
        </w:rPr>
        <w:t>Hallelujah! What a Savior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>
        <w:rPr>
          <w:rFonts w:asciiTheme="majorHAnsi" w:hAnsiTheme="majorHAnsi" w:cstheme="majorHAnsi"/>
          <w:sz w:val="24"/>
          <w:szCs w:val="24"/>
        </w:rPr>
        <w:t>165</w:t>
      </w:r>
    </w:p>
    <w:p w14:paraId="2179263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3FBC0FEE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*Call to Confession</w:t>
      </w:r>
    </w:p>
    <w:p w14:paraId="7E1C34BA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*Prayer of Confession</w:t>
      </w:r>
    </w:p>
    <w:p w14:paraId="2A75CDD2" w14:textId="7510A03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Leader:</w:t>
      </w: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 </w:t>
      </w: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Let us pray together:</w:t>
      </w:r>
    </w:p>
    <w:p w14:paraId="27D7CD3B" w14:textId="0D2D25C7" w:rsidR="00F25754" w:rsidRDefault="00F25754" w:rsidP="00F25754">
      <w:pPr>
        <w:tabs>
          <w:tab w:val="center" w:pos="4680"/>
          <w:tab w:val="right" w:pos="8856"/>
        </w:tabs>
        <w:spacing w:after="0"/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  <w:r w:rsidRPr="00856F51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All: </w:t>
      </w:r>
      <w:r w:rsidRPr="001A3672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God of restoration and rebuilding,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1A3672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we are here today seeking resurrection and renewal</w:t>
      </w:r>
      <w:r w:rsidR="00AB6304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1A3672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for our tired and worn-out bodies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1A3672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and the body of this community.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1A3672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In this moment of quiet, we lift up to you those things we’d like to give up for good…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1A3672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for the sake of The Good.</w:t>
      </w:r>
    </w:p>
    <w:p w14:paraId="38E16F15" w14:textId="77777777" w:rsidR="00F25754" w:rsidRDefault="00F25754" w:rsidP="00F25754">
      <w:pPr>
        <w:tabs>
          <w:tab w:val="center" w:pos="4680"/>
          <w:tab w:val="right" w:pos="8856"/>
        </w:tabs>
        <w:spacing w:after="0"/>
        <w:rPr>
          <w:rFonts w:eastAsia="Times New Roman"/>
          <w:color w:val="000000"/>
          <w:kern w:val="28"/>
          <w:sz w:val="20"/>
          <w:szCs w:val="20"/>
          <w14:cntxtAlts/>
        </w:rPr>
      </w:pPr>
    </w:p>
    <w:p w14:paraId="363BA5CB" w14:textId="3C057835" w:rsidR="00F25754" w:rsidRPr="00F25754" w:rsidRDefault="00F25754" w:rsidP="00F25754">
      <w:pPr>
        <w:tabs>
          <w:tab w:val="center" w:pos="4680"/>
          <w:tab w:val="right" w:pos="8856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F25754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 </w:t>
      </w:r>
      <w:r w:rsidRPr="00F25754">
        <w:rPr>
          <w:rFonts w:asciiTheme="majorHAnsi" w:hAnsiTheme="majorHAnsi" w:cstheme="majorHAnsi"/>
          <w:sz w:val="24"/>
          <w:szCs w:val="24"/>
        </w:rPr>
        <w:t>*Psalter of Assurance</w:t>
      </w:r>
      <w:r w:rsidRPr="00F25754">
        <w:rPr>
          <w:rFonts w:asciiTheme="majorHAnsi" w:hAnsiTheme="majorHAnsi" w:cstheme="majorHAnsi"/>
          <w:sz w:val="24"/>
          <w:szCs w:val="24"/>
        </w:rPr>
        <w:tab/>
        <w:t>excerpts from Psalm 19</w:t>
      </w:r>
    </w:p>
    <w:p w14:paraId="3AE4B4E0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</w:rPr>
      </w:pPr>
      <w:r w:rsidRPr="008263EB">
        <w:rPr>
          <w:rFonts w:asciiTheme="majorHAnsi" w:hAnsiTheme="majorHAnsi" w:cstheme="majorHAnsi"/>
        </w:rPr>
        <w:t>In the name of Christ, you are forgiven.</w:t>
      </w:r>
    </w:p>
    <w:p w14:paraId="72FBCC84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  <w:b/>
          <w:bCs/>
        </w:rPr>
      </w:pPr>
      <w:r w:rsidRPr="008263EB">
        <w:rPr>
          <w:rFonts w:asciiTheme="majorHAnsi" w:hAnsiTheme="majorHAnsi" w:cstheme="majorHAnsi"/>
          <w:b/>
          <w:bCs/>
        </w:rPr>
        <w:t xml:space="preserve">In the name of Christ, you are forgiven. </w:t>
      </w:r>
    </w:p>
    <w:p w14:paraId="40E1C74F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  <w:b/>
          <w:bCs/>
        </w:rPr>
      </w:pPr>
      <w:r w:rsidRPr="008263EB">
        <w:rPr>
          <w:rFonts w:asciiTheme="majorHAnsi" w:hAnsiTheme="majorHAnsi" w:cstheme="majorHAnsi"/>
          <w:b/>
          <w:bCs/>
        </w:rPr>
        <w:t>Glory to God, Amen!</w:t>
      </w:r>
    </w:p>
    <w:p w14:paraId="30A7F625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369AB81E" w14:textId="1939CC6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*Sharing Peace</w:t>
      </w:r>
    </w:p>
    <w:p w14:paraId="38B09DCC" w14:textId="7ECD825D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As a people forgiven and freed, we reach out to lift others up, offering the peace of </w:t>
      </w:r>
      <w:r w:rsidR="00970B3B" w:rsidRPr="008263EB">
        <w:rPr>
          <w:rFonts w:asciiTheme="majorHAnsi" w:hAnsiTheme="majorHAnsi" w:cstheme="majorHAnsi"/>
          <w:sz w:val="24"/>
          <w:szCs w:val="24"/>
        </w:rPr>
        <w:t>Christ. Peace</w:t>
      </w:r>
      <w:r w:rsidRPr="008263EB">
        <w:rPr>
          <w:rFonts w:asciiTheme="majorHAnsi" w:hAnsiTheme="majorHAnsi" w:cstheme="majorHAnsi"/>
          <w:sz w:val="24"/>
          <w:szCs w:val="24"/>
        </w:rPr>
        <w:t xml:space="preserve"> be with you!</w:t>
      </w:r>
    </w:p>
    <w:p w14:paraId="6AA25A7F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8263EB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8263EB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7777500E" w14:textId="77777777" w:rsidR="005C3628" w:rsidRDefault="005C3628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70EEC343" w14:textId="1D52403E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You are invited to share </w:t>
      </w:r>
      <w:proofErr w:type="gramStart"/>
      <w:r w:rsidRPr="008263EB">
        <w:rPr>
          <w:rFonts w:asciiTheme="majorHAnsi" w:hAnsiTheme="majorHAnsi" w:cstheme="majorHAnsi"/>
          <w:i/>
          <w:iCs/>
          <w:sz w:val="24"/>
          <w:szCs w:val="24"/>
        </w:rPr>
        <w:t>the Peace</w:t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with those around you [remembering to send your peace through the camera to those worshiping remotely*</w:t>
      </w:r>
    </w:p>
    <w:p w14:paraId="6EED0ECA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81A94E7" w14:textId="4371562C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8263EB">
        <w:rPr>
          <w:rFonts w:asciiTheme="majorHAnsi" w:hAnsiTheme="majorHAnsi" w:cstheme="majorHAnsi"/>
          <w:sz w:val="24"/>
          <w:szCs w:val="24"/>
        </w:rPr>
        <w:t xml:space="preserve">Praise 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AB6304">
        <w:rPr>
          <w:rFonts w:asciiTheme="majorHAnsi" w:hAnsiTheme="majorHAnsi" w:cstheme="majorHAnsi"/>
          <w:i/>
          <w:iCs/>
          <w:sz w:val="24"/>
          <w:szCs w:val="24"/>
        </w:rPr>
        <w:t>Immortal, Invisible, God Only Wise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8D143C">
        <w:rPr>
          <w:rFonts w:asciiTheme="majorHAnsi" w:hAnsiTheme="majorHAnsi" w:cstheme="majorHAnsi"/>
          <w:sz w:val="24"/>
          <w:szCs w:val="24"/>
        </w:rPr>
        <w:t>1</w:t>
      </w:r>
      <w:r w:rsidR="00AB6304">
        <w:rPr>
          <w:rFonts w:asciiTheme="majorHAnsi" w:hAnsiTheme="majorHAnsi" w:cstheme="majorHAnsi"/>
          <w:sz w:val="24"/>
          <w:szCs w:val="24"/>
        </w:rPr>
        <w:t>03</w:t>
      </w:r>
    </w:p>
    <w:p w14:paraId="4D0AC729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5ABEE65" w14:textId="6CEFF805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="Lucida Calligraphy" w:hAnsi="Lucida Calligraphy" w:cstheme="majorHAnsi"/>
          <w:sz w:val="24"/>
          <w:szCs w:val="24"/>
          <w:u w:val="single"/>
        </w:rPr>
      </w:pPr>
      <w:r w:rsidRPr="008263EB">
        <w:rPr>
          <w:rFonts w:ascii="Lucida Calligraphy" w:hAnsi="Lucida Calligraphy" w:cstheme="majorHAnsi"/>
          <w:sz w:val="24"/>
          <w:szCs w:val="24"/>
          <w:u w:val="single"/>
        </w:rPr>
        <w:t>Proclamation &amp; Response</w:t>
      </w:r>
    </w:p>
    <w:p w14:paraId="4250EBFC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Call to Prayer</w:t>
      </w:r>
    </w:p>
    <w:p w14:paraId="5C2B372D" w14:textId="77777777" w:rsidR="00F25754" w:rsidRDefault="00F25754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19E5758" w14:textId="051D9D61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lastRenderedPageBreak/>
        <w:t>The Lord’s Prayer</w:t>
      </w:r>
    </w:p>
    <w:p w14:paraId="2289A0B0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Our Father who art in heaven, hallowed be thy name. Thy kingdom come; thy will be done on earth as it is in heaven. Give us </w:t>
      </w:r>
      <w:proofErr w:type="gramStart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3B29B403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651FD" w14:textId="519423A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Children’s Time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What’s Up? </w:t>
      </w:r>
      <w:proofErr w:type="gramStart"/>
      <w:r w:rsidRPr="008263EB">
        <w:rPr>
          <w:rFonts w:asciiTheme="majorHAnsi" w:hAnsiTheme="majorHAnsi" w:cstheme="majorHAnsi"/>
          <w:i/>
          <w:iCs/>
          <w:sz w:val="24"/>
          <w:szCs w:val="24"/>
        </w:rPr>
        <w:t>with</w:t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Children </w:t>
      </w:r>
    </w:p>
    <w:p w14:paraId="20D1D64C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2E4066A" w14:textId="3579E84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Call to the Offering</w:t>
      </w:r>
    </w:p>
    <w:p w14:paraId="60D6F07D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Offertory</w:t>
      </w:r>
    </w:p>
    <w:p w14:paraId="30D4DF67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Doxology</w:t>
      </w:r>
      <w:r w:rsidRPr="008263EB">
        <w:rPr>
          <w:rFonts w:asciiTheme="majorHAnsi" w:hAnsiTheme="majorHAnsi" w:cstheme="majorHAnsi"/>
          <w:sz w:val="24"/>
          <w:szCs w:val="24"/>
        </w:rPr>
        <w:tab/>
      </w:r>
    </w:p>
    <w:p w14:paraId="718B2CC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Prayer of Dedication</w:t>
      </w:r>
    </w:p>
    <w:p w14:paraId="64718B31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DF45BB" w14:textId="680E4CB8" w:rsidR="008263EB" w:rsidRDefault="00F25754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 xml:space="preserve">Hymn of </w:t>
      </w:r>
      <w:proofErr w:type="gramStart"/>
      <w:r w:rsidR="00AB6304">
        <w:rPr>
          <w:rFonts w:asciiTheme="majorHAnsi" w:hAnsiTheme="majorHAnsi" w:cstheme="majorHAnsi"/>
        </w:rPr>
        <w:t>Preparation</w:t>
      </w:r>
      <w:r w:rsidRPr="008263EB">
        <w:rPr>
          <w:rFonts w:asciiTheme="majorHAnsi" w:hAnsiTheme="majorHAnsi" w:cstheme="majorHAnsi"/>
        </w:rPr>
        <w:t xml:space="preserve">  </w:t>
      </w:r>
      <w:r w:rsidRPr="008263EB">
        <w:rPr>
          <w:rFonts w:asciiTheme="majorHAnsi" w:hAnsiTheme="majorHAnsi" w:cstheme="majorHAnsi"/>
        </w:rPr>
        <w:tab/>
      </w:r>
      <w:proofErr w:type="gramEnd"/>
      <w:r w:rsidRPr="008263EB">
        <w:rPr>
          <w:rFonts w:asciiTheme="majorHAnsi" w:hAnsiTheme="majorHAnsi" w:cstheme="majorHAnsi"/>
          <w:i/>
          <w:iCs/>
        </w:rPr>
        <w:t>“</w:t>
      </w:r>
      <w:r w:rsidR="00AB6304">
        <w:rPr>
          <w:rFonts w:asciiTheme="majorHAnsi" w:hAnsiTheme="majorHAnsi" w:cstheme="majorHAnsi"/>
          <w:i/>
          <w:iCs/>
        </w:rPr>
        <w:t>O Master Let Me Walk with Thee</w:t>
      </w:r>
      <w:r w:rsidRPr="008263EB">
        <w:rPr>
          <w:rFonts w:asciiTheme="majorHAnsi" w:hAnsiTheme="majorHAnsi" w:cstheme="majorHAnsi"/>
          <w:i/>
          <w:iCs/>
        </w:rPr>
        <w:t>”</w:t>
      </w:r>
      <w:r w:rsidRPr="008263EB">
        <w:rPr>
          <w:rFonts w:asciiTheme="majorHAnsi" w:hAnsiTheme="majorHAnsi" w:cstheme="majorHAnsi"/>
        </w:rPr>
        <w:t xml:space="preserve"> </w:t>
      </w:r>
      <w:r w:rsidRPr="008263EB">
        <w:rPr>
          <w:rFonts w:asciiTheme="majorHAnsi" w:hAnsiTheme="majorHAnsi" w:cstheme="majorHAnsi"/>
        </w:rPr>
        <w:tab/>
        <w:t xml:space="preserve">UMH </w:t>
      </w:r>
      <w:r w:rsidR="00AB6304">
        <w:rPr>
          <w:rFonts w:asciiTheme="majorHAnsi" w:hAnsiTheme="majorHAnsi" w:cstheme="majorHAnsi"/>
        </w:rPr>
        <w:t>430</w:t>
      </w:r>
    </w:p>
    <w:p w14:paraId="222FB622" w14:textId="1FA11C01" w:rsidR="00AB6304" w:rsidRDefault="00AB6304" w:rsidP="00AB6304">
      <w:pPr>
        <w:pStyle w:val="Default"/>
        <w:tabs>
          <w:tab w:val="center" w:pos="4680"/>
          <w:tab w:val="right" w:pos="8856"/>
        </w:tabs>
        <w:spacing w:before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Verse 1</w:t>
      </w:r>
    </w:p>
    <w:p w14:paraId="47BA12E8" w14:textId="77777777" w:rsidR="00F25754" w:rsidRDefault="00F25754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4FDD73D8" w14:textId="72F5B9A1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>Music for Soaring</w:t>
      </w:r>
      <w:r w:rsidRPr="008263EB">
        <w:rPr>
          <w:rFonts w:asciiTheme="majorHAnsi" w:hAnsiTheme="majorHAnsi" w:cstheme="majorHAnsi"/>
        </w:rPr>
        <w:tab/>
      </w:r>
      <w:r w:rsidRPr="008263EB">
        <w:rPr>
          <w:rFonts w:asciiTheme="majorHAnsi" w:hAnsiTheme="majorHAnsi" w:cstheme="majorHAnsi"/>
        </w:rPr>
        <w:tab/>
        <w:t>Chancel Choir</w:t>
      </w:r>
    </w:p>
    <w:p w14:paraId="59F126E0" w14:textId="77777777" w:rsid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7DB202D3" w14:textId="1F4F62B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>Gospel Lesson</w:t>
      </w:r>
      <w:r w:rsidRPr="008263EB">
        <w:rPr>
          <w:rFonts w:asciiTheme="majorHAnsi" w:hAnsiTheme="majorHAnsi" w:cstheme="majorHAnsi"/>
        </w:rPr>
        <w:tab/>
      </w:r>
      <w:r w:rsidR="00F25754">
        <w:rPr>
          <w:rFonts w:asciiTheme="majorHAnsi" w:hAnsiTheme="majorHAnsi" w:cstheme="majorHAnsi"/>
        </w:rPr>
        <w:t>John 2: 13-22</w:t>
      </w:r>
      <w:r w:rsidRPr="008263EB">
        <w:rPr>
          <w:rFonts w:asciiTheme="majorHAnsi" w:hAnsiTheme="majorHAnsi" w:cstheme="majorHAnsi"/>
        </w:rPr>
        <w:tab/>
        <w:t>The Word Uplifts</w:t>
      </w:r>
    </w:p>
    <w:p w14:paraId="21D8699D" w14:textId="712A76D4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Sermon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F25754">
        <w:rPr>
          <w:rFonts w:asciiTheme="majorHAnsi" w:hAnsiTheme="majorHAnsi" w:cstheme="majorHAnsi"/>
          <w:i/>
          <w:iCs/>
          <w:sz w:val="24"/>
          <w:szCs w:val="24"/>
        </w:rPr>
        <w:t>Raise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Up!”</w:t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6288EA02" w14:textId="77777777" w:rsid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24C058E2" w14:textId="77777777" w:rsidR="008D143C" w:rsidRPr="008D143C" w:rsidRDefault="008D143C" w:rsidP="008D143C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66B02A04" w14:textId="0A42B78D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="Lucida Calligraphy" w:hAnsi="Lucida Calligraphy" w:cstheme="majorHAnsi"/>
          <w:sz w:val="24"/>
          <w:szCs w:val="24"/>
          <w:u w:val="single"/>
        </w:rPr>
      </w:pPr>
      <w:r w:rsidRPr="008263EB">
        <w:rPr>
          <w:rFonts w:ascii="Lucida Calligraphy" w:hAnsi="Lucida Calligraphy" w:cstheme="majorHAnsi"/>
          <w:sz w:val="24"/>
          <w:szCs w:val="24"/>
          <w:u w:val="single"/>
        </w:rPr>
        <w:t>Sending Fourth</w:t>
      </w:r>
    </w:p>
    <w:p w14:paraId="748AC277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7F86A049" w14:textId="22F918ED" w:rsidR="005C3628" w:rsidRPr="008D143C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*Sending Hymn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8D143C">
        <w:rPr>
          <w:rFonts w:asciiTheme="majorHAnsi" w:hAnsiTheme="majorHAnsi" w:cstheme="majorHAnsi"/>
          <w:i/>
          <w:iCs/>
          <w:sz w:val="24"/>
          <w:szCs w:val="24"/>
        </w:rPr>
        <w:t>B</w:t>
      </w:r>
      <w:r w:rsidR="00AB6304">
        <w:rPr>
          <w:rFonts w:asciiTheme="majorHAnsi" w:hAnsiTheme="majorHAnsi" w:cstheme="majorHAnsi"/>
          <w:i/>
          <w:iCs/>
          <w:sz w:val="24"/>
          <w:szCs w:val="24"/>
        </w:rPr>
        <w:t>l</w:t>
      </w:r>
      <w:r w:rsidR="008D143C">
        <w:rPr>
          <w:rFonts w:asciiTheme="majorHAnsi" w:hAnsiTheme="majorHAnsi" w:cstheme="majorHAnsi"/>
          <w:i/>
          <w:iCs/>
          <w:sz w:val="24"/>
          <w:szCs w:val="24"/>
        </w:rPr>
        <w:t>e</w:t>
      </w:r>
      <w:r w:rsidR="00AB6304">
        <w:rPr>
          <w:rFonts w:asciiTheme="majorHAnsi" w:hAnsiTheme="majorHAnsi" w:cstheme="majorHAnsi"/>
          <w:i/>
          <w:iCs/>
          <w:sz w:val="24"/>
          <w:szCs w:val="24"/>
        </w:rPr>
        <w:t>ssed Assurance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8D143C">
        <w:rPr>
          <w:rFonts w:asciiTheme="majorHAnsi" w:hAnsiTheme="majorHAnsi" w:cstheme="majorHAnsi"/>
          <w:sz w:val="24"/>
          <w:szCs w:val="24"/>
        </w:rPr>
        <w:t>3</w:t>
      </w:r>
      <w:r w:rsidR="00AB6304">
        <w:rPr>
          <w:rFonts w:asciiTheme="majorHAnsi" w:hAnsiTheme="majorHAnsi" w:cstheme="majorHAnsi"/>
          <w:sz w:val="24"/>
          <w:szCs w:val="24"/>
        </w:rPr>
        <w:t>6</w:t>
      </w:r>
      <w:r w:rsidR="008D143C">
        <w:rPr>
          <w:rFonts w:asciiTheme="majorHAnsi" w:hAnsiTheme="majorHAnsi" w:cstheme="majorHAnsi"/>
          <w:sz w:val="24"/>
          <w:szCs w:val="24"/>
        </w:rPr>
        <w:t>9</w:t>
      </w:r>
    </w:p>
    <w:p w14:paraId="5528C50F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 w:rsidRPr="008263EB">
        <w:rPr>
          <w:rFonts w:asciiTheme="majorHAnsi" w:hAnsiTheme="majorHAnsi" w:cstheme="majorHAnsi"/>
          <w:color w:val="auto"/>
          <w:sz w:val="24"/>
          <w:szCs w:val="24"/>
        </w:rPr>
        <w:t>*Benediction</w:t>
      </w:r>
    </w:p>
    <w:p w14:paraId="4173AE79" w14:textId="77777777" w:rsidR="008D143C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sz w:val="24"/>
          <w:szCs w:val="24"/>
        </w:rPr>
        <w:t>When someone asks you, “What are you up to?”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C3628">
        <w:rPr>
          <w:rFonts w:asciiTheme="majorHAnsi" w:hAnsiTheme="majorHAnsi" w:cstheme="majorHAnsi"/>
          <w:sz w:val="24"/>
          <w:szCs w:val="24"/>
        </w:rPr>
        <w:t>you can respond,</w:t>
      </w:r>
    </w:p>
    <w:p w14:paraId="676C0197" w14:textId="56958748" w:rsidR="005C3628" w:rsidRPr="008D143C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b/>
          <w:bCs/>
          <w:sz w:val="24"/>
          <w:szCs w:val="24"/>
        </w:rPr>
        <w:t>“With God’s help, I’m up to something good!”</w:t>
      </w:r>
    </w:p>
    <w:p w14:paraId="6D233D24" w14:textId="77777777" w:rsidR="005C3628" w:rsidRPr="005C3628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sz w:val="24"/>
          <w:szCs w:val="24"/>
        </w:rPr>
        <w:t>Let the people say,</w:t>
      </w:r>
      <w:r w:rsidRPr="005C362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C3628">
        <w:rPr>
          <w:rFonts w:asciiTheme="majorHAnsi" w:hAnsiTheme="majorHAnsi" w:cstheme="majorHAnsi"/>
          <w:sz w:val="24"/>
          <w:szCs w:val="24"/>
        </w:rPr>
        <w:t>Amen!</w:t>
      </w:r>
    </w:p>
    <w:p w14:paraId="7BED7DCB" w14:textId="77777777" w:rsidR="005C3628" w:rsidRDefault="005C3628" w:rsidP="005C3628">
      <w:pPr>
        <w:pStyle w:val="Body"/>
        <w:rPr>
          <w:rFonts w:ascii="Arial" w:eastAsia="Arial" w:hAnsi="Arial" w:cs="Arial"/>
          <w:sz w:val="24"/>
          <w:szCs w:val="24"/>
        </w:rPr>
      </w:pPr>
      <w:r w:rsidRPr="005C3628">
        <w:rPr>
          <w:rFonts w:asciiTheme="majorHAnsi" w:hAnsiTheme="majorHAnsi" w:cstheme="majorHAnsi"/>
          <w:b/>
          <w:bCs/>
          <w:sz w:val="24"/>
          <w:szCs w:val="24"/>
        </w:rPr>
        <w:t>Amen!</w:t>
      </w:r>
    </w:p>
    <w:p w14:paraId="2D784A1C" w14:textId="2C1BD11D" w:rsidR="00341CE7" w:rsidRPr="000F6FF6" w:rsidRDefault="00341CE7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sectPr w:rsidR="00341CE7" w:rsidRPr="000F6FF6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1FE1" w14:textId="77777777" w:rsidR="002C722C" w:rsidRDefault="002C722C" w:rsidP="00A2669A">
      <w:pPr>
        <w:spacing w:after="0" w:line="240" w:lineRule="auto"/>
      </w:pPr>
      <w:r>
        <w:separator/>
      </w:r>
    </w:p>
  </w:endnote>
  <w:endnote w:type="continuationSeparator" w:id="0">
    <w:p w14:paraId="37F60CC0" w14:textId="77777777" w:rsidR="002C722C" w:rsidRDefault="002C722C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D339" w14:textId="77777777" w:rsidR="002C722C" w:rsidRDefault="002C722C" w:rsidP="00A2669A">
      <w:pPr>
        <w:spacing w:after="0" w:line="240" w:lineRule="auto"/>
      </w:pPr>
      <w:r>
        <w:separator/>
      </w:r>
    </w:p>
  </w:footnote>
  <w:footnote w:type="continuationSeparator" w:id="0">
    <w:p w14:paraId="33D444CF" w14:textId="77777777" w:rsidR="002C722C" w:rsidRDefault="002C722C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72D3"/>
    <w:rsid w:val="002C0BD1"/>
    <w:rsid w:val="002C3335"/>
    <w:rsid w:val="002C6E22"/>
    <w:rsid w:val="002C710E"/>
    <w:rsid w:val="002C722C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7BE8"/>
    <w:rsid w:val="00327EEE"/>
    <w:rsid w:val="00330C85"/>
    <w:rsid w:val="00333F09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5A82"/>
    <w:rsid w:val="004C60F6"/>
    <w:rsid w:val="004C7A1F"/>
    <w:rsid w:val="004D0F64"/>
    <w:rsid w:val="004D1E06"/>
    <w:rsid w:val="004D233C"/>
    <w:rsid w:val="004D36B8"/>
    <w:rsid w:val="004D6526"/>
    <w:rsid w:val="004D66F7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901"/>
    <w:rsid w:val="004F7CA9"/>
    <w:rsid w:val="00501C29"/>
    <w:rsid w:val="005031F6"/>
    <w:rsid w:val="005033EC"/>
    <w:rsid w:val="005039AB"/>
    <w:rsid w:val="0050630F"/>
    <w:rsid w:val="0050798D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D09"/>
    <w:rsid w:val="0054736D"/>
    <w:rsid w:val="00552588"/>
    <w:rsid w:val="00552A98"/>
    <w:rsid w:val="00554F1A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2A65"/>
    <w:rsid w:val="005F3516"/>
    <w:rsid w:val="005F44D9"/>
    <w:rsid w:val="005F5031"/>
    <w:rsid w:val="0060197F"/>
    <w:rsid w:val="00601D59"/>
    <w:rsid w:val="006037D4"/>
    <w:rsid w:val="006045CB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7A98"/>
    <w:rsid w:val="006701A8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4577"/>
    <w:rsid w:val="006C5A27"/>
    <w:rsid w:val="006C6752"/>
    <w:rsid w:val="006C7E5A"/>
    <w:rsid w:val="006D215D"/>
    <w:rsid w:val="006D2C79"/>
    <w:rsid w:val="006D3AE7"/>
    <w:rsid w:val="006D5651"/>
    <w:rsid w:val="006D616A"/>
    <w:rsid w:val="006D6E75"/>
    <w:rsid w:val="006E06F7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7678"/>
    <w:rsid w:val="00810334"/>
    <w:rsid w:val="00810F12"/>
    <w:rsid w:val="00811138"/>
    <w:rsid w:val="00812CBB"/>
    <w:rsid w:val="00813CE8"/>
    <w:rsid w:val="00815E01"/>
    <w:rsid w:val="00816E26"/>
    <w:rsid w:val="00820F1F"/>
    <w:rsid w:val="008222C6"/>
    <w:rsid w:val="00823A07"/>
    <w:rsid w:val="00825DD8"/>
    <w:rsid w:val="00826298"/>
    <w:rsid w:val="00826366"/>
    <w:rsid w:val="008263EB"/>
    <w:rsid w:val="008304DF"/>
    <w:rsid w:val="00831D27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51A6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5B2F"/>
    <w:rsid w:val="00980E6C"/>
    <w:rsid w:val="00981EBC"/>
    <w:rsid w:val="009820AB"/>
    <w:rsid w:val="00982AEE"/>
    <w:rsid w:val="00983DF2"/>
    <w:rsid w:val="0098441C"/>
    <w:rsid w:val="00984AD8"/>
    <w:rsid w:val="00986949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154E"/>
    <w:rsid w:val="009D318C"/>
    <w:rsid w:val="009D415E"/>
    <w:rsid w:val="009D6B5A"/>
    <w:rsid w:val="009E0DCA"/>
    <w:rsid w:val="009E55B6"/>
    <w:rsid w:val="009E7612"/>
    <w:rsid w:val="009F00B9"/>
    <w:rsid w:val="009F00D5"/>
    <w:rsid w:val="009F11FF"/>
    <w:rsid w:val="009F130B"/>
    <w:rsid w:val="009F21E0"/>
    <w:rsid w:val="009F2A4B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A41"/>
    <w:rsid w:val="00A40B7E"/>
    <w:rsid w:val="00A4157E"/>
    <w:rsid w:val="00A41B88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39E6"/>
    <w:rsid w:val="00AB4921"/>
    <w:rsid w:val="00AB588C"/>
    <w:rsid w:val="00AB6304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E0463"/>
    <w:rsid w:val="00BE0769"/>
    <w:rsid w:val="00BE0C9F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049"/>
    <w:rsid w:val="00D177B9"/>
    <w:rsid w:val="00D219BA"/>
    <w:rsid w:val="00D24DE4"/>
    <w:rsid w:val="00D24E81"/>
    <w:rsid w:val="00D260AF"/>
    <w:rsid w:val="00D316D7"/>
    <w:rsid w:val="00D34302"/>
    <w:rsid w:val="00D3569C"/>
    <w:rsid w:val="00D37BD4"/>
    <w:rsid w:val="00D42F1B"/>
    <w:rsid w:val="00D449A1"/>
    <w:rsid w:val="00D5296C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377</Words>
  <Characters>1868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CRUMC secretary</cp:lastModifiedBy>
  <cp:revision>4</cp:revision>
  <cp:lastPrinted>2026-03-05T17:01:00Z</cp:lastPrinted>
  <dcterms:created xsi:type="dcterms:W3CDTF">2026-02-18T18:55:00Z</dcterms:created>
  <dcterms:modified xsi:type="dcterms:W3CDTF">2026-03-05T17:50:00Z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