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Nine: The Struggle of New Life: Growth is Hard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states an important question which is the theme of the chapter: “Where do we go from here?”  Do we have a role to play in our spiritual lives?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Christians, new or old, should see something plainly: “The Christian life is a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Struggling against the flesh isn’t a sign that you are unsaved, but the London Baptist Confession of Faith (1689) calls it “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Only God is God, and we cannot become Him.  However, we grow toward His likeness in one key way.  What is that?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process of growing in holiness is called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different from justification?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will always follow the other, place these in the correct order: 1.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, then 2.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all believers experience salvation in the same way?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the 3 erroneous modes people use to sanctify themselves.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alludes to the correct mode of sanctification.  Unsurprisingly, he finds this in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