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05AF" w14:textId="14039644" w:rsidR="00687FD9" w:rsidRPr="005110DF" w:rsidRDefault="00687FD9">
      <w:pPr>
        <w:rPr>
          <w:b/>
          <w:bCs/>
        </w:rPr>
      </w:pPr>
      <w:r w:rsidRPr="005110DF">
        <w:rPr>
          <w:b/>
          <w:bCs/>
        </w:rPr>
        <w:t>Geared Up Part 5</w:t>
      </w:r>
    </w:p>
    <w:p w14:paraId="21F02C2C" w14:textId="0B7BDAB6" w:rsidR="00687FD9" w:rsidRDefault="00687FD9">
      <w:r>
        <w:t>Ephesians 6:16</w:t>
      </w:r>
    </w:p>
    <w:p w14:paraId="049DD790" w14:textId="44CD5FB7" w:rsidR="00687FD9" w:rsidRDefault="00687FD9">
      <w:r>
        <w:t>2/1/26 AM</w:t>
      </w:r>
    </w:p>
    <w:p w14:paraId="3AE429F8" w14:textId="77777777" w:rsidR="00416EDB" w:rsidRDefault="00416EDB"/>
    <w:p w14:paraId="350931D5" w14:textId="1607457B" w:rsidR="00FC60C5" w:rsidRDefault="00FC60C5">
      <w:r>
        <w:t>Kayak trip</w:t>
      </w:r>
    </w:p>
    <w:p w14:paraId="482933F8" w14:textId="77777777" w:rsidR="005259FC" w:rsidRDefault="005259FC"/>
    <w:p w14:paraId="6B574A9F" w14:textId="77777777" w:rsidR="00DB5A61" w:rsidRDefault="00485AC9" w:rsidP="00485AC9">
      <w:r>
        <w:t xml:space="preserve">Today, we continue in our sermon series titled </w:t>
      </w:r>
      <w:r>
        <w:rPr>
          <w:i/>
          <w:iCs/>
        </w:rPr>
        <w:t xml:space="preserve">Geared Up. </w:t>
      </w:r>
      <w:r w:rsidR="00DB5A61">
        <w:t>For the last several weeks</w:t>
      </w:r>
      <w:r>
        <w:t>, we’</w:t>
      </w:r>
      <w:r w:rsidR="00DB5A61">
        <w:t>v</w:t>
      </w:r>
      <w:r>
        <w:t xml:space="preserve">e </w:t>
      </w:r>
      <w:r w:rsidR="00DB5A61">
        <w:t xml:space="preserve">been </w:t>
      </w:r>
      <w:r>
        <w:t>working through Ephesians 6:10-18</w:t>
      </w:r>
      <w:r w:rsidR="00DB5A61">
        <w:t>.</w:t>
      </w:r>
      <w:r w:rsidRPr="00E72FAF">
        <w:t xml:space="preserve"> </w:t>
      </w:r>
    </w:p>
    <w:p w14:paraId="27493A06" w14:textId="77777777" w:rsidR="00246E07" w:rsidRPr="00246E07" w:rsidRDefault="00DB5A61" w:rsidP="00485AC9">
      <w:pPr>
        <w:pStyle w:val="ListParagraph"/>
        <w:numPr>
          <w:ilvl w:val="0"/>
          <w:numId w:val="7"/>
        </w:numPr>
        <w:rPr>
          <w:color w:val="000000" w:themeColor="text1"/>
        </w:rPr>
      </w:pPr>
      <w:r w:rsidRPr="00DB5A61">
        <w:t>In this text, the apostle tells us that</w:t>
      </w:r>
      <w:r w:rsidR="00485AC9" w:rsidRPr="00DB5A61">
        <w:t xml:space="preserve"> we</w:t>
      </w:r>
      <w:r w:rsidRPr="00DB5A61">
        <w:t xml:space="preserve"> a</w:t>
      </w:r>
      <w:r w:rsidR="00485AC9" w:rsidRPr="00DB5A61">
        <w:t>re not fighting against flesh and blood enemies but against evil rulers and authorities of the spirit</w:t>
      </w:r>
      <w:r w:rsidRPr="00DB5A61">
        <w:t>ual</w:t>
      </w:r>
      <w:r w:rsidR="00485AC9" w:rsidRPr="00DB5A61">
        <w:t xml:space="preserve"> </w:t>
      </w:r>
      <w:r w:rsidRPr="00DB5A61">
        <w:t>realm.</w:t>
      </w:r>
    </w:p>
    <w:p w14:paraId="0F9AB409" w14:textId="2E6C97A9" w:rsidR="00DB5A61" w:rsidRPr="00246E07" w:rsidRDefault="00DB5A61" w:rsidP="00485AC9">
      <w:pPr>
        <w:pStyle w:val="ListParagraph"/>
        <w:numPr>
          <w:ilvl w:val="0"/>
          <w:numId w:val="7"/>
        </w:numPr>
        <w:rPr>
          <w:color w:val="000000" w:themeColor="text1"/>
        </w:rPr>
      </w:pPr>
      <w:r>
        <w:t xml:space="preserve">Paul calls </w:t>
      </w:r>
      <w:r w:rsidR="00246E07">
        <w:t xml:space="preserve">for </w:t>
      </w:r>
      <w:r>
        <w:t xml:space="preserve">us to </w:t>
      </w:r>
      <w:r w:rsidRPr="00246E07">
        <w:rPr>
          <w:color w:val="000000" w:themeColor="text1"/>
        </w:rPr>
        <w:t>“be strong in the Lord by putting on all of God’s armor, so that we will be able to stand firm against all strategies of the devil.”</w:t>
      </w:r>
    </w:p>
    <w:p w14:paraId="20FC7B2F" w14:textId="77777777" w:rsidR="00485AC9" w:rsidRDefault="00485AC9" w:rsidP="00485AC9"/>
    <w:p w14:paraId="3865BB63" w14:textId="77777777" w:rsidR="00246E07" w:rsidRDefault="00485AC9" w:rsidP="00485AC9">
      <w:r>
        <w:t xml:space="preserve">As we move along in this text, </w:t>
      </w:r>
      <w:r w:rsidRPr="00E72FAF">
        <w:t xml:space="preserve">we come to </w:t>
      </w:r>
      <w:r>
        <w:t xml:space="preserve">examine </w:t>
      </w:r>
      <w:r w:rsidRPr="00E72FAF">
        <w:t xml:space="preserve">another piece </w:t>
      </w:r>
      <w:r>
        <w:t xml:space="preserve">of </w:t>
      </w:r>
      <w:r w:rsidRPr="00E72FAF">
        <w:t xml:space="preserve">armor which </w:t>
      </w:r>
      <w:r>
        <w:t>God</w:t>
      </w:r>
      <w:r w:rsidRPr="00E72FAF">
        <w:t xml:space="preserve"> provide</w:t>
      </w:r>
      <w:r>
        <w:t>s</w:t>
      </w:r>
      <w:r w:rsidRPr="00E72FAF">
        <w:t xml:space="preserve"> for </w:t>
      </w:r>
      <w:r>
        <w:t>Hi</w:t>
      </w:r>
      <w:r w:rsidRPr="00E72FAF">
        <w:t xml:space="preserve">s people in </w:t>
      </w:r>
      <w:r>
        <w:t>thei</w:t>
      </w:r>
      <w:r w:rsidRPr="00E72FAF">
        <w:t>r fight against the devil</w:t>
      </w:r>
      <w:r w:rsidR="00246E07">
        <w:t xml:space="preserve"> and that is </w:t>
      </w:r>
      <w:r>
        <w:t xml:space="preserve">the shield of faith. </w:t>
      </w:r>
    </w:p>
    <w:p w14:paraId="759973BC" w14:textId="77777777" w:rsidR="00246E07" w:rsidRDefault="00246E07" w:rsidP="00485AC9"/>
    <w:p w14:paraId="110E7785" w14:textId="31D28DDF" w:rsidR="00485AC9" w:rsidRDefault="00485AC9" w:rsidP="00485AC9">
      <w:r>
        <w:t>Look at…</w:t>
      </w:r>
    </w:p>
    <w:p w14:paraId="42F1D5FE" w14:textId="1AF9D754" w:rsidR="00485AC9" w:rsidRPr="00485AC9" w:rsidRDefault="00485AC9" w:rsidP="00485AC9">
      <w:pPr>
        <w:rPr>
          <w:i/>
          <w:iCs/>
          <w:color w:val="0432FF"/>
        </w:rPr>
      </w:pPr>
      <w:r w:rsidRPr="00485AC9">
        <w:rPr>
          <w:b/>
          <w:bCs/>
          <w:i/>
          <w:iCs/>
          <w:color w:val="0432FF"/>
        </w:rPr>
        <w:t>Ephesians 6:10-</w:t>
      </w:r>
      <w:r w:rsidR="00246E07">
        <w:rPr>
          <w:b/>
          <w:bCs/>
          <w:i/>
          <w:iCs/>
          <w:color w:val="0432FF"/>
        </w:rPr>
        <w:t>1</w:t>
      </w:r>
      <w:r w:rsidRPr="00485AC9">
        <w:rPr>
          <w:b/>
          <w:bCs/>
          <w:i/>
          <w:iCs/>
          <w:color w:val="0432FF"/>
        </w:rPr>
        <w:t>6 NLT</w:t>
      </w:r>
      <w:r w:rsidRPr="00485AC9">
        <w:rPr>
          <w:i/>
          <w:iCs/>
          <w:color w:val="0432FF"/>
        </w:rPr>
        <w:t xml:space="preserve"> A final word: Be strong in the Lord and in his mighty power. </w:t>
      </w:r>
      <w:r w:rsidRPr="00485AC9">
        <w:rPr>
          <w:b/>
          <w:bCs/>
          <w:i/>
          <w:iCs/>
          <w:color w:val="0432FF"/>
        </w:rPr>
        <w:t>11 </w:t>
      </w:r>
      <w:r w:rsidRPr="00485AC9">
        <w:rPr>
          <w:i/>
          <w:iCs/>
          <w:color w:val="0432FF"/>
        </w:rPr>
        <w:t>Put on all of God’s armor so that you will be able to stand firm against all strategies of the devil.</w:t>
      </w:r>
      <w:r w:rsidRPr="00485AC9">
        <w:rPr>
          <w:b/>
          <w:bCs/>
          <w:i/>
          <w:iCs/>
          <w:color w:val="0432FF"/>
        </w:rPr>
        <w:t>12 </w:t>
      </w:r>
      <w:r w:rsidRPr="00485AC9">
        <w:rPr>
          <w:i/>
          <w:iCs/>
          <w:color w:val="0432FF"/>
        </w:rPr>
        <w:t xml:space="preserve">For we are not fighting against flesh-and-blood enemies, but against evil rulers and authorities of the unseen world, against mighty powers in this dark world, and against evil spirits in the heavenly places. </w:t>
      </w:r>
      <w:r w:rsidRPr="00485AC9">
        <w:rPr>
          <w:b/>
          <w:bCs/>
          <w:i/>
          <w:iCs/>
          <w:color w:val="0432FF"/>
        </w:rPr>
        <w:t>13 </w:t>
      </w:r>
      <w:r w:rsidRPr="00485AC9">
        <w:rPr>
          <w:i/>
          <w:iCs/>
          <w:color w:val="0432FF"/>
        </w:rPr>
        <w:t>Therefore, put on every piece of God’s armor so you will be able to resist the enemy in the time of evil. Then after the battle you will still be standing firm.</w:t>
      </w:r>
      <w:r w:rsidRPr="00485AC9">
        <w:rPr>
          <w:b/>
          <w:bCs/>
          <w:i/>
          <w:iCs/>
          <w:color w:val="0432FF"/>
        </w:rPr>
        <w:t>14 </w:t>
      </w:r>
      <w:r w:rsidRPr="00485AC9">
        <w:rPr>
          <w:i/>
          <w:iCs/>
          <w:color w:val="0432FF"/>
        </w:rPr>
        <w:t>Stand your ground, putting on the belt of truth and the body armor of God’s righteousness. </w:t>
      </w:r>
      <w:r w:rsidRPr="00485AC9">
        <w:rPr>
          <w:b/>
          <w:bCs/>
          <w:i/>
          <w:iCs/>
          <w:color w:val="0432FF"/>
        </w:rPr>
        <w:t>15 </w:t>
      </w:r>
      <w:r w:rsidRPr="00485AC9">
        <w:rPr>
          <w:i/>
          <w:iCs/>
          <w:color w:val="0432FF"/>
        </w:rPr>
        <w:t>For shoes, put on the peace that comes from the Good News so that you will be fully prepared. </w:t>
      </w:r>
      <w:r w:rsidRPr="00485AC9">
        <w:rPr>
          <w:b/>
          <w:bCs/>
          <w:i/>
          <w:iCs/>
          <w:color w:val="0432FF"/>
        </w:rPr>
        <w:t>16 </w:t>
      </w:r>
      <w:r w:rsidRPr="00485AC9">
        <w:rPr>
          <w:i/>
          <w:iCs/>
          <w:color w:val="0432FF"/>
        </w:rPr>
        <w:t>In addition to all of these, hold up the shield of faith to stop the fiery arrows of the devil.</w:t>
      </w:r>
    </w:p>
    <w:p w14:paraId="170F91EC" w14:textId="52AB45A4" w:rsidR="00485AC9" w:rsidRDefault="00485AC9" w:rsidP="00485AC9"/>
    <w:p w14:paraId="7FA60D07" w14:textId="2539FC97" w:rsidR="00485AC9" w:rsidRPr="007B0739" w:rsidRDefault="00246E07" w:rsidP="00485AC9">
      <w:r>
        <w:t>Paul tells us in this letter that he was in chains.</w:t>
      </w:r>
    </w:p>
    <w:p w14:paraId="440E966C" w14:textId="5D6C3874" w:rsidR="00246E07" w:rsidRDefault="00246E07" w:rsidP="00485AC9">
      <w:pPr>
        <w:numPr>
          <w:ilvl w:val="0"/>
          <w:numId w:val="4"/>
        </w:numPr>
      </w:pPr>
      <w:r>
        <w:t>Day by day he was</w:t>
      </w:r>
      <w:r w:rsidR="00485AC9" w:rsidRPr="007B0739">
        <w:t xml:space="preserve"> under the guard of Ro</w:t>
      </w:r>
      <w:r w:rsidR="005259FC">
        <w:t>man soldiers</w:t>
      </w:r>
      <w:r>
        <w:t>.</w:t>
      </w:r>
    </w:p>
    <w:p w14:paraId="39FA7854" w14:textId="73B5EC08" w:rsidR="00030B01" w:rsidRDefault="00030B01" w:rsidP="00485AC9">
      <w:pPr>
        <w:numPr>
          <w:ilvl w:val="0"/>
          <w:numId w:val="4"/>
        </w:numPr>
      </w:pPr>
      <w:r>
        <w:t xml:space="preserve">But </w:t>
      </w:r>
      <w:r w:rsidR="00485AC9" w:rsidRPr="007B0739">
        <w:t>Paul</w:t>
      </w:r>
      <w:r>
        <w:t xml:space="preserve"> made the most of his chains and he drew </w:t>
      </w:r>
      <w:r w:rsidR="000E464A">
        <w:t xml:space="preserve">out some </w:t>
      </w:r>
      <w:r w:rsidRPr="00030B01">
        <w:t xml:space="preserve">spiritual analogies from </w:t>
      </w:r>
      <w:r w:rsidR="005259FC">
        <w:t>his situation</w:t>
      </w:r>
      <w:r w:rsidRPr="00030B01">
        <w:t>.</w:t>
      </w:r>
      <w:r w:rsidRPr="00030B01">
        <w:rPr>
          <w:vertAlign w:val="superscript"/>
        </w:rPr>
        <w:footnoteReference w:id="1"/>
      </w:r>
    </w:p>
    <w:p w14:paraId="58E37156" w14:textId="77777777" w:rsidR="00485AC9" w:rsidRDefault="00485AC9" w:rsidP="00485AC9"/>
    <w:p w14:paraId="287FD0E7" w14:textId="7C0A27ED" w:rsidR="00485AC9" w:rsidRPr="00496C11" w:rsidRDefault="005259FC" w:rsidP="00485AC9">
      <w:pPr>
        <w:rPr>
          <w:b/>
          <w:bCs/>
        </w:rPr>
      </w:pPr>
      <w:r>
        <w:rPr>
          <w:b/>
          <w:bCs/>
        </w:rPr>
        <w:t>T</w:t>
      </w:r>
      <w:r w:rsidR="00485AC9" w:rsidRPr="00496C11">
        <w:rPr>
          <w:b/>
          <w:bCs/>
        </w:rPr>
        <w:t xml:space="preserve">o help us </w:t>
      </w:r>
      <w:r w:rsidR="00766FAD">
        <w:rPr>
          <w:b/>
          <w:bCs/>
        </w:rPr>
        <w:t xml:space="preserve">tease out these </w:t>
      </w:r>
      <w:r>
        <w:rPr>
          <w:b/>
          <w:bCs/>
        </w:rPr>
        <w:t>analogie</w:t>
      </w:r>
      <w:r w:rsidR="00766FAD">
        <w:rPr>
          <w:b/>
          <w:bCs/>
        </w:rPr>
        <w:t>s</w:t>
      </w:r>
      <w:r w:rsidR="00485AC9" w:rsidRPr="00496C11">
        <w:rPr>
          <w:b/>
          <w:bCs/>
        </w:rPr>
        <w:t>, we’</w:t>
      </w:r>
      <w:r w:rsidR="00030B01">
        <w:rPr>
          <w:b/>
          <w:bCs/>
        </w:rPr>
        <w:t>ve</w:t>
      </w:r>
      <w:r w:rsidR="00485AC9" w:rsidRPr="00496C11">
        <w:rPr>
          <w:b/>
          <w:bCs/>
        </w:rPr>
        <w:t xml:space="preserve"> </w:t>
      </w:r>
      <w:r w:rsidR="00766FAD">
        <w:rPr>
          <w:b/>
          <w:bCs/>
        </w:rPr>
        <w:t>wrestle</w:t>
      </w:r>
      <w:r w:rsidR="00030B01">
        <w:rPr>
          <w:b/>
          <w:bCs/>
        </w:rPr>
        <w:t>d</w:t>
      </w:r>
      <w:r w:rsidR="00766FAD">
        <w:rPr>
          <w:b/>
          <w:bCs/>
        </w:rPr>
        <w:t xml:space="preserve"> with</w:t>
      </w:r>
      <w:r w:rsidR="00485AC9" w:rsidRPr="00496C11">
        <w:rPr>
          <w:b/>
          <w:bCs/>
        </w:rPr>
        <w:t xml:space="preserve"> </w:t>
      </w:r>
      <w:r w:rsidR="00766FAD">
        <w:rPr>
          <w:b/>
          <w:bCs/>
        </w:rPr>
        <w:t xml:space="preserve">two </w:t>
      </w:r>
      <w:r w:rsidR="00485AC9" w:rsidRPr="00496C11">
        <w:rPr>
          <w:b/>
          <w:bCs/>
        </w:rPr>
        <w:t xml:space="preserve">questions </w:t>
      </w:r>
      <w:r w:rsidR="00030B01">
        <w:rPr>
          <w:b/>
          <w:bCs/>
        </w:rPr>
        <w:t>each</w:t>
      </w:r>
      <w:r w:rsidR="00485AC9" w:rsidRPr="00496C11">
        <w:rPr>
          <w:b/>
          <w:bCs/>
        </w:rPr>
        <w:t xml:space="preserve"> week…</w:t>
      </w:r>
    </w:p>
    <w:p w14:paraId="4A7DED88" w14:textId="43FC4F7C" w:rsidR="00485AC9" w:rsidRPr="00496C11" w:rsidRDefault="00485AC9" w:rsidP="00485AC9">
      <w:pPr>
        <w:numPr>
          <w:ilvl w:val="0"/>
          <w:numId w:val="4"/>
        </w:numPr>
      </w:pPr>
      <w:r w:rsidRPr="00496C11">
        <w:t xml:space="preserve">What did </w:t>
      </w:r>
      <w:r w:rsidR="005259FC">
        <w:t>each</w:t>
      </w:r>
      <w:r w:rsidRPr="00496C11">
        <w:t xml:space="preserve"> piece of equipment provide for the soldier of Rome?</w:t>
      </w:r>
    </w:p>
    <w:p w14:paraId="2DFC1877" w14:textId="4B9D1C58" w:rsidR="00485AC9" w:rsidRDefault="00485AC9" w:rsidP="00485AC9">
      <w:pPr>
        <w:numPr>
          <w:ilvl w:val="0"/>
          <w:numId w:val="4"/>
        </w:numPr>
      </w:pPr>
      <w:r w:rsidRPr="00496C11">
        <w:t xml:space="preserve">What is the biblical equivalent for Christian soldiers? </w:t>
      </w:r>
    </w:p>
    <w:p w14:paraId="112935EF" w14:textId="77777777" w:rsidR="005259FC" w:rsidRDefault="005259FC" w:rsidP="005259FC"/>
    <w:p w14:paraId="405912C5" w14:textId="773BCD52" w:rsidR="00485AC9" w:rsidRDefault="00485AC9">
      <w:r>
        <w:t xml:space="preserve">Let’s </w:t>
      </w:r>
      <w:r w:rsidR="00766FAD">
        <w:t>tackle</w:t>
      </w:r>
      <w:r>
        <w:t xml:space="preserve"> the first question…</w:t>
      </w:r>
    </w:p>
    <w:p w14:paraId="484E46E2" w14:textId="08B8E459" w:rsidR="00687FD9" w:rsidRPr="00C220B7" w:rsidRDefault="00800FE4" w:rsidP="00687FD9">
      <w:pPr>
        <w:pStyle w:val="ListParagraph"/>
        <w:numPr>
          <w:ilvl w:val="0"/>
          <w:numId w:val="3"/>
        </w:numPr>
        <w:autoSpaceDE w:val="0"/>
        <w:autoSpaceDN w:val="0"/>
        <w:adjustRightInd w:val="0"/>
        <w:rPr>
          <w:b/>
          <w:bCs/>
          <w:color w:val="C00000"/>
          <w:u w:val="single"/>
        </w:rPr>
      </w:pPr>
      <w:r>
        <w:rPr>
          <w:b/>
          <w:bCs/>
          <w:color w:val="C00000"/>
          <w:u w:val="single"/>
        </w:rPr>
        <w:t>How</w:t>
      </w:r>
      <w:r w:rsidRPr="000D55F0">
        <w:rPr>
          <w:b/>
          <w:bCs/>
          <w:color w:val="C00000"/>
          <w:u w:val="single"/>
        </w:rPr>
        <w:t xml:space="preserve"> did </w:t>
      </w:r>
      <w:r>
        <w:rPr>
          <w:b/>
          <w:bCs/>
          <w:color w:val="C00000"/>
          <w:u w:val="single"/>
        </w:rPr>
        <w:t>a shield</w:t>
      </w:r>
      <w:r w:rsidRPr="000D55F0">
        <w:rPr>
          <w:b/>
          <w:bCs/>
          <w:color w:val="C00000"/>
          <w:u w:val="single"/>
        </w:rPr>
        <w:t xml:space="preserve"> </w:t>
      </w:r>
      <w:r>
        <w:rPr>
          <w:b/>
          <w:bCs/>
          <w:color w:val="C00000"/>
          <w:u w:val="single"/>
        </w:rPr>
        <w:t>help</w:t>
      </w:r>
      <w:r w:rsidRPr="000D55F0">
        <w:rPr>
          <w:b/>
          <w:bCs/>
          <w:color w:val="C00000"/>
          <w:u w:val="single"/>
        </w:rPr>
        <w:t xml:space="preserve"> a soldier</w:t>
      </w:r>
      <w:r>
        <w:rPr>
          <w:b/>
          <w:bCs/>
          <w:color w:val="C00000"/>
          <w:u w:val="single"/>
        </w:rPr>
        <w:t xml:space="preserve"> of Rome</w:t>
      </w:r>
      <w:r w:rsidRPr="000D55F0">
        <w:rPr>
          <w:b/>
          <w:bCs/>
          <w:color w:val="C00000"/>
          <w:u w:val="single"/>
        </w:rPr>
        <w:t>?</w:t>
      </w:r>
      <w:r>
        <w:rPr>
          <w:b/>
          <w:bCs/>
          <w:color w:val="C00000"/>
          <w:u w:val="single"/>
        </w:rPr>
        <w:t xml:space="preserve"> </w:t>
      </w:r>
    </w:p>
    <w:p w14:paraId="6822B1A3" w14:textId="77777777" w:rsidR="00202906" w:rsidRDefault="00202906" w:rsidP="00A965E3"/>
    <w:p w14:paraId="2FE83610" w14:textId="28795704" w:rsidR="0076539A" w:rsidRDefault="00A965E3" w:rsidP="00A965E3">
      <w:pPr>
        <w:rPr>
          <w:b/>
          <w:bCs/>
          <w:iCs/>
        </w:rPr>
      </w:pPr>
      <w:r w:rsidRPr="00202906">
        <w:rPr>
          <w:b/>
          <w:bCs/>
        </w:rPr>
        <w:lastRenderedPageBreak/>
        <w:t xml:space="preserve">Roman soldiers were equipped with large rectangular shields that were </w:t>
      </w:r>
      <w:r w:rsidRPr="00202906">
        <w:rPr>
          <w:b/>
          <w:bCs/>
          <w:iCs/>
        </w:rPr>
        <w:t xml:space="preserve">roughly two-and-a-half by four feet, </w:t>
      </w:r>
      <w:r w:rsidR="003931DF" w:rsidRPr="00202906">
        <w:rPr>
          <w:b/>
          <w:bCs/>
          <w:iCs/>
        </w:rPr>
        <w:t xml:space="preserve">made of </w:t>
      </w:r>
      <w:r w:rsidR="0076539A">
        <w:rPr>
          <w:b/>
          <w:bCs/>
          <w:iCs/>
        </w:rPr>
        <w:t xml:space="preserve">two pieces of </w:t>
      </w:r>
      <w:r w:rsidR="003931DF" w:rsidRPr="00202906">
        <w:rPr>
          <w:b/>
          <w:bCs/>
          <w:iCs/>
        </w:rPr>
        <w:t>wood</w:t>
      </w:r>
      <w:r w:rsidR="0076539A">
        <w:rPr>
          <w:b/>
          <w:bCs/>
          <w:iCs/>
        </w:rPr>
        <w:t xml:space="preserve"> glued together, with the top and bottom edges wrapped in metal.</w:t>
      </w:r>
    </w:p>
    <w:p w14:paraId="488E46B1" w14:textId="29000D93" w:rsidR="0076539A" w:rsidRPr="00243373" w:rsidRDefault="0076539A" w:rsidP="0076539A">
      <w:pPr>
        <w:numPr>
          <w:ilvl w:val="0"/>
          <w:numId w:val="2"/>
        </w:numPr>
        <w:rPr>
          <w:iCs/>
        </w:rPr>
      </w:pPr>
      <w:r>
        <w:rPr>
          <w:iCs/>
        </w:rPr>
        <w:t>It was like</w:t>
      </w:r>
      <w:r w:rsidRPr="00243373">
        <w:rPr>
          <w:iCs/>
        </w:rPr>
        <w:t xml:space="preserve"> a door </w:t>
      </w:r>
      <w:r>
        <w:rPr>
          <w:iCs/>
        </w:rPr>
        <w:t>that a soldier</w:t>
      </w:r>
      <w:r w:rsidRPr="00243373">
        <w:rPr>
          <w:iCs/>
        </w:rPr>
        <w:t xml:space="preserve"> could </w:t>
      </w:r>
      <w:r w:rsidR="005259FC">
        <w:rPr>
          <w:iCs/>
        </w:rPr>
        <w:t xml:space="preserve">hold up and </w:t>
      </w:r>
      <w:r w:rsidRPr="00243373">
        <w:rPr>
          <w:iCs/>
        </w:rPr>
        <w:t>hide</w:t>
      </w:r>
      <w:r>
        <w:rPr>
          <w:iCs/>
        </w:rPr>
        <w:t xml:space="preserve"> behind</w:t>
      </w:r>
      <w:r w:rsidRPr="00243373">
        <w:rPr>
          <w:iCs/>
        </w:rPr>
        <w:t>.</w:t>
      </w:r>
      <w:r w:rsidRPr="00243373">
        <w:rPr>
          <w:iCs/>
          <w:vertAlign w:val="superscript"/>
        </w:rPr>
        <w:footnoteReference w:id="2"/>
      </w:r>
    </w:p>
    <w:p w14:paraId="153AD197" w14:textId="0F359DA9" w:rsidR="0076539A" w:rsidRPr="00243373" w:rsidRDefault="0076539A" w:rsidP="0076539A">
      <w:pPr>
        <w:numPr>
          <w:ilvl w:val="1"/>
          <w:numId w:val="2"/>
        </w:numPr>
        <w:rPr>
          <w:iCs/>
        </w:rPr>
      </w:pPr>
      <w:r w:rsidRPr="00243373">
        <w:rPr>
          <w:iCs/>
        </w:rPr>
        <w:t xml:space="preserve">In fact, </w:t>
      </w:r>
      <w:r>
        <w:rPr>
          <w:iCs/>
        </w:rPr>
        <w:t>the</w:t>
      </w:r>
      <w:r w:rsidRPr="00243373">
        <w:rPr>
          <w:iCs/>
        </w:rPr>
        <w:t xml:space="preserve"> </w:t>
      </w:r>
      <w:r>
        <w:rPr>
          <w:iCs/>
        </w:rPr>
        <w:t xml:space="preserve">shield’s </w:t>
      </w:r>
      <w:r w:rsidRPr="00243373">
        <w:rPr>
          <w:iCs/>
        </w:rPr>
        <w:t xml:space="preserve">name came from the word for door, </w:t>
      </w:r>
      <w:proofErr w:type="spellStart"/>
      <w:r w:rsidRPr="00243373">
        <w:rPr>
          <w:i/>
          <w:iCs/>
        </w:rPr>
        <w:t>thyra</w:t>
      </w:r>
      <w:proofErr w:type="spellEnd"/>
      <w:r w:rsidRPr="00243373">
        <w:rPr>
          <w:i/>
          <w:iCs/>
        </w:rPr>
        <w:t>.</w:t>
      </w:r>
      <w:r w:rsidRPr="00243373">
        <w:rPr>
          <w:vertAlign w:val="superscript"/>
        </w:rPr>
        <w:footnoteReference w:id="3"/>
      </w:r>
    </w:p>
    <w:p w14:paraId="6BD43F53" w14:textId="77777777" w:rsidR="0076539A" w:rsidRDefault="0076539A" w:rsidP="00A965E3">
      <w:pPr>
        <w:rPr>
          <w:b/>
          <w:bCs/>
          <w:iCs/>
        </w:rPr>
      </w:pPr>
    </w:p>
    <w:p w14:paraId="607232B6" w14:textId="67463C58" w:rsidR="003931DF" w:rsidRPr="00202906" w:rsidRDefault="0076539A" w:rsidP="00A965E3">
      <w:pPr>
        <w:rPr>
          <w:b/>
          <w:bCs/>
          <w:iCs/>
        </w:rPr>
      </w:pPr>
      <w:r>
        <w:rPr>
          <w:b/>
          <w:bCs/>
          <w:iCs/>
        </w:rPr>
        <w:t>But one noteworthy feature of these shields was their</w:t>
      </w:r>
      <w:r w:rsidR="003931DF" w:rsidRPr="00202906">
        <w:rPr>
          <w:b/>
          <w:bCs/>
          <w:iCs/>
        </w:rPr>
        <w:t xml:space="preserve"> </w:t>
      </w:r>
      <w:r w:rsidR="00800FE4" w:rsidRPr="00202906">
        <w:rPr>
          <w:b/>
          <w:bCs/>
          <w:iCs/>
        </w:rPr>
        <w:t xml:space="preserve">thick </w:t>
      </w:r>
      <w:r w:rsidR="003931DF" w:rsidRPr="00202906">
        <w:rPr>
          <w:b/>
          <w:bCs/>
          <w:iCs/>
        </w:rPr>
        <w:t>leather</w:t>
      </w:r>
      <w:r>
        <w:rPr>
          <w:b/>
          <w:bCs/>
          <w:iCs/>
        </w:rPr>
        <w:t xml:space="preserve"> covering</w:t>
      </w:r>
      <w:r w:rsidR="003931DF" w:rsidRPr="00202906">
        <w:rPr>
          <w:b/>
          <w:bCs/>
          <w:iCs/>
        </w:rPr>
        <w:t>.</w:t>
      </w:r>
      <w:r w:rsidR="003931DF" w:rsidRPr="00202906">
        <w:rPr>
          <w:b/>
          <w:bCs/>
          <w:iCs/>
          <w:vertAlign w:val="superscript"/>
        </w:rPr>
        <w:footnoteReference w:id="4"/>
      </w:r>
    </w:p>
    <w:p w14:paraId="1330B35D" w14:textId="5DD3F997" w:rsidR="00800FE4" w:rsidRPr="00243373" w:rsidRDefault="003931DF" w:rsidP="00243373">
      <w:pPr>
        <w:pStyle w:val="ListParagraph"/>
        <w:numPr>
          <w:ilvl w:val="0"/>
          <w:numId w:val="2"/>
        </w:numPr>
        <w:rPr>
          <w:iCs/>
        </w:rPr>
      </w:pPr>
      <w:r w:rsidRPr="00243373">
        <w:rPr>
          <w:iCs/>
        </w:rPr>
        <w:t xml:space="preserve">In NT times, arrowheads were often dipped into pitch </w:t>
      </w:r>
      <w:r w:rsidR="00800FE4" w:rsidRPr="00243373">
        <w:rPr>
          <w:iCs/>
        </w:rPr>
        <w:t xml:space="preserve">or resin </w:t>
      </w:r>
      <w:r w:rsidRPr="00243373">
        <w:rPr>
          <w:iCs/>
        </w:rPr>
        <w:t xml:space="preserve">and then set on fire before being launched. </w:t>
      </w:r>
    </w:p>
    <w:p w14:paraId="44523845" w14:textId="53F47CCD" w:rsidR="003931DF" w:rsidRPr="003931DF" w:rsidRDefault="00690A82" w:rsidP="00800FE4">
      <w:pPr>
        <w:pStyle w:val="ListParagraph"/>
        <w:numPr>
          <w:ilvl w:val="1"/>
          <w:numId w:val="2"/>
        </w:numPr>
        <w:rPr>
          <w:iCs/>
        </w:rPr>
      </w:pPr>
      <w:r>
        <w:rPr>
          <w:iCs/>
        </w:rPr>
        <w:t>So, t</w:t>
      </w:r>
      <w:r w:rsidR="003931DF" w:rsidRPr="003931DF">
        <w:rPr>
          <w:iCs/>
        </w:rPr>
        <w:t xml:space="preserve">he leather </w:t>
      </w:r>
      <w:r w:rsidR="00243373">
        <w:rPr>
          <w:iCs/>
        </w:rPr>
        <w:t xml:space="preserve">served </w:t>
      </w:r>
      <w:r w:rsidR="00202906">
        <w:rPr>
          <w:iCs/>
        </w:rPr>
        <w:t xml:space="preserve">as </w:t>
      </w:r>
      <w:r w:rsidR="00243373">
        <w:rPr>
          <w:iCs/>
        </w:rPr>
        <w:t xml:space="preserve">a </w:t>
      </w:r>
      <w:r w:rsidR="00202906">
        <w:rPr>
          <w:iCs/>
        </w:rPr>
        <w:t>flame deterrent.</w:t>
      </w:r>
      <w:r w:rsidR="003931DF" w:rsidRPr="003931DF">
        <w:rPr>
          <w:vertAlign w:val="superscript"/>
        </w:rPr>
        <w:footnoteReference w:id="5"/>
      </w:r>
    </w:p>
    <w:p w14:paraId="7EB0B63E" w14:textId="38A22B77" w:rsidR="0072015A" w:rsidRDefault="003931DF" w:rsidP="00202906">
      <w:pPr>
        <w:pStyle w:val="ListParagraph"/>
        <w:numPr>
          <w:ilvl w:val="1"/>
          <w:numId w:val="2"/>
        </w:numPr>
      </w:pPr>
      <w:r>
        <w:t xml:space="preserve">In fact, </w:t>
      </w:r>
      <w:r w:rsidR="00690A82">
        <w:t>it</w:t>
      </w:r>
      <w:r w:rsidR="0072015A" w:rsidRPr="0072015A">
        <w:t xml:space="preserve"> was </w:t>
      </w:r>
      <w:r w:rsidR="00800FE4">
        <w:t xml:space="preserve">often </w:t>
      </w:r>
      <w:r w:rsidR="0072015A">
        <w:t>pre</w:t>
      </w:r>
      <w:r w:rsidR="0072015A" w:rsidRPr="0072015A">
        <w:t xml:space="preserve">soaked with water before </w:t>
      </w:r>
      <w:r w:rsidR="00690A82">
        <w:t xml:space="preserve">a </w:t>
      </w:r>
      <w:r w:rsidR="0072015A" w:rsidRPr="0072015A">
        <w:t>battle</w:t>
      </w:r>
      <w:r w:rsidR="0072015A">
        <w:t xml:space="preserve"> </w:t>
      </w:r>
      <w:r w:rsidR="0072015A" w:rsidRPr="0072015A">
        <w:t>to</w:t>
      </w:r>
      <w:r w:rsidR="00690A82">
        <w:t xml:space="preserve"> more</w:t>
      </w:r>
      <w:r w:rsidR="0072015A" w:rsidRPr="0072015A">
        <w:t xml:space="preserve"> </w:t>
      </w:r>
      <w:r w:rsidR="0076539A">
        <w:t>effective</w:t>
      </w:r>
      <w:r w:rsidR="00202906">
        <w:t>ly extinguish the</w:t>
      </w:r>
      <w:r w:rsidR="0072015A" w:rsidRPr="0072015A">
        <w:t xml:space="preserve"> arrows that would </w:t>
      </w:r>
      <w:r w:rsidR="00690A82">
        <w:t xml:space="preserve">have </w:t>
      </w:r>
      <w:r w:rsidR="00202906">
        <w:t>otherwise</w:t>
      </w:r>
      <w:r w:rsidR="0072015A" w:rsidRPr="0072015A">
        <w:t xml:space="preserve"> burn</w:t>
      </w:r>
      <w:r w:rsidR="00690A82">
        <w:t xml:space="preserve">ed </w:t>
      </w:r>
      <w:r w:rsidR="0076539A">
        <w:t>up the army’s protection</w:t>
      </w:r>
      <w:r w:rsidR="002B0070">
        <w:t>, leaving them exposed</w:t>
      </w:r>
      <w:r w:rsidR="0076539A">
        <w:t>.</w:t>
      </w:r>
      <w:r w:rsidR="0072015A" w:rsidRPr="0072015A">
        <w:rPr>
          <w:vertAlign w:val="superscript"/>
        </w:rPr>
        <w:footnoteReference w:id="6"/>
      </w:r>
    </w:p>
    <w:p w14:paraId="168784DB" w14:textId="77777777" w:rsidR="00687FD9" w:rsidRDefault="00687FD9" w:rsidP="00687FD9"/>
    <w:p w14:paraId="2818F3CE" w14:textId="02158544" w:rsidR="002B0070" w:rsidRDefault="002B0070" w:rsidP="002B0070">
      <w:r>
        <w:t xml:space="preserve">And it’s interesting to me that scholars note, the shield protected soldiers from the things that would be hurled at them from a distance, </w:t>
      </w:r>
      <w:r w:rsidRPr="00202906">
        <w:t xml:space="preserve">before the enemy </w:t>
      </w:r>
      <w:r>
        <w:t>moved</w:t>
      </w:r>
      <w:r w:rsidRPr="00202906">
        <w:t xml:space="preserve"> in </w:t>
      </w:r>
      <w:r>
        <w:t>close for hand-to-hand combat</w:t>
      </w:r>
      <w:r w:rsidRPr="00202906">
        <w:t>.</w:t>
      </w:r>
      <w:r w:rsidRPr="00202906">
        <w:rPr>
          <w:vertAlign w:val="superscript"/>
        </w:rPr>
        <w:footnoteReference w:id="7"/>
      </w:r>
    </w:p>
    <w:p w14:paraId="04BC096A" w14:textId="77777777" w:rsidR="002B0070" w:rsidRDefault="002B0070" w:rsidP="002B0070">
      <w:pPr>
        <w:pStyle w:val="ListParagraph"/>
        <w:numPr>
          <w:ilvl w:val="0"/>
          <w:numId w:val="2"/>
        </w:numPr>
      </w:pPr>
      <w:r>
        <w:t>The shield defended against attacks from the shadows.</w:t>
      </w:r>
    </w:p>
    <w:p w14:paraId="1AC56CE4" w14:textId="18E89C2C" w:rsidR="002B0070" w:rsidRDefault="002B0070" w:rsidP="002B0070">
      <w:pPr>
        <w:pStyle w:val="ListParagraph"/>
        <w:numPr>
          <w:ilvl w:val="0"/>
          <w:numId w:val="2"/>
        </w:numPr>
      </w:pPr>
      <w:r>
        <w:t xml:space="preserve">It protected a soldier from </w:t>
      </w:r>
      <w:r w:rsidR="005259FC">
        <w:t>hits</w:t>
      </w:r>
      <w:r>
        <w:t xml:space="preserve"> they maybe weren’t expecting.</w:t>
      </w:r>
    </w:p>
    <w:p w14:paraId="3AB89469" w14:textId="2EBC0D0A" w:rsidR="002B0070" w:rsidRDefault="002B0070" w:rsidP="002B0070">
      <w:pPr>
        <w:pStyle w:val="ListParagraph"/>
        <w:numPr>
          <w:ilvl w:val="1"/>
          <w:numId w:val="2"/>
        </w:numPr>
      </w:pPr>
      <w:r>
        <w:t>Scene from a movie…</w:t>
      </w:r>
    </w:p>
    <w:p w14:paraId="4A52EDED" w14:textId="604DEF90" w:rsidR="002B0070" w:rsidRDefault="002B0070" w:rsidP="00687FD9"/>
    <w:p w14:paraId="184218B0" w14:textId="2D7B2CA9" w:rsidR="00687FD9" w:rsidRPr="00CD4480" w:rsidRDefault="00CD4480" w:rsidP="00CD4480">
      <w:pPr>
        <w:rPr>
          <w:iCs/>
        </w:rPr>
      </w:pPr>
      <w:r>
        <w:t xml:space="preserve">A Roman’s shield protected them from </w:t>
      </w:r>
      <w:r w:rsidRPr="00CD4480">
        <w:t>flame-tipped arrows</w:t>
      </w:r>
      <w:r>
        <w:t>.</w:t>
      </w:r>
    </w:p>
    <w:p w14:paraId="2B11E4CF" w14:textId="77777777" w:rsidR="00CD4480" w:rsidRPr="00CD4480" w:rsidRDefault="00CD4480" w:rsidP="00CD4480">
      <w:pPr>
        <w:rPr>
          <w:iCs/>
        </w:rPr>
      </w:pPr>
    </w:p>
    <w:p w14:paraId="151EB8E2" w14:textId="3EBC136D" w:rsidR="00E372BB" w:rsidRPr="00690A82" w:rsidRDefault="00E372BB" w:rsidP="00690A82">
      <w:pPr>
        <w:autoSpaceDE w:val="0"/>
        <w:autoSpaceDN w:val="0"/>
        <w:adjustRightInd w:val="0"/>
      </w:pPr>
      <w:r>
        <w:t>So, on to our second question…</w:t>
      </w:r>
    </w:p>
    <w:p w14:paraId="0120C678" w14:textId="4C72B4F8" w:rsidR="00687FD9" w:rsidRPr="00E372BB" w:rsidRDefault="00687FD9" w:rsidP="00E372BB">
      <w:pPr>
        <w:pStyle w:val="ListParagraph"/>
        <w:numPr>
          <w:ilvl w:val="0"/>
          <w:numId w:val="3"/>
        </w:numPr>
        <w:rPr>
          <w:b/>
          <w:bCs/>
          <w:color w:val="C00000"/>
          <w:u w:val="single"/>
        </w:rPr>
      </w:pPr>
      <w:r w:rsidRPr="00E372BB">
        <w:rPr>
          <w:b/>
          <w:bCs/>
          <w:color w:val="C00000"/>
          <w:u w:val="single"/>
        </w:rPr>
        <w:t>What is the biblical equivalent?</w:t>
      </w:r>
    </w:p>
    <w:p w14:paraId="717FC3D9" w14:textId="3FC618CA" w:rsidR="00DD5643" w:rsidRPr="00D56BFA" w:rsidRDefault="00DD5643" w:rsidP="00DD5643">
      <w:pPr>
        <w:autoSpaceDE w:val="0"/>
        <w:autoSpaceDN w:val="0"/>
        <w:adjustRightInd w:val="0"/>
        <w:rPr>
          <w:b/>
          <w:bCs/>
        </w:rPr>
      </w:pPr>
      <w:r>
        <w:rPr>
          <w:b/>
          <w:bCs/>
        </w:rPr>
        <w:t>Paul doesn’t speak in riddles—he</w:t>
      </w:r>
      <w:r w:rsidRPr="00D56BFA">
        <w:rPr>
          <w:b/>
          <w:bCs/>
        </w:rPr>
        <w:t xml:space="preserve"> tells us plainly</w:t>
      </w:r>
      <w:r>
        <w:rPr>
          <w:b/>
          <w:bCs/>
        </w:rPr>
        <w:t xml:space="preserve">. </w:t>
      </w:r>
      <w:r w:rsidR="00416EDB">
        <w:rPr>
          <w:b/>
          <w:bCs/>
        </w:rPr>
        <w:t xml:space="preserve">A </w:t>
      </w:r>
      <w:r w:rsidRPr="00D56BFA">
        <w:rPr>
          <w:b/>
          <w:bCs/>
        </w:rPr>
        <w:t>Christian</w:t>
      </w:r>
      <w:r w:rsidR="00416EDB">
        <w:rPr>
          <w:b/>
          <w:bCs/>
        </w:rPr>
        <w:t>’s</w:t>
      </w:r>
      <w:r w:rsidRPr="00D56BFA">
        <w:rPr>
          <w:b/>
          <w:bCs/>
        </w:rPr>
        <w:t xml:space="preserve"> </w:t>
      </w:r>
      <w:r>
        <w:rPr>
          <w:b/>
          <w:bCs/>
        </w:rPr>
        <w:t>shield is faith.</w:t>
      </w:r>
    </w:p>
    <w:p w14:paraId="026B9FA3" w14:textId="2B98F22E" w:rsidR="00416EDB" w:rsidRPr="00C220B7" w:rsidRDefault="00C220B7" w:rsidP="00C220B7">
      <w:pPr>
        <w:pStyle w:val="ListParagraph"/>
        <w:numPr>
          <w:ilvl w:val="0"/>
          <w:numId w:val="2"/>
        </w:numPr>
      </w:pPr>
      <w:r>
        <w:t>A</w:t>
      </w:r>
      <w:r w:rsidRPr="00C220B7">
        <w:rPr>
          <w:rFonts w:ascii="Calibri" w:hAnsi="Calibri" w:cs="Calibri"/>
          <w:kern w:val="0"/>
        </w:rPr>
        <w:t xml:space="preserve"> </w:t>
      </w:r>
      <w:r w:rsidRPr="00C220B7">
        <w:t xml:space="preserve">Christian’s resolute faith in the Lord can stop and extinguish </w:t>
      </w:r>
      <w:r w:rsidRPr="00C220B7">
        <w:rPr>
          <w:bCs/>
        </w:rPr>
        <w:t>all the flaming arrows of the evil one.</w:t>
      </w:r>
      <w:r w:rsidRPr="00C220B7">
        <w:rPr>
          <w:bCs/>
          <w:vertAlign w:val="superscript"/>
        </w:rPr>
        <w:footnoteReference w:id="8"/>
      </w:r>
    </w:p>
    <w:p w14:paraId="11243AB0" w14:textId="77777777" w:rsidR="0022457B" w:rsidRDefault="0022457B" w:rsidP="00C220B7"/>
    <w:p w14:paraId="5EF622AB" w14:textId="646B6FBB" w:rsidR="00F42714" w:rsidRPr="00CF780B" w:rsidRDefault="00DD5643" w:rsidP="00F42714">
      <w:pPr>
        <w:rPr>
          <w:b/>
          <w:bCs/>
          <w:color w:val="FF2F92"/>
          <w:u w:val="single"/>
        </w:rPr>
      </w:pPr>
      <w:r w:rsidRPr="00F42714">
        <w:rPr>
          <w:b/>
          <w:bCs/>
          <w:color w:val="FF2F92"/>
          <w:u w:val="single"/>
        </w:rPr>
        <w:t xml:space="preserve">But </w:t>
      </w:r>
      <w:r w:rsidR="00CD4480">
        <w:rPr>
          <w:b/>
          <w:bCs/>
          <w:color w:val="FF2F92"/>
          <w:u w:val="single"/>
        </w:rPr>
        <w:t xml:space="preserve">just </w:t>
      </w:r>
      <w:r w:rsidR="00F42714" w:rsidRPr="00F42714">
        <w:rPr>
          <w:b/>
          <w:bCs/>
          <w:color w:val="FF2F92"/>
          <w:u w:val="single"/>
        </w:rPr>
        <w:t>as in previous weeks, we must ask</w:t>
      </w:r>
      <w:r w:rsidRPr="00F42714">
        <w:rPr>
          <w:b/>
          <w:bCs/>
          <w:color w:val="FF2F92"/>
          <w:u w:val="single"/>
        </w:rPr>
        <w:t xml:space="preserve">: what does Paul mean by </w:t>
      </w:r>
      <w:r w:rsidR="00F42714" w:rsidRPr="00F42714">
        <w:rPr>
          <w:b/>
          <w:bCs/>
          <w:color w:val="FF2F92"/>
          <w:u w:val="single"/>
        </w:rPr>
        <w:t>faith</w:t>
      </w:r>
      <w:r w:rsidRPr="00F42714">
        <w:rPr>
          <w:b/>
          <w:bCs/>
          <w:color w:val="FF2F92"/>
          <w:u w:val="single"/>
        </w:rPr>
        <w:t>?</w:t>
      </w:r>
    </w:p>
    <w:p w14:paraId="564B47FE" w14:textId="7A4512CC" w:rsidR="00C220B7" w:rsidRPr="00C220B7" w:rsidRDefault="00C220B7" w:rsidP="00C220B7">
      <w:pPr>
        <w:rPr>
          <w:b/>
          <w:bCs/>
          <w:color w:val="000000" w:themeColor="text1"/>
        </w:rPr>
      </w:pPr>
      <w:r w:rsidRPr="00C220B7">
        <w:rPr>
          <w:b/>
          <w:bCs/>
          <w:color w:val="000000" w:themeColor="text1"/>
        </w:rPr>
        <w:t xml:space="preserve">Because in our culture today, </w:t>
      </w:r>
      <w:r>
        <w:rPr>
          <w:b/>
          <w:bCs/>
          <w:color w:val="000000" w:themeColor="text1"/>
        </w:rPr>
        <w:t xml:space="preserve">even within the church, </w:t>
      </w:r>
      <w:r w:rsidRPr="00C220B7">
        <w:rPr>
          <w:b/>
          <w:bCs/>
          <w:color w:val="000000" w:themeColor="text1"/>
        </w:rPr>
        <w:t xml:space="preserve">faith </w:t>
      </w:r>
      <w:r>
        <w:rPr>
          <w:b/>
          <w:bCs/>
          <w:color w:val="000000" w:themeColor="text1"/>
        </w:rPr>
        <w:t>ha</w:t>
      </w:r>
      <w:r w:rsidRPr="00C220B7">
        <w:rPr>
          <w:b/>
          <w:bCs/>
          <w:color w:val="000000" w:themeColor="text1"/>
        </w:rPr>
        <w:t>s</w:t>
      </w:r>
      <w:r>
        <w:rPr>
          <w:b/>
          <w:bCs/>
          <w:color w:val="000000" w:themeColor="text1"/>
        </w:rPr>
        <w:t xml:space="preserve"> become</w:t>
      </w:r>
      <w:r w:rsidRPr="00C220B7">
        <w:rPr>
          <w:b/>
          <w:bCs/>
          <w:color w:val="000000" w:themeColor="text1"/>
        </w:rPr>
        <w:t xml:space="preserve"> </w:t>
      </w:r>
      <w:r>
        <w:rPr>
          <w:b/>
          <w:bCs/>
          <w:color w:val="000000" w:themeColor="text1"/>
        </w:rPr>
        <w:t>highly individualized and largely based on feelings</w:t>
      </w:r>
      <w:r w:rsidRPr="00C220B7">
        <w:rPr>
          <w:b/>
          <w:bCs/>
          <w:iCs/>
          <w:color w:val="000000" w:themeColor="text1"/>
        </w:rPr>
        <w:t>.</w:t>
      </w:r>
    </w:p>
    <w:p w14:paraId="2115BD5B" w14:textId="0D74514C" w:rsidR="00C220B7" w:rsidRPr="000D46B1" w:rsidRDefault="00C23F22" w:rsidP="00C23F22">
      <w:pPr>
        <w:pStyle w:val="ListParagraph"/>
        <w:numPr>
          <w:ilvl w:val="0"/>
          <w:numId w:val="2"/>
        </w:numPr>
      </w:pPr>
      <w:proofErr w:type="gramStart"/>
      <w:r>
        <w:t>As long as</w:t>
      </w:r>
      <w:proofErr w:type="gramEnd"/>
      <w:r w:rsidR="000E18C2">
        <w:t xml:space="preserve"> what we believe</w:t>
      </w:r>
      <w:r>
        <w:t xml:space="preserve"> feels religious, it doesn’t matter if it’s</w:t>
      </w:r>
      <w:r w:rsidR="00C220B7" w:rsidRPr="000D46B1">
        <w:t xml:space="preserve"> </w:t>
      </w:r>
      <w:r>
        <w:t>bas</w:t>
      </w:r>
      <w:r w:rsidR="00C220B7" w:rsidRPr="000D46B1">
        <w:t xml:space="preserve">ed </w:t>
      </w:r>
      <w:r>
        <w:t>on</w:t>
      </w:r>
      <w:r w:rsidR="00C220B7" w:rsidRPr="000D46B1">
        <w:t xml:space="preserve"> the objective truth of God’s </w:t>
      </w:r>
      <w:r w:rsidR="00C220B7">
        <w:t>Word</w:t>
      </w:r>
      <w:r w:rsidR="00C220B7" w:rsidRPr="000D46B1">
        <w:t>.</w:t>
      </w:r>
      <w:r w:rsidR="00C220B7" w:rsidRPr="000D46B1">
        <w:rPr>
          <w:vertAlign w:val="superscript"/>
        </w:rPr>
        <w:footnoteReference w:id="9"/>
      </w:r>
    </w:p>
    <w:p w14:paraId="5A0E1CFB" w14:textId="77777777" w:rsidR="00C220B7" w:rsidRDefault="00C220B7" w:rsidP="00C220B7"/>
    <w:p w14:paraId="6A7AA99D" w14:textId="77777777" w:rsidR="00C220B7" w:rsidRDefault="00C220B7" w:rsidP="00C220B7">
      <w:r>
        <w:t>PAUSE</w:t>
      </w:r>
    </w:p>
    <w:p w14:paraId="7EC9E378" w14:textId="77777777" w:rsidR="00C220B7" w:rsidRDefault="00C220B7" w:rsidP="00C220B7">
      <w:r>
        <w:t xml:space="preserve">Every two years Ligonier Ministries issues a </w:t>
      </w:r>
      <w:r w:rsidRPr="00CF780B">
        <w:rPr>
          <w:i/>
          <w:iCs/>
        </w:rPr>
        <w:t>S</w:t>
      </w:r>
      <w:r>
        <w:rPr>
          <w:i/>
          <w:iCs/>
        </w:rPr>
        <w:t>t</w:t>
      </w:r>
      <w:r w:rsidRPr="00CF780B">
        <w:rPr>
          <w:i/>
          <w:iCs/>
        </w:rPr>
        <w:t>ate of Theology</w:t>
      </w:r>
      <w:r w:rsidRPr="00CF780B">
        <w:t xml:space="preserve"> survey</w:t>
      </w:r>
      <w:r>
        <w:t xml:space="preserve"> </w:t>
      </w:r>
      <w:r w:rsidRPr="00CF780B">
        <w:t>explor</w:t>
      </w:r>
      <w:r>
        <w:t>ing</w:t>
      </w:r>
      <w:r w:rsidRPr="00CF780B">
        <w:t xml:space="preserve"> Americans’ beliefs on a broad range of theological issues</w:t>
      </w:r>
      <w:r>
        <w:t>.</w:t>
      </w:r>
    </w:p>
    <w:p w14:paraId="222860F7" w14:textId="23DDF4FB" w:rsidR="00C220B7" w:rsidRDefault="00C220B7" w:rsidP="00C220B7">
      <w:pPr>
        <w:pStyle w:val="ListParagraph"/>
        <w:numPr>
          <w:ilvl w:val="0"/>
          <w:numId w:val="2"/>
        </w:numPr>
      </w:pPr>
      <w:r>
        <w:t>A</w:t>
      </w:r>
      <w:r w:rsidR="00C23F22">
        <w:t>nd a</w:t>
      </w:r>
      <w:r>
        <w:t>ccording to a recent release, many contemporary American churchgoers claim to have faith in Go</w:t>
      </w:r>
      <w:r w:rsidR="00CD4480">
        <w:t>d</w:t>
      </w:r>
      <w:r w:rsidR="00C23F22">
        <w:t xml:space="preserve"> </w:t>
      </w:r>
      <w:r w:rsidR="00CD4480">
        <w:t>(</w:t>
      </w:r>
      <w:r w:rsidR="00C23F22">
        <w:t>to be Christians</w:t>
      </w:r>
      <w:r w:rsidR="00CD4480">
        <w:t>)</w:t>
      </w:r>
      <w:r w:rsidR="00C23F22">
        <w:t>,</w:t>
      </w:r>
      <w:r>
        <w:t xml:space="preserve"> while also holding to beliefs that directly contradict the Word of God and the doctrines of classic Christianity.</w:t>
      </w:r>
    </w:p>
    <w:p w14:paraId="021CACA4" w14:textId="77777777" w:rsidR="00C220B7" w:rsidRDefault="00C220B7" w:rsidP="00C220B7">
      <w:pPr>
        <w:pStyle w:val="ListParagraph"/>
        <w:numPr>
          <w:ilvl w:val="0"/>
          <w:numId w:val="2"/>
        </w:numPr>
      </w:pPr>
      <w:r>
        <w:t>For example:</w:t>
      </w:r>
    </w:p>
    <w:p w14:paraId="31478A10" w14:textId="500BE51D" w:rsidR="00690A82" w:rsidRDefault="00690A82" w:rsidP="00C220B7">
      <w:pPr>
        <w:pStyle w:val="ListParagraph"/>
        <w:numPr>
          <w:ilvl w:val="1"/>
          <w:numId w:val="2"/>
        </w:numPr>
      </w:pPr>
      <w:r w:rsidRPr="00690A82">
        <w:t xml:space="preserve">94% of Americans who regularly attend </w:t>
      </w:r>
      <w:r w:rsidR="00485AC9">
        <w:t>church</w:t>
      </w:r>
      <w:r w:rsidRPr="00690A82">
        <w:t xml:space="preserve"> services </w:t>
      </w:r>
      <w:r w:rsidR="00334F88">
        <w:t xml:space="preserve">claim to believe in the doctrine of the Trinity, </w:t>
      </w:r>
      <w:r w:rsidRPr="00690A82">
        <w:t xml:space="preserve">that there is one true God in three Persons: the Father, the Son and the Holy Spirit. </w:t>
      </w:r>
    </w:p>
    <w:p w14:paraId="1FBD869D" w14:textId="54DDD93C" w:rsidR="00D34734" w:rsidRDefault="00690A82" w:rsidP="00690A82">
      <w:pPr>
        <w:pStyle w:val="ListParagraph"/>
        <w:numPr>
          <w:ilvl w:val="2"/>
          <w:numId w:val="2"/>
        </w:numPr>
      </w:pPr>
      <w:r>
        <w:t>However</w:t>
      </w:r>
      <w:r w:rsidRPr="00690A82">
        <w:t xml:space="preserve">, nearly half (47%) of </w:t>
      </w:r>
      <w:r w:rsidR="00D34734">
        <w:t>respondent</w:t>
      </w:r>
      <w:r w:rsidRPr="00690A82">
        <w:t xml:space="preserve">s </w:t>
      </w:r>
      <w:r w:rsidR="00D34734">
        <w:t xml:space="preserve">simultaneously </w:t>
      </w:r>
      <w:r w:rsidRPr="00690A82">
        <w:t xml:space="preserve">view Jesus as a great teacher but </w:t>
      </w:r>
      <w:r w:rsidRPr="00236801">
        <w:t>not</w:t>
      </w:r>
      <w:r w:rsidRPr="00690A82">
        <w:t xml:space="preserve"> as God incarnate</w:t>
      </w:r>
      <w:r w:rsidR="00D34734">
        <w:t>, co-equal and co-eternal with the Father.</w:t>
      </w:r>
    </w:p>
    <w:p w14:paraId="261EB339" w14:textId="5BD75F58" w:rsidR="00C220B7" w:rsidRDefault="00D34734" w:rsidP="00D34734">
      <w:pPr>
        <w:pStyle w:val="ListParagraph"/>
        <w:numPr>
          <w:ilvl w:val="1"/>
          <w:numId w:val="2"/>
        </w:numPr>
      </w:pPr>
      <w:r>
        <w:t xml:space="preserve">Here’s another: </w:t>
      </w:r>
      <w:r w:rsidR="00334F88">
        <w:t>o</w:t>
      </w:r>
      <w:r>
        <w:t xml:space="preserve">verall, </w:t>
      </w:r>
      <w:r w:rsidRPr="00D34734">
        <w:t xml:space="preserve">Americans who regularly attend </w:t>
      </w:r>
      <w:r w:rsidR="00334F88">
        <w:t>church</w:t>
      </w:r>
      <w:r w:rsidRPr="00D34734">
        <w:t xml:space="preserve"> services express strong faith in the Bible</w:t>
      </w:r>
      <w:r w:rsidR="00C220B7">
        <w:t>.</w:t>
      </w:r>
    </w:p>
    <w:p w14:paraId="6475C937" w14:textId="62538836" w:rsidR="00D34734" w:rsidRDefault="00D34734" w:rsidP="00D34734">
      <w:pPr>
        <w:pStyle w:val="ListParagraph"/>
        <w:numPr>
          <w:ilvl w:val="2"/>
          <w:numId w:val="2"/>
        </w:numPr>
      </w:pPr>
      <w:r>
        <w:t xml:space="preserve">However, a substantial share </w:t>
      </w:r>
      <w:r w:rsidRPr="00D34734">
        <w:t xml:space="preserve">of frequent U.S. churchgoers </w:t>
      </w:r>
      <w:r w:rsidR="00CD4480" w:rsidRPr="00D34734">
        <w:t>holds</w:t>
      </w:r>
      <w:r w:rsidRPr="00D34734">
        <w:t xml:space="preserve"> that </w:t>
      </w:r>
      <w:r w:rsidR="00334F88" w:rsidRPr="00D34734">
        <w:t xml:space="preserve">at </w:t>
      </w:r>
      <w:r w:rsidR="00334F88">
        <w:t xml:space="preserve">the end of the day, </w:t>
      </w:r>
      <w:r w:rsidRPr="00D34734">
        <w:t>religious belief is</w:t>
      </w:r>
      <w:r w:rsidR="00334F88">
        <w:t xml:space="preserve"> </w:t>
      </w:r>
      <w:r w:rsidRPr="00D34734">
        <w:t xml:space="preserve">a matter of </w:t>
      </w:r>
      <w:proofErr w:type="gramStart"/>
      <w:r w:rsidRPr="00D34734">
        <w:t>personal opinion</w:t>
      </w:r>
      <w:proofErr w:type="gramEnd"/>
      <w:r w:rsidRPr="00D34734">
        <w:t xml:space="preserve"> rather than objective facts.</w:t>
      </w:r>
    </w:p>
    <w:p w14:paraId="7C5E305C" w14:textId="77777777" w:rsidR="00D34734" w:rsidRDefault="00D34734" w:rsidP="00C220B7">
      <w:pPr>
        <w:pStyle w:val="ListParagraph"/>
        <w:numPr>
          <w:ilvl w:val="1"/>
          <w:numId w:val="2"/>
        </w:numPr>
      </w:pPr>
      <w:r>
        <w:t>One more: O</w:t>
      </w:r>
      <w:r w:rsidRPr="00D34734">
        <w:t>n the surface, churchgoers in America broadly endorse traditional Christian do</w:t>
      </w:r>
      <w:r>
        <w:t>ctrine</w:t>
      </w:r>
      <w:r w:rsidRPr="00D34734">
        <w:t xml:space="preserve"> on original sin, salvation, and judgement</w:t>
      </w:r>
      <w:r w:rsidR="00C220B7">
        <w:t>.</w:t>
      </w:r>
    </w:p>
    <w:p w14:paraId="7CBE2EBE" w14:textId="77777777" w:rsidR="00236801" w:rsidRDefault="00D34734" w:rsidP="00D34734">
      <w:pPr>
        <w:pStyle w:val="ListParagraph"/>
        <w:numPr>
          <w:ilvl w:val="2"/>
          <w:numId w:val="2"/>
        </w:numPr>
      </w:pPr>
      <w:r>
        <w:t>However, nearly two-thirds of</w:t>
      </w:r>
      <w:r w:rsidRPr="00D34734">
        <w:rPr>
          <w:rFonts w:ascii="Proxima" w:hAnsi="Proxima"/>
          <w:color w:val="141301"/>
          <w:sz w:val="27"/>
          <w:szCs w:val="27"/>
          <w:shd w:val="clear" w:color="auto" w:fill="FBFBFB"/>
        </w:rPr>
        <w:t xml:space="preserve"> </w:t>
      </w:r>
      <w:r w:rsidRPr="00D34734">
        <w:t>churchgoers believe that</w:t>
      </w:r>
      <w:r>
        <w:t xml:space="preserve"> </w:t>
      </w:r>
      <w:r w:rsidRPr="00D34734">
        <w:t>people are essentially good</w:t>
      </w:r>
      <w:r>
        <w:t>. We don’t really need to be saved.</w:t>
      </w:r>
    </w:p>
    <w:p w14:paraId="02CE48A2" w14:textId="0021AF1C" w:rsidR="00C220B7" w:rsidRDefault="00236801" w:rsidP="00D34734">
      <w:pPr>
        <w:pStyle w:val="ListParagraph"/>
        <w:numPr>
          <w:ilvl w:val="2"/>
          <w:numId w:val="2"/>
        </w:numPr>
      </w:pPr>
      <w:r>
        <w:t xml:space="preserve">A similar share </w:t>
      </w:r>
      <w:r w:rsidRPr="00236801">
        <w:t xml:space="preserve">of </w:t>
      </w:r>
      <w:r w:rsidR="00334F88">
        <w:t>respondent</w:t>
      </w:r>
      <w:r w:rsidRPr="00236801">
        <w:t>s a</w:t>
      </w:r>
      <w:r>
        <w:t>lso believe</w:t>
      </w:r>
      <w:r w:rsidRPr="00236801">
        <w:t xml:space="preserve"> that </w:t>
      </w:r>
      <w:r>
        <w:t xml:space="preserve">all religions lead to </w:t>
      </w:r>
      <w:r w:rsidRPr="00236801">
        <w:t>God.</w:t>
      </w:r>
      <w:r w:rsidR="00C220B7">
        <w:rPr>
          <w:rStyle w:val="FootnoteReference"/>
        </w:rPr>
        <w:footnoteReference w:id="10"/>
      </w:r>
    </w:p>
    <w:p w14:paraId="1E0ABA25" w14:textId="77777777" w:rsidR="00C23F22" w:rsidRDefault="00C23F22" w:rsidP="00C23F22"/>
    <w:p w14:paraId="21FF32C4" w14:textId="58ED645E" w:rsidR="00C220B7" w:rsidRDefault="00236801" w:rsidP="003F701F">
      <w:r>
        <w:t>So, w</w:t>
      </w:r>
      <w:r w:rsidRPr="00236801">
        <w:t xml:space="preserve">hen we look at statistics, Americans overwhelmingly </w:t>
      </w:r>
      <w:r>
        <w:t>claim to have faith in</w:t>
      </w:r>
      <w:r w:rsidRPr="00236801">
        <w:t xml:space="preserve"> Christ. However, what that </w:t>
      </w:r>
      <w:r>
        <w:t>faith</w:t>
      </w:r>
      <w:r w:rsidRPr="00236801">
        <w:t> </w:t>
      </w:r>
      <w:r w:rsidRPr="00236801">
        <w:rPr>
          <w:i/>
          <w:iCs/>
        </w:rPr>
        <w:t>means – </w:t>
      </w:r>
      <w:r w:rsidRPr="00236801">
        <w:t xml:space="preserve">both </w:t>
      </w:r>
      <w:r>
        <w:t xml:space="preserve">in </w:t>
      </w:r>
      <w:r w:rsidRPr="00236801">
        <w:t>substan</w:t>
      </w:r>
      <w:r>
        <w:t>c</w:t>
      </w:r>
      <w:r w:rsidRPr="00236801">
        <w:t xml:space="preserve">e and </w:t>
      </w:r>
      <w:r>
        <w:t xml:space="preserve">in </w:t>
      </w:r>
      <w:r w:rsidRPr="00236801">
        <w:t>practic</w:t>
      </w:r>
      <w:r>
        <w:t>e</w:t>
      </w:r>
      <w:r w:rsidRPr="00236801">
        <w:t xml:space="preserve"> – seems to be broadly unclear.</w:t>
      </w:r>
    </w:p>
    <w:p w14:paraId="3117EDBE" w14:textId="07204FA3" w:rsidR="00236801" w:rsidRDefault="00485AC9" w:rsidP="00485AC9">
      <w:pPr>
        <w:pStyle w:val="ListParagraph"/>
        <w:numPr>
          <w:ilvl w:val="0"/>
          <w:numId w:val="2"/>
        </w:numPr>
      </w:pPr>
      <w:r>
        <w:t xml:space="preserve">And </w:t>
      </w:r>
      <w:r w:rsidRPr="00485AC9">
        <w:t xml:space="preserve">it turns out that the thing many of us call faith is </w:t>
      </w:r>
      <w:proofErr w:type="gramStart"/>
      <w:r w:rsidRPr="00485AC9">
        <w:t>actually a</w:t>
      </w:r>
      <w:proofErr w:type="gramEnd"/>
      <w:r w:rsidRPr="00485AC9">
        <w:t xml:space="preserve"> </w:t>
      </w:r>
      <w:r w:rsidR="00334F88">
        <w:t>customizable</w:t>
      </w:r>
      <w:r w:rsidRPr="00485AC9">
        <w:t xml:space="preserve"> outlook on life grounded in our feelings.</w:t>
      </w:r>
      <w:r w:rsidRPr="00485AC9">
        <w:rPr>
          <w:vertAlign w:val="superscript"/>
        </w:rPr>
        <w:footnoteReference w:id="11"/>
      </w:r>
    </w:p>
    <w:p w14:paraId="1DDEA187" w14:textId="77777777" w:rsidR="00485AC9" w:rsidRDefault="00485AC9" w:rsidP="00485AC9"/>
    <w:p w14:paraId="406F83BD" w14:textId="46170FF8" w:rsidR="00C23F22" w:rsidRDefault="00C23F22" w:rsidP="003F701F">
      <w:r>
        <w:t>PAUSE</w:t>
      </w:r>
    </w:p>
    <w:p w14:paraId="039B7385" w14:textId="5648A0C8" w:rsidR="00E26488" w:rsidRPr="00EF5205" w:rsidRDefault="00334F88" w:rsidP="003F701F">
      <w:pPr>
        <w:rPr>
          <w:b/>
          <w:bCs/>
        </w:rPr>
      </w:pPr>
      <w:r>
        <w:rPr>
          <w:b/>
          <w:bCs/>
        </w:rPr>
        <w:t>So, we need to ask:</w:t>
      </w:r>
      <w:r w:rsidR="009834CC" w:rsidRPr="00EF5205">
        <w:rPr>
          <w:b/>
          <w:bCs/>
        </w:rPr>
        <w:t xml:space="preserve"> </w:t>
      </w:r>
      <w:r w:rsidR="00EF5205" w:rsidRPr="00EF5205">
        <w:rPr>
          <w:b/>
          <w:bCs/>
        </w:rPr>
        <w:t>what does faith mean according to the Scriptures?</w:t>
      </w:r>
    </w:p>
    <w:p w14:paraId="1BB279D8" w14:textId="209581C1" w:rsidR="00EF5205" w:rsidRDefault="00EF5205" w:rsidP="00EF5205">
      <w:r>
        <w:t>In the Bible, f</w:t>
      </w:r>
      <w:r w:rsidRPr="00EF5205">
        <w:t xml:space="preserve">aith is </w:t>
      </w:r>
      <w:r>
        <w:t xml:space="preserve">often </w:t>
      </w:r>
      <w:r w:rsidRPr="00EF5205">
        <w:t>described rather than defined.</w:t>
      </w:r>
      <w:r w:rsidRPr="00EF5205">
        <w:rPr>
          <w:vertAlign w:val="superscript"/>
        </w:rPr>
        <w:footnoteReference w:id="12"/>
      </w:r>
      <w:r>
        <w:t xml:space="preserve"> But t</w:t>
      </w:r>
      <w:r w:rsidRPr="00EF5205">
        <w:t>he closest that the Bible comes to offering a definition is</w:t>
      </w:r>
      <w:r>
        <w:t>…</w:t>
      </w:r>
    </w:p>
    <w:p w14:paraId="1331776C" w14:textId="77777777" w:rsidR="00EF5205" w:rsidRPr="00EA63C1" w:rsidRDefault="00EF5205" w:rsidP="00EF5205">
      <w:pPr>
        <w:rPr>
          <w:i/>
          <w:iCs/>
          <w:color w:val="0432FF"/>
        </w:rPr>
      </w:pPr>
      <w:r w:rsidRPr="00EA63C1">
        <w:rPr>
          <w:b/>
          <w:bCs/>
          <w:i/>
          <w:iCs/>
          <w:color w:val="0432FF"/>
        </w:rPr>
        <w:t xml:space="preserve">Hebrews 11:1 </w:t>
      </w:r>
      <w:r>
        <w:rPr>
          <w:b/>
          <w:bCs/>
          <w:i/>
          <w:iCs/>
          <w:color w:val="0432FF"/>
        </w:rPr>
        <w:t>ESV</w:t>
      </w:r>
      <w:r w:rsidRPr="00EA63C1">
        <w:t xml:space="preserve"> </w:t>
      </w:r>
      <w:r w:rsidRPr="00EA63C1">
        <w:rPr>
          <w:i/>
          <w:iCs/>
          <w:color w:val="0432FF"/>
        </w:rPr>
        <w:t>Now faith is the assurance of things hoped for, the conviction of things not seen.</w:t>
      </w:r>
    </w:p>
    <w:p w14:paraId="0A454695" w14:textId="77777777" w:rsidR="009F79DC" w:rsidRDefault="009F79DC" w:rsidP="00D947E0"/>
    <w:p w14:paraId="51B26A8A" w14:textId="3C71F02E" w:rsidR="009F79DC" w:rsidRPr="009F79DC" w:rsidRDefault="00726951" w:rsidP="009F79DC">
      <w:r>
        <w:t>The author did not say that</w:t>
      </w:r>
      <w:r w:rsidR="009F79DC" w:rsidRPr="009F79DC">
        <w:t xml:space="preserve"> faith is </w:t>
      </w:r>
      <w:r>
        <w:t xml:space="preserve">choosing to remain optimistic or </w:t>
      </w:r>
      <w:r w:rsidR="009F79DC" w:rsidRPr="009F79DC">
        <w:t xml:space="preserve">believing </w:t>
      </w:r>
      <w:proofErr w:type="gramStart"/>
      <w:r w:rsidR="009F79DC" w:rsidRPr="009F79DC">
        <w:t>in spite of</w:t>
      </w:r>
      <w:proofErr w:type="gramEnd"/>
      <w:r w:rsidR="009F79DC" w:rsidRPr="009F79DC">
        <w:t xml:space="preserve"> evidence!</w:t>
      </w:r>
      <w:r>
        <w:t xml:space="preserve"> That would be superstition.</w:t>
      </w:r>
    </w:p>
    <w:p w14:paraId="44AE1AFB" w14:textId="451978A1" w:rsidR="009F79DC" w:rsidRPr="00726951" w:rsidRDefault="009F79DC" w:rsidP="00726951">
      <w:pPr>
        <w:rPr>
          <w:b/>
          <w:bCs/>
          <w:color w:val="FF2F92"/>
          <w:u w:val="single"/>
        </w:rPr>
      </w:pPr>
      <w:r w:rsidRPr="00726951">
        <w:rPr>
          <w:b/>
          <w:bCs/>
          <w:iCs/>
          <w:color w:val="FF2F92"/>
          <w:u w:val="single"/>
        </w:rPr>
        <w:t xml:space="preserve">True biblical faith is confident obedience to God’s Word </w:t>
      </w:r>
      <w:proofErr w:type="gramStart"/>
      <w:r w:rsidRPr="00726951">
        <w:rPr>
          <w:b/>
          <w:bCs/>
          <w:iCs/>
          <w:color w:val="FF2F92"/>
          <w:u w:val="single"/>
        </w:rPr>
        <w:t>in spite of</w:t>
      </w:r>
      <w:proofErr w:type="gramEnd"/>
      <w:r w:rsidRPr="00726951">
        <w:rPr>
          <w:b/>
          <w:bCs/>
          <w:iCs/>
          <w:color w:val="FF2F92"/>
          <w:u w:val="single"/>
        </w:rPr>
        <w:t xml:space="preserve"> circumstances and consequences</w:t>
      </w:r>
      <w:r w:rsidRPr="00726951">
        <w:rPr>
          <w:b/>
          <w:bCs/>
          <w:color w:val="FF2F92"/>
          <w:u w:val="single"/>
        </w:rPr>
        <w:t>.</w:t>
      </w:r>
      <w:r w:rsidRPr="00726951">
        <w:rPr>
          <w:b/>
          <w:bCs/>
          <w:color w:val="FF2F92"/>
          <w:u w:val="single"/>
          <w:vertAlign w:val="superscript"/>
        </w:rPr>
        <w:footnoteReference w:id="13"/>
      </w:r>
    </w:p>
    <w:p w14:paraId="7482F9E6" w14:textId="77777777" w:rsidR="00726951" w:rsidRDefault="009F79DC" w:rsidP="00726951">
      <w:pPr>
        <w:pStyle w:val="ListParagraph"/>
        <w:numPr>
          <w:ilvl w:val="0"/>
          <w:numId w:val="2"/>
        </w:numPr>
        <w:rPr>
          <w:color w:val="000000" w:themeColor="text1"/>
        </w:rPr>
      </w:pPr>
      <w:r w:rsidRPr="00726951">
        <w:rPr>
          <w:color w:val="000000" w:themeColor="text1"/>
        </w:rPr>
        <w:t>God has spoken</w:t>
      </w:r>
      <w:r w:rsidR="00726951">
        <w:rPr>
          <w:color w:val="000000" w:themeColor="text1"/>
        </w:rPr>
        <w:t>, He has revealed Himself,</w:t>
      </w:r>
      <w:r w:rsidRPr="00726951">
        <w:rPr>
          <w:color w:val="000000" w:themeColor="text1"/>
        </w:rPr>
        <w:t xml:space="preserve"> and we trust His Word.  </w:t>
      </w:r>
    </w:p>
    <w:p w14:paraId="5295AB26" w14:textId="5FB9ED5B" w:rsidR="009F79DC" w:rsidRPr="00726951" w:rsidRDefault="009F79DC" w:rsidP="00726951">
      <w:pPr>
        <w:pStyle w:val="ListParagraph"/>
        <w:numPr>
          <w:ilvl w:val="0"/>
          <w:numId w:val="2"/>
        </w:numPr>
        <w:rPr>
          <w:color w:val="000000" w:themeColor="text1"/>
        </w:rPr>
      </w:pPr>
      <w:r w:rsidRPr="00726951">
        <w:rPr>
          <w:color w:val="000000" w:themeColor="text1"/>
        </w:rPr>
        <w:t>We act on it no matter what the circumstances are or what the consequences may be.</w:t>
      </w:r>
    </w:p>
    <w:p w14:paraId="46139C2A" w14:textId="64BEB753" w:rsidR="009F79DC" w:rsidRDefault="009F79DC" w:rsidP="00726951">
      <w:pPr>
        <w:pStyle w:val="ListParagraph"/>
        <w:numPr>
          <w:ilvl w:val="1"/>
          <w:numId w:val="2"/>
        </w:numPr>
      </w:pPr>
      <w:r w:rsidRPr="009F79DC">
        <w:t>The circumstances may be impossible, and the consequences frightening; but we obey God’s Word just the same and believe Him to do what is right and what is best</w:t>
      </w:r>
      <w:r>
        <w:t>.</w:t>
      </w:r>
      <w:r w:rsidRPr="009F79DC">
        <w:rPr>
          <w:vertAlign w:val="superscript"/>
        </w:rPr>
        <w:footnoteReference w:id="14"/>
      </w:r>
    </w:p>
    <w:p w14:paraId="09F70A39" w14:textId="77777777" w:rsidR="00334F88" w:rsidRDefault="00334F88" w:rsidP="00EF5205"/>
    <w:p w14:paraId="4B6E7F80" w14:textId="0BFB78DF" w:rsidR="00726951" w:rsidRPr="0039240B" w:rsidRDefault="00EF5205" w:rsidP="00EF5205">
      <w:pPr>
        <w:rPr>
          <w:b/>
          <w:bCs/>
        </w:rPr>
      </w:pPr>
      <w:r w:rsidRPr="0039240B">
        <w:rPr>
          <w:b/>
          <w:bCs/>
        </w:rPr>
        <w:t>A clear example of this is Abra</w:t>
      </w:r>
      <w:r w:rsidR="0039240B">
        <w:rPr>
          <w:b/>
          <w:bCs/>
        </w:rPr>
        <w:t>ha</w:t>
      </w:r>
      <w:r w:rsidRPr="0039240B">
        <w:rPr>
          <w:b/>
          <w:bCs/>
        </w:rPr>
        <w:t xml:space="preserve">m’s encounter with God in Genesis. </w:t>
      </w:r>
    </w:p>
    <w:p w14:paraId="11E1C9E0" w14:textId="0AE96516" w:rsidR="0039240B" w:rsidRPr="00726951" w:rsidRDefault="00726951" w:rsidP="0039240B">
      <w:r>
        <w:t xml:space="preserve">In Genesis 12, God comes to </w:t>
      </w:r>
      <w:r w:rsidRPr="00726951">
        <w:t>Abraham and says I will bless you and I will bless others through you</w:t>
      </w:r>
      <w:r w:rsidR="0039240B">
        <w:t xml:space="preserve">. In fact, </w:t>
      </w:r>
      <w:r w:rsidRPr="00726951">
        <w:t>through you and your offspring all the nations of the earth will be blessed</w:t>
      </w:r>
      <w:r w:rsidR="0039240B">
        <w:t xml:space="preserve">. </w:t>
      </w:r>
    </w:p>
    <w:p w14:paraId="1B91CACD" w14:textId="63767815" w:rsidR="0039240B" w:rsidRDefault="0039240B" w:rsidP="0039240B">
      <w:pPr>
        <w:pStyle w:val="ListParagraph"/>
        <w:numPr>
          <w:ilvl w:val="0"/>
          <w:numId w:val="2"/>
        </w:numPr>
      </w:pPr>
      <w:r>
        <w:t>That’s the promise in Genesis 12. But then time passes and we</w:t>
      </w:r>
      <w:r w:rsidR="00726951" w:rsidRPr="00726951">
        <w:t xml:space="preserve"> get to chapter </w:t>
      </w:r>
      <w:r w:rsidRPr="00726951">
        <w:t>15,</w:t>
      </w:r>
      <w:r>
        <w:t xml:space="preserve"> and</w:t>
      </w:r>
      <w:r w:rsidR="00726951" w:rsidRPr="00726951">
        <w:t xml:space="preserve"> it</w:t>
      </w:r>
      <w:r>
        <w:t>’</w:t>
      </w:r>
      <w:r w:rsidR="00726951" w:rsidRPr="00726951">
        <w:t xml:space="preserve">s been a while </w:t>
      </w:r>
      <w:r>
        <w:t xml:space="preserve">since the promise </w:t>
      </w:r>
      <w:r w:rsidR="00726951" w:rsidRPr="00726951">
        <w:t>and there</w:t>
      </w:r>
      <w:r>
        <w:t>’</w:t>
      </w:r>
      <w:r w:rsidR="00726951" w:rsidRPr="00726951">
        <w:t xml:space="preserve">s </w:t>
      </w:r>
      <w:r>
        <w:t xml:space="preserve">still </w:t>
      </w:r>
      <w:r w:rsidR="00726951" w:rsidRPr="00726951">
        <w:t>no offspring</w:t>
      </w:r>
      <w:r w:rsidR="00A8254B">
        <w:t xml:space="preserve">. </w:t>
      </w:r>
      <w:r w:rsidR="00726951" w:rsidRPr="00726951">
        <w:t>Abraham is tempted to disbelieve</w:t>
      </w:r>
      <w:r>
        <w:t>.</w:t>
      </w:r>
    </w:p>
    <w:p w14:paraId="135C29D4" w14:textId="2656C9B6" w:rsidR="0039240B" w:rsidRDefault="0039240B" w:rsidP="00EF5205">
      <w:pPr>
        <w:pStyle w:val="ListParagraph"/>
        <w:numPr>
          <w:ilvl w:val="0"/>
          <w:numId w:val="2"/>
        </w:numPr>
      </w:pPr>
      <w:r>
        <w:t>S</w:t>
      </w:r>
      <w:r w:rsidR="00726951" w:rsidRPr="00726951">
        <w:t>o</w:t>
      </w:r>
      <w:r>
        <w:t>,</w:t>
      </w:r>
      <w:r w:rsidR="00726951" w:rsidRPr="00726951">
        <w:t xml:space="preserve"> God takes him out</w:t>
      </w:r>
      <w:r>
        <w:t>side</w:t>
      </w:r>
      <w:r w:rsidR="00726951" w:rsidRPr="00726951">
        <w:t xml:space="preserve"> and says</w:t>
      </w:r>
      <w:r>
        <w:t xml:space="preserve">, </w:t>
      </w:r>
      <w:r w:rsidRPr="0039240B">
        <w:rPr>
          <w:i/>
          <w:iCs/>
        </w:rPr>
        <w:t>“L</w:t>
      </w:r>
      <w:r w:rsidR="00726951" w:rsidRPr="0039240B">
        <w:rPr>
          <w:i/>
          <w:iCs/>
        </w:rPr>
        <w:t xml:space="preserve">ook </w:t>
      </w:r>
      <w:r w:rsidRPr="0039240B">
        <w:rPr>
          <w:i/>
          <w:iCs/>
        </w:rPr>
        <w:t xml:space="preserve">up </w:t>
      </w:r>
      <w:r w:rsidR="00726951" w:rsidRPr="0039240B">
        <w:rPr>
          <w:i/>
          <w:iCs/>
        </w:rPr>
        <w:t xml:space="preserve">at the stars in the sky. </w:t>
      </w:r>
      <w:r w:rsidRPr="0039240B">
        <w:rPr>
          <w:i/>
          <w:iCs/>
        </w:rPr>
        <w:t>Can you count them?”</w:t>
      </w:r>
      <w:r>
        <w:t xml:space="preserve"> Abraham says, </w:t>
      </w:r>
      <w:r w:rsidRPr="0039240B">
        <w:rPr>
          <w:i/>
          <w:iCs/>
        </w:rPr>
        <w:t>“no.”</w:t>
      </w:r>
      <w:r>
        <w:t xml:space="preserve"> And God says, </w:t>
      </w:r>
      <w:r w:rsidRPr="0039240B">
        <w:rPr>
          <w:i/>
          <w:iCs/>
        </w:rPr>
        <w:t>“T</w:t>
      </w:r>
      <w:r w:rsidR="00726951" w:rsidRPr="0039240B">
        <w:rPr>
          <w:i/>
          <w:iCs/>
        </w:rPr>
        <w:t xml:space="preserve">hat's how many </w:t>
      </w:r>
      <w:r w:rsidRPr="0039240B">
        <w:rPr>
          <w:i/>
          <w:iCs/>
        </w:rPr>
        <w:t>descendants</w:t>
      </w:r>
      <w:r w:rsidR="00726951" w:rsidRPr="0039240B">
        <w:rPr>
          <w:i/>
          <w:iCs/>
        </w:rPr>
        <w:t xml:space="preserve"> you will have</w:t>
      </w:r>
      <w:r w:rsidRPr="0039240B">
        <w:rPr>
          <w:i/>
          <w:iCs/>
        </w:rPr>
        <w:t>.”</w:t>
      </w:r>
    </w:p>
    <w:p w14:paraId="447B4288" w14:textId="77777777" w:rsidR="0039240B" w:rsidRDefault="0039240B" w:rsidP="0039240B"/>
    <w:p w14:paraId="67152A9D" w14:textId="52E99DB0" w:rsidR="00EF5205" w:rsidRDefault="0039240B" w:rsidP="0039240B">
      <w:r>
        <w:t>A</w:t>
      </w:r>
      <w:r w:rsidR="00726951" w:rsidRPr="00726951">
        <w:t>nd then i</w:t>
      </w:r>
      <w:r w:rsidR="00EF5205" w:rsidRPr="00EF5205">
        <w:t xml:space="preserve">n response to God’s promise </w:t>
      </w:r>
      <w:r w:rsidR="00EF5205">
        <w:t>…</w:t>
      </w:r>
    </w:p>
    <w:p w14:paraId="02DC0E7D" w14:textId="787934D7" w:rsidR="00EF5205" w:rsidRPr="00EF5205" w:rsidRDefault="00EF5205" w:rsidP="00EF5205">
      <w:pPr>
        <w:rPr>
          <w:i/>
          <w:iCs/>
          <w:color w:val="0432FF"/>
        </w:rPr>
      </w:pPr>
      <w:r w:rsidRPr="00EF5205">
        <w:rPr>
          <w:b/>
          <w:bCs/>
          <w:i/>
          <w:iCs/>
          <w:color w:val="0432FF"/>
        </w:rPr>
        <w:t>Genesis 15:6 NLT</w:t>
      </w:r>
      <w:r w:rsidRPr="00EF5205">
        <w:rPr>
          <w:rFonts w:ascii="Segoe UI" w:hAnsi="Segoe UI" w:cs="Segoe UI"/>
          <w:i/>
          <w:iCs/>
          <w:color w:val="0432FF"/>
          <w:shd w:val="clear" w:color="auto" w:fill="FFFFFF"/>
        </w:rPr>
        <w:t xml:space="preserve"> </w:t>
      </w:r>
      <w:r w:rsidRPr="00EF5205">
        <w:rPr>
          <w:i/>
          <w:iCs/>
          <w:color w:val="0432FF"/>
        </w:rPr>
        <w:t>…Abram believed the Lord, and the Lord counted him as righteous because of his faith.</w:t>
      </w:r>
    </w:p>
    <w:p w14:paraId="6EAAFABE" w14:textId="77777777" w:rsidR="00EF5205" w:rsidRDefault="00EF5205" w:rsidP="00EF5205"/>
    <w:p w14:paraId="37F3C785" w14:textId="17B1869F" w:rsidR="00D947E0" w:rsidRDefault="00EF5205" w:rsidP="00EF5205">
      <w:r w:rsidRPr="00EF5205">
        <w:t>Commenting on this</w:t>
      </w:r>
      <w:r w:rsidR="00D947E0">
        <w:t xml:space="preserve"> in his letter to the Romans</w:t>
      </w:r>
      <w:r w:rsidRPr="00EF5205">
        <w:t>, the Apostle Paul wr</w:t>
      </w:r>
      <w:r w:rsidR="00D947E0">
        <w:t>o</w:t>
      </w:r>
      <w:r w:rsidRPr="00EF5205">
        <w:t>te</w:t>
      </w:r>
      <w:r w:rsidR="00D947E0">
        <w:t>…</w:t>
      </w:r>
    </w:p>
    <w:p w14:paraId="09FF9C74" w14:textId="1E6525AA" w:rsidR="00D947E0" w:rsidRPr="009452EA" w:rsidRDefault="00EF5205" w:rsidP="00EF5205">
      <w:pPr>
        <w:rPr>
          <w:i/>
          <w:iCs/>
          <w:color w:val="0432FF"/>
        </w:rPr>
      </w:pPr>
      <w:r w:rsidRPr="00D947E0">
        <w:rPr>
          <w:b/>
          <w:bCs/>
          <w:i/>
          <w:iCs/>
          <w:color w:val="0432FF"/>
        </w:rPr>
        <w:t>Rom</w:t>
      </w:r>
      <w:r w:rsidR="00D947E0" w:rsidRPr="00D947E0">
        <w:rPr>
          <w:b/>
          <w:bCs/>
          <w:i/>
          <w:iCs/>
          <w:color w:val="0432FF"/>
        </w:rPr>
        <w:t>ans</w:t>
      </w:r>
      <w:r w:rsidRPr="00D947E0">
        <w:rPr>
          <w:b/>
          <w:bCs/>
          <w:i/>
          <w:iCs/>
          <w:color w:val="0432FF"/>
        </w:rPr>
        <w:t xml:space="preserve"> 4:</w:t>
      </w:r>
      <w:r w:rsidR="0039240B">
        <w:rPr>
          <w:b/>
          <w:bCs/>
          <w:i/>
          <w:iCs/>
          <w:color w:val="0432FF"/>
        </w:rPr>
        <w:t>18</w:t>
      </w:r>
      <w:r w:rsidRPr="00D947E0">
        <w:rPr>
          <w:b/>
          <w:bCs/>
          <w:i/>
          <w:iCs/>
          <w:color w:val="0432FF"/>
        </w:rPr>
        <w:t>-21</w:t>
      </w:r>
      <w:r w:rsidR="00D947E0" w:rsidRPr="00D947E0">
        <w:rPr>
          <w:b/>
          <w:bCs/>
          <w:i/>
          <w:iCs/>
          <w:color w:val="0432FF"/>
        </w:rPr>
        <w:t xml:space="preserve"> NLT</w:t>
      </w:r>
      <w:r w:rsidR="00D947E0" w:rsidRPr="00D947E0">
        <w:rPr>
          <w:rFonts w:ascii="Segoe UI" w:hAnsi="Segoe UI" w:cs="Segoe UI"/>
          <w:i/>
          <w:iCs/>
          <w:color w:val="0432FF"/>
        </w:rPr>
        <w:t xml:space="preserve"> </w:t>
      </w:r>
      <w:r w:rsidR="009452EA" w:rsidRPr="009452EA">
        <w:rPr>
          <w:i/>
          <w:iCs/>
          <w:color w:val="0432FF"/>
        </w:rPr>
        <w:t xml:space="preserve">Even when there was no reason for hope, Abraham kept hoping—believing that he would become the father of many nations. For God had said to him, “That’s how many descendants you will have!” </w:t>
      </w:r>
      <w:r w:rsidR="009452EA" w:rsidRPr="009452EA">
        <w:rPr>
          <w:b/>
          <w:bCs/>
          <w:i/>
          <w:iCs/>
          <w:color w:val="0432FF"/>
        </w:rPr>
        <w:t>19 </w:t>
      </w:r>
      <w:r w:rsidR="009452EA" w:rsidRPr="009452EA">
        <w:rPr>
          <w:i/>
          <w:iCs/>
          <w:color w:val="0432FF"/>
        </w:rPr>
        <w:t xml:space="preserve">And Abraham’s faith did not weaken, even though, at about 100 years of age, he figured his body was as good as dead—and so </w:t>
      </w:r>
      <w:r w:rsidR="009452EA" w:rsidRPr="009452EA">
        <w:rPr>
          <w:i/>
          <w:iCs/>
          <w:color w:val="0432FF"/>
        </w:rPr>
        <w:lastRenderedPageBreak/>
        <w:t>was Sarah’s womb</w:t>
      </w:r>
      <w:r w:rsidR="009452EA">
        <w:rPr>
          <w:i/>
          <w:iCs/>
          <w:color w:val="0432FF"/>
        </w:rPr>
        <w:t xml:space="preserve">. </w:t>
      </w:r>
      <w:r w:rsidR="009452EA">
        <w:rPr>
          <w:b/>
          <w:bCs/>
          <w:i/>
          <w:iCs/>
          <w:color w:val="0432FF"/>
        </w:rPr>
        <w:t xml:space="preserve">20 </w:t>
      </w:r>
      <w:r w:rsidR="00D947E0" w:rsidRPr="009452EA">
        <w:rPr>
          <w:i/>
          <w:iCs/>
          <w:color w:val="0432FF"/>
        </w:rPr>
        <w:t>Abraham never wavered in believing God’s promise. In fact, his faith grew stronger, and in this he brought glory to God. </w:t>
      </w:r>
      <w:r w:rsidR="00D947E0" w:rsidRPr="009452EA">
        <w:rPr>
          <w:b/>
          <w:bCs/>
          <w:i/>
          <w:iCs/>
          <w:color w:val="0432FF"/>
        </w:rPr>
        <w:t>21 </w:t>
      </w:r>
      <w:r w:rsidR="00D947E0" w:rsidRPr="009452EA">
        <w:rPr>
          <w:i/>
          <w:iCs/>
          <w:color w:val="0432FF"/>
        </w:rPr>
        <w:t xml:space="preserve">He was fully convinced that God </w:t>
      </w:r>
      <w:proofErr w:type="gramStart"/>
      <w:r w:rsidR="00D947E0" w:rsidRPr="009452EA">
        <w:rPr>
          <w:i/>
          <w:iCs/>
          <w:color w:val="0432FF"/>
        </w:rPr>
        <w:t>is able to</w:t>
      </w:r>
      <w:proofErr w:type="gramEnd"/>
      <w:r w:rsidR="00D947E0" w:rsidRPr="009452EA">
        <w:rPr>
          <w:i/>
          <w:iCs/>
          <w:color w:val="0432FF"/>
        </w:rPr>
        <w:t xml:space="preserve"> do whatever he promises</w:t>
      </w:r>
      <w:r w:rsidR="009452EA" w:rsidRPr="009452EA">
        <w:rPr>
          <w:i/>
          <w:iCs/>
          <w:color w:val="0432FF"/>
        </w:rPr>
        <w:t>.</w:t>
      </w:r>
    </w:p>
    <w:p w14:paraId="11CF64E5" w14:textId="77777777" w:rsidR="00D947E0" w:rsidRDefault="00D947E0" w:rsidP="00EF5205"/>
    <w:p w14:paraId="7E6B832C" w14:textId="007AC028" w:rsidR="009F79DC" w:rsidRPr="009F79DC" w:rsidRDefault="00D947E0" w:rsidP="00393404">
      <w:pPr>
        <w:rPr>
          <w:b/>
          <w:bCs/>
        </w:rPr>
      </w:pPr>
      <w:r w:rsidRPr="00D947E0">
        <w:rPr>
          <w:b/>
          <w:bCs/>
        </w:rPr>
        <w:t xml:space="preserve">So, </w:t>
      </w:r>
      <w:r w:rsidR="00EF5205" w:rsidRPr="00D947E0">
        <w:rPr>
          <w:b/>
          <w:bCs/>
        </w:rPr>
        <w:t xml:space="preserve">faith </w:t>
      </w:r>
      <w:r w:rsidR="009F79DC" w:rsidRPr="009F79DC">
        <w:rPr>
          <w:b/>
          <w:bCs/>
        </w:rPr>
        <w:t xml:space="preserve">is not </w:t>
      </w:r>
      <w:r w:rsidR="009452EA">
        <w:rPr>
          <w:b/>
          <w:bCs/>
        </w:rPr>
        <w:t>just a</w:t>
      </w:r>
      <w:r w:rsidR="009F79DC" w:rsidRPr="009F79DC">
        <w:rPr>
          <w:b/>
          <w:bCs/>
        </w:rPr>
        <w:t xml:space="preserve"> “feeling” that we manufacture. It’s our total response to what God has revealed in His Word.</w:t>
      </w:r>
      <w:r w:rsidR="009F79DC" w:rsidRPr="009F79DC">
        <w:rPr>
          <w:b/>
          <w:bCs/>
          <w:vertAlign w:val="superscript"/>
        </w:rPr>
        <w:footnoteReference w:id="15"/>
      </w:r>
    </w:p>
    <w:p w14:paraId="71BA6090" w14:textId="6F0C447A" w:rsidR="00996BCF" w:rsidRDefault="00996BCF" w:rsidP="00EF5205">
      <w:pPr>
        <w:numPr>
          <w:ilvl w:val="0"/>
          <w:numId w:val="2"/>
        </w:numPr>
      </w:pPr>
      <w:r w:rsidRPr="00996BCF">
        <w:t>Biblical faith involves a complete reliance on God that leads to obedient action and a transformed life.</w:t>
      </w:r>
    </w:p>
    <w:p w14:paraId="623882DC" w14:textId="77777777" w:rsidR="00996BCF" w:rsidRDefault="00996BCF" w:rsidP="00EF5205"/>
    <w:p w14:paraId="2CAD5687" w14:textId="004C744F" w:rsidR="00393404" w:rsidRDefault="00393404" w:rsidP="00EF5205">
      <w:r>
        <w:t>PAUSE</w:t>
      </w:r>
    </w:p>
    <w:p w14:paraId="27B963DA" w14:textId="45E7DD97" w:rsidR="00996BCF" w:rsidRDefault="00996BCF" w:rsidP="00EF5205">
      <w:pPr>
        <w:rPr>
          <w:iCs/>
        </w:rPr>
      </w:pPr>
      <w:r>
        <w:t xml:space="preserve">As John Calvin wrote in his </w:t>
      </w:r>
      <w:r w:rsidRPr="00996BCF">
        <w:rPr>
          <w:i/>
        </w:rPr>
        <w:t>Institutes of the Christian Religio</w:t>
      </w:r>
      <w:r>
        <w:rPr>
          <w:i/>
        </w:rPr>
        <w:t>n</w:t>
      </w:r>
      <w:r>
        <w:rPr>
          <w:iCs/>
        </w:rPr>
        <w:t xml:space="preserve">, </w:t>
      </w:r>
      <w:r w:rsidRPr="00EE2B01">
        <w:rPr>
          <w:i/>
        </w:rPr>
        <w:t>“It now remains to pour into the heart itself what the mind has absorbed. For the Word of God is not received by faith if it flits about in the top of the brain, but when it takes root in the depth of the heart that it may be an invincible defense to withstand and drive off all the stratagems of temptation</w:t>
      </w:r>
      <w:r w:rsidR="009452EA">
        <w:rPr>
          <w:i/>
        </w:rPr>
        <w:t>…”</w:t>
      </w:r>
      <w:r w:rsidRPr="00996BCF">
        <w:rPr>
          <w:iCs/>
          <w:vertAlign w:val="superscript"/>
        </w:rPr>
        <w:footnoteReference w:id="16"/>
      </w:r>
    </w:p>
    <w:p w14:paraId="1546D89D" w14:textId="77777777" w:rsidR="00996BCF" w:rsidRPr="00996BCF" w:rsidRDefault="00996BCF" w:rsidP="00EF5205">
      <w:pPr>
        <w:rPr>
          <w:iCs/>
        </w:rPr>
      </w:pPr>
    </w:p>
    <w:p w14:paraId="729CBCD9" w14:textId="499CE646" w:rsidR="00996BCF" w:rsidRDefault="00EF5205" w:rsidP="00EF5205">
      <w:r w:rsidRPr="00EF5205">
        <w:t xml:space="preserve">James </w:t>
      </w:r>
      <w:r w:rsidR="003F6144">
        <w:t>put it this way</w:t>
      </w:r>
      <w:r w:rsidR="00996BCF">
        <w:t>…</w:t>
      </w:r>
    </w:p>
    <w:p w14:paraId="348A33EF" w14:textId="23D9CFBC" w:rsidR="00996BCF" w:rsidRPr="00996BCF" w:rsidRDefault="00EF5205" w:rsidP="00EF5205">
      <w:pPr>
        <w:rPr>
          <w:i/>
          <w:iCs/>
          <w:color w:val="0432FF"/>
        </w:rPr>
      </w:pPr>
      <w:r w:rsidRPr="00996BCF">
        <w:rPr>
          <w:b/>
          <w:bCs/>
          <w:i/>
          <w:iCs/>
          <w:color w:val="0432FF"/>
        </w:rPr>
        <w:t>James 2:17</w:t>
      </w:r>
      <w:r w:rsidR="00996BCF" w:rsidRPr="00996BCF">
        <w:rPr>
          <w:b/>
          <w:bCs/>
          <w:i/>
          <w:iCs/>
          <w:color w:val="0432FF"/>
        </w:rPr>
        <w:t xml:space="preserve"> NLT</w:t>
      </w:r>
      <w:r w:rsidR="00996BCF" w:rsidRPr="00996BCF">
        <w:rPr>
          <w:i/>
          <w:iCs/>
          <w:color w:val="0432FF"/>
        </w:rPr>
        <w:t xml:space="preserve"> So you see, faith by itself isn’t enough. Unless it produces good deeds, it is dead and useless.</w:t>
      </w:r>
    </w:p>
    <w:p w14:paraId="4D70DA96" w14:textId="77777777" w:rsidR="00B97DA3" w:rsidRDefault="00B97DA3" w:rsidP="00EF5205"/>
    <w:p w14:paraId="45A0D6C6" w14:textId="6853F7A3" w:rsidR="00393404" w:rsidRPr="00393404" w:rsidRDefault="00393404" w:rsidP="00EF5205">
      <w:pPr>
        <w:rPr>
          <w:b/>
          <w:bCs/>
        </w:rPr>
      </w:pPr>
      <w:r w:rsidRPr="00393404">
        <w:rPr>
          <w:b/>
          <w:bCs/>
        </w:rPr>
        <w:t xml:space="preserve">James isn’t contrasting faith and works, as if they are two alternative options in our approach to God. </w:t>
      </w:r>
    </w:p>
    <w:p w14:paraId="27BE23CD" w14:textId="03D4E922" w:rsidR="00393404" w:rsidRDefault="00640253" w:rsidP="00EF5205">
      <w:r>
        <w:t>R</w:t>
      </w:r>
      <w:r w:rsidR="00393404" w:rsidRPr="00393404">
        <w:t xml:space="preserve">ather, </w:t>
      </w:r>
      <w:r>
        <w:t xml:space="preserve">he’s </w:t>
      </w:r>
      <w:r w:rsidR="00393404" w:rsidRPr="00393404">
        <w:t xml:space="preserve">contrasting a </w:t>
      </w:r>
      <w:r>
        <w:t xml:space="preserve">defective </w:t>
      </w:r>
      <w:r w:rsidR="00393404" w:rsidRPr="00393404">
        <w:t>faith that</w:t>
      </w:r>
      <w:r>
        <w:t xml:space="preserve"> produces no fruit with a </w:t>
      </w:r>
      <w:r w:rsidR="00393404" w:rsidRPr="00393404">
        <w:t>genuine</w:t>
      </w:r>
      <w:r>
        <w:t xml:space="preserve"> faith that </w:t>
      </w:r>
      <w:r w:rsidR="00393404" w:rsidRPr="00393404">
        <w:t>result</w:t>
      </w:r>
      <w:r>
        <w:t>s</w:t>
      </w:r>
      <w:r w:rsidR="00393404" w:rsidRPr="00393404">
        <w:t xml:space="preserve"> in action.</w:t>
      </w:r>
      <w:r w:rsidR="00393404" w:rsidRPr="00393404">
        <w:rPr>
          <w:vertAlign w:val="superscript"/>
        </w:rPr>
        <w:footnoteReference w:id="17"/>
      </w:r>
    </w:p>
    <w:p w14:paraId="1C3D7A7A" w14:textId="77777777" w:rsidR="00640253" w:rsidRDefault="00640253" w:rsidP="00EF5205"/>
    <w:p w14:paraId="2F36F705" w14:textId="0B4B3DD6" w:rsidR="009452EA" w:rsidRDefault="00640253" w:rsidP="00EF5205">
      <w:r>
        <w:t>I</w:t>
      </w:r>
      <w:r w:rsidR="009452EA">
        <w:t>f we read verse 17 in context</w:t>
      </w:r>
      <w:r>
        <w:t xml:space="preserve">, James </w:t>
      </w:r>
      <w:r w:rsidRPr="00640253">
        <w:t xml:space="preserve">paints </w:t>
      </w:r>
      <w:r w:rsidR="009452EA">
        <w:t>the</w:t>
      </w:r>
      <w:r w:rsidRPr="00640253">
        <w:t xml:space="preserve"> picture of a Christian brother or sister in real need. </w:t>
      </w:r>
    </w:p>
    <w:p w14:paraId="17DE05E3" w14:textId="0276B14F" w:rsidR="009452EA" w:rsidRDefault="00640253" w:rsidP="009452EA">
      <w:pPr>
        <w:pStyle w:val="ListParagraph"/>
        <w:numPr>
          <w:ilvl w:val="0"/>
          <w:numId w:val="2"/>
        </w:numPr>
      </w:pPr>
      <w:r w:rsidRPr="00640253">
        <w:t>It</w:t>
      </w:r>
      <w:r w:rsidR="009452EA">
        <w:t>’</w:t>
      </w:r>
      <w:r w:rsidRPr="00640253">
        <w:t>s not that they don</w:t>
      </w:r>
      <w:r w:rsidR="009452EA">
        <w:t>’</w:t>
      </w:r>
      <w:r w:rsidRPr="00640253">
        <w:t>t have nice clothes</w:t>
      </w:r>
      <w:r w:rsidR="009452EA">
        <w:t xml:space="preserve"> — </w:t>
      </w:r>
      <w:r w:rsidRPr="00640253">
        <w:t>they don</w:t>
      </w:r>
      <w:r w:rsidR="009452EA">
        <w:t>’</w:t>
      </w:r>
      <w:r w:rsidRPr="00640253">
        <w:t>t have enough clothing to keep warm.</w:t>
      </w:r>
    </w:p>
    <w:p w14:paraId="2843C871" w14:textId="219594B5" w:rsidR="009452EA" w:rsidRDefault="00640253" w:rsidP="009452EA">
      <w:pPr>
        <w:pStyle w:val="ListParagraph"/>
        <w:numPr>
          <w:ilvl w:val="0"/>
          <w:numId w:val="2"/>
        </w:numPr>
      </w:pPr>
      <w:r w:rsidRPr="00640253">
        <w:t>It</w:t>
      </w:r>
      <w:r w:rsidR="009452EA">
        <w:t>’</w:t>
      </w:r>
      <w:r w:rsidRPr="00640253">
        <w:t>s not that they don</w:t>
      </w:r>
      <w:r w:rsidR="009452EA">
        <w:t>’</w:t>
      </w:r>
      <w:r w:rsidRPr="00640253">
        <w:t xml:space="preserve">t have </w:t>
      </w:r>
      <w:r w:rsidR="009452EA">
        <w:t>name brand</w:t>
      </w:r>
      <w:r w:rsidRPr="00640253">
        <w:t xml:space="preserve"> food, but that they don</w:t>
      </w:r>
      <w:r w:rsidR="009452EA">
        <w:t>’</w:t>
      </w:r>
      <w:r w:rsidRPr="00640253">
        <w:t>t have anything to eat today.</w:t>
      </w:r>
    </w:p>
    <w:p w14:paraId="61B746DC" w14:textId="0DB0758E" w:rsidR="00095D5F" w:rsidRDefault="009452EA" w:rsidP="00095D5F">
      <w:pPr>
        <w:pStyle w:val="ListParagraph"/>
        <w:numPr>
          <w:ilvl w:val="0"/>
          <w:numId w:val="2"/>
        </w:numPr>
      </w:pPr>
      <w:r>
        <w:t>Now, obviously it’s good to pray for our brothers and sisters in need. We should ask God to meet needs</w:t>
      </w:r>
      <w:r w:rsidR="00095D5F">
        <w:t xml:space="preserve">. But if we know of a need, we should also be willing to go into our </w:t>
      </w:r>
      <w:r w:rsidR="00640253" w:rsidRPr="00640253">
        <w:t xml:space="preserve">own wardrobe and pantry and </w:t>
      </w:r>
      <w:r w:rsidR="00095D5F">
        <w:t xml:space="preserve">share our blessings </w:t>
      </w:r>
      <w:r w:rsidR="00640253" w:rsidRPr="00640253">
        <w:t xml:space="preserve">with </w:t>
      </w:r>
      <w:r w:rsidR="00095D5F">
        <w:t>ou</w:t>
      </w:r>
      <w:r w:rsidR="00640253" w:rsidRPr="00640253">
        <w:t xml:space="preserve">r </w:t>
      </w:r>
      <w:r w:rsidR="00095D5F">
        <w:t xml:space="preserve">less </w:t>
      </w:r>
      <w:r w:rsidR="00640253" w:rsidRPr="00640253">
        <w:t>fortunate brother</w:t>
      </w:r>
      <w:r w:rsidR="00095D5F">
        <w:t>s</w:t>
      </w:r>
      <w:r w:rsidR="00640253" w:rsidRPr="00640253">
        <w:t xml:space="preserve"> </w:t>
      </w:r>
      <w:r w:rsidR="00095D5F">
        <w:t>and</w:t>
      </w:r>
      <w:r w:rsidR="00640253" w:rsidRPr="00640253">
        <w:t xml:space="preserve"> sister</w:t>
      </w:r>
      <w:r w:rsidR="00095D5F">
        <w:t>s</w:t>
      </w:r>
      <w:r w:rsidR="00640253" w:rsidRPr="00640253">
        <w:t>.</w:t>
      </w:r>
    </w:p>
    <w:p w14:paraId="7F75C09C" w14:textId="77777777" w:rsidR="00095D5F" w:rsidRDefault="00095D5F" w:rsidP="00095D5F"/>
    <w:p w14:paraId="267520B8" w14:textId="4F747EF5" w:rsidR="00640253" w:rsidRPr="00640253" w:rsidRDefault="00095D5F" w:rsidP="00EF5205">
      <w:pPr>
        <w:rPr>
          <w:b/>
          <w:bCs/>
          <w:color w:val="FF2F92"/>
          <w:u w:val="single"/>
        </w:rPr>
      </w:pPr>
      <w:r>
        <w:rPr>
          <w:b/>
          <w:bCs/>
          <w:color w:val="FF2F92"/>
          <w:u w:val="single"/>
        </w:rPr>
        <w:lastRenderedPageBreak/>
        <w:t>James</w:t>
      </w:r>
      <w:r w:rsidR="00640253" w:rsidRPr="00640253">
        <w:rPr>
          <w:b/>
          <w:bCs/>
          <w:color w:val="FF2F92"/>
          <w:u w:val="single"/>
        </w:rPr>
        <w:t xml:space="preserve"> concludes</w:t>
      </w:r>
      <w:r>
        <w:rPr>
          <w:b/>
          <w:bCs/>
          <w:color w:val="FF2F92"/>
          <w:u w:val="single"/>
        </w:rPr>
        <w:t xml:space="preserve"> that faith must be accompanied by action. </w:t>
      </w:r>
      <w:r w:rsidR="00640253" w:rsidRPr="00640253">
        <w:rPr>
          <w:b/>
          <w:bCs/>
          <w:color w:val="FF2F92"/>
          <w:u w:val="single"/>
        </w:rPr>
        <w:t>We may believe that Jesus is Lord, but if we do not obey him</w:t>
      </w:r>
      <w:r>
        <w:rPr>
          <w:b/>
          <w:bCs/>
          <w:color w:val="FF2F92"/>
          <w:u w:val="single"/>
        </w:rPr>
        <w:t>, pick up our cross,</w:t>
      </w:r>
      <w:r w:rsidR="00640253" w:rsidRPr="00640253">
        <w:rPr>
          <w:b/>
          <w:bCs/>
          <w:color w:val="FF2F92"/>
          <w:u w:val="single"/>
        </w:rPr>
        <w:t xml:space="preserve"> that belief is empty.</w:t>
      </w:r>
      <w:r w:rsidR="00640253" w:rsidRPr="00640253">
        <w:rPr>
          <w:b/>
          <w:bCs/>
          <w:color w:val="FF2F92"/>
          <w:u w:val="single"/>
          <w:vertAlign w:val="superscript"/>
        </w:rPr>
        <w:footnoteReference w:id="18"/>
      </w:r>
    </w:p>
    <w:p w14:paraId="19475514" w14:textId="77777777" w:rsidR="00EE2B01" w:rsidRDefault="00EE2B01" w:rsidP="00EE2B01"/>
    <w:p w14:paraId="2AF49BC8" w14:textId="1BAB59F1" w:rsidR="00EE2B01" w:rsidRDefault="00EE2B01" w:rsidP="00EE2B01">
      <w:r>
        <w:t>PAUSE</w:t>
      </w:r>
    </w:p>
    <w:p w14:paraId="230CD06C" w14:textId="20B177DF" w:rsidR="00640253" w:rsidRDefault="00E24D0E" w:rsidP="00EE2B01">
      <w:r>
        <w:t>Doctor</w:t>
      </w:r>
    </w:p>
    <w:p w14:paraId="7B89D02B" w14:textId="30FA9C34" w:rsidR="00B97DA3" w:rsidRDefault="00B97DA3" w:rsidP="00B97DA3">
      <w:pPr>
        <w:pStyle w:val="ListParagraph"/>
        <w:numPr>
          <w:ilvl w:val="0"/>
          <w:numId w:val="2"/>
        </w:numPr>
      </w:pPr>
      <w:r>
        <w:t>Patients who won’t follow the doctors’ orders.</w:t>
      </w:r>
    </w:p>
    <w:p w14:paraId="55029FAA" w14:textId="084A23B0" w:rsidR="00B83C46" w:rsidRPr="00114193" w:rsidRDefault="00B97DA3" w:rsidP="00114193">
      <w:pPr>
        <w:pStyle w:val="ListParagraph"/>
        <w:numPr>
          <w:ilvl w:val="0"/>
          <w:numId w:val="2"/>
        </w:numPr>
      </w:pPr>
      <w:r w:rsidRPr="00114193">
        <w:t xml:space="preserve">Doing what the doctor says is the very proof of trust. </w:t>
      </w:r>
    </w:p>
    <w:p w14:paraId="7C981382" w14:textId="6D817AF0" w:rsidR="00B97DA3" w:rsidRPr="00B97DA3" w:rsidRDefault="00AE662D" w:rsidP="00114193">
      <w:pPr>
        <w:pStyle w:val="ListParagraph"/>
        <w:numPr>
          <w:ilvl w:val="0"/>
          <w:numId w:val="2"/>
        </w:numPr>
      </w:pPr>
      <w:r>
        <w:t>So, f</w:t>
      </w:r>
      <w:r w:rsidR="00B97DA3" w:rsidRPr="00B97DA3">
        <w:t>aith is self-surrender to the great Physician, and a leaving of our case in his hands. But it is also the taking of his prescriptions, and the active following of his directions.</w:t>
      </w:r>
    </w:p>
    <w:p w14:paraId="46235BF4" w14:textId="77777777" w:rsidR="00B97DA3" w:rsidRDefault="00B97DA3" w:rsidP="00B97DA3"/>
    <w:p w14:paraId="57025255" w14:textId="46A319F5" w:rsidR="00B97DA3" w:rsidRPr="00114193" w:rsidRDefault="00B97DA3" w:rsidP="00B97DA3">
      <w:pPr>
        <w:rPr>
          <w:b/>
          <w:bCs/>
          <w:color w:val="000000" w:themeColor="text1"/>
        </w:rPr>
      </w:pPr>
      <w:r w:rsidRPr="00114193">
        <w:rPr>
          <w:b/>
          <w:bCs/>
          <w:color w:val="000000" w:themeColor="text1"/>
        </w:rPr>
        <w:t xml:space="preserve">Church, faith is not </w:t>
      </w:r>
      <w:r w:rsidR="00B83C46" w:rsidRPr="00114193">
        <w:rPr>
          <w:b/>
          <w:bCs/>
          <w:color w:val="000000" w:themeColor="text1"/>
        </w:rPr>
        <w:t>just being courteous towards Christianity</w:t>
      </w:r>
      <w:r w:rsidRPr="00114193">
        <w:rPr>
          <w:b/>
          <w:bCs/>
          <w:color w:val="000000" w:themeColor="text1"/>
        </w:rPr>
        <w:t xml:space="preserve">. </w:t>
      </w:r>
      <w:r w:rsidR="00B83C46" w:rsidRPr="00114193">
        <w:rPr>
          <w:b/>
          <w:bCs/>
          <w:color w:val="000000" w:themeColor="text1"/>
        </w:rPr>
        <w:t>Faith</w:t>
      </w:r>
      <w:r w:rsidRPr="00114193">
        <w:rPr>
          <w:b/>
          <w:bCs/>
          <w:color w:val="000000" w:themeColor="text1"/>
        </w:rPr>
        <w:t xml:space="preserve"> gives itself, as well as receives Christ. </w:t>
      </w:r>
    </w:p>
    <w:p w14:paraId="713160DA" w14:textId="6103EC81" w:rsidR="00B97DA3" w:rsidRPr="00B97DA3" w:rsidRDefault="00B97DA3" w:rsidP="00B97DA3">
      <w:pPr>
        <w:pStyle w:val="ListParagraph"/>
        <w:numPr>
          <w:ilvl w:val="0"/>
          <w:numId w:val="2"/>
        </w:numPr>
      </w:pPr>
      <w:r w:rsidRPr="00B97DA3">
        <w:t>It is the action of the soul going out toward its object.</w:t>
      </w:r>
      <w:r w:rsidRPr="00B97DA3">
        <w:rPr>
          <w:vertAlign w:val="superscript"/>
        </w:rPr>
        <w:footnoteReference w:id="19"/>
      </w:r>
    </w:p>
    <w:p w14:paraId="7B80EAB3" w14:textId="77777777" w:rsidR="00B97DA3" w:rsidRDefault="00B97DA3" w:rsidP="00EF5205"/>
    <w:p w14:paraId="0E3E7F58" w14:textId="239196FE" w:rsidR="00B97DA3" w:rsidRPr="00AE662D" w:rsidRDefault="00AE662D" w:rsidP="00B97DA3">
      <w:pPr>
        <w:rPr>
          <w:b/>
          <w:bCs/>
          <w:color w:val="FF9300"/>
          <w:u w:val="single"/>
        </w:rPr>
      </w:pPr>
      <w:r w:rsidRPr="00AE662D">
        <w:rPr>
          <w:b/>
          <w:bCs/>
          <w:color w:val="FF9300"/>
          <w:u w:val="single"/>
        </w:rPr>
        <w:t>And</w:t>
      </w:r>
      <w:r w:rsidR="00B97DA3" w:rsidRPr="00AE662D">
        <w:rPr>
          <w:b/>
          <w:bCs/>
          <w:color w:val="FF9300"/>
          <w:u w:val="single"/>
        </w:rPr>
        <w:t xml:space="preserve"> according to the Scriptures, faith is the condition, and the only condition, on which salvation from sin is possible.</w:t>
      </w:r>
    </w:p>
    <w:p w14:paraId="1DCA7F52" w14:textId="0EA815E2" w:rsidR="00B97DA3" w:rsidRDefault="00B97DA3" w:rsidP="00EF5205"/>
    <w:p w14:paraId="4DBEB4F0" w14:textId="0FF18307" w:rsidR="00B97DA3" w:rsidRPr="00B97DA3" w:rsidRDefault="00B97DA3" w:rsidP="00EF5205">
      <w:pPr>
        <w:rPr>
          <w:i/>
          <w:iCs/>
          <w:color w:val="0432FF"/>
        </w:rPr>
      </w:pPr>
      <w:r w:rsidRPr="000815FA">
        <w:rPr>
          <w:b/>
          <w:bCs/>
          <w:i/>
          <w:iCs/>
          <w:color w:val="0432FF"/>
        </w:rPr>
        <w:t>Ephesians 2:8-9 NLT</w:t>
      </w:r>
      <w:r>
        <w:rPr>
          <w:i/>
          <w:iCs/>
          <w:color w:val="0432FF"/>
        </w:rPr>
        <w:t xml:space="preserve"> </w:t>
      </w:r>
      <w:r w:rsidRPr="000815FA">
        <w:rPr>
          <w:i/>
          <w:iCs/>
          <w:color w:val="0432FF"/>
        </w:rPr>
        <w:t>God saved you by his grace when you believed (For by grace you have been saved through faith). And you can’t take credit for this; it is a gift from God.</w:t>
      </w:r>
      <w:r>
        <w:rPr>
          <w:i/>
          <w:iCs/>
          <w:color w:val="0432FF"/>
        </w:rPr>
        <w:t xml:space="preserve"> </w:t>
      </w:r>
      <w:r w:rsidRPr="000815FA">
        <w:rPr>
          <w:b/>
          <w:bCs/>
          <w:i/>
          <w:iCs/>
          <w:color w:val="0432FF"/>
        </w:rPr>
        <w:t>9 </w:t>
      </w:r>
      <w:r w:rsidRPr="000815FA">
        <w:rPr>
          <w:i/>
          <w:iCs/>
          <w:color w:val="0432FF"/>
        </w:rPr>
        <w:t>Salvation is not a reward for the good things we have done, so none of us can boast about it.</w:t>
      </w:r>
    </w:p>
    <w:p w14:paraId="070601F6" w14:textId="77777777" w:rsidR="00B97DA3" w:rsidRDefault="00B97DA3" w:rsidP="00EF5205"/>
    <w:p w14:paraId="07F9D50B" w14:textId="77777777" w:rsidR="00B97DA3" w:rsidRDefault="00EF5205" w:rsidP="00EF5205">
      <w:r w:rsidRPr="00EF5205">
        <w:t xml:space="preserve">Faith is how we receive the benefits of what Jesus has done for us. He lived a life of perfect obedience to God, died to pay the penalty for our sinful rebellion against God, and rose from the dead to defeat sin, death, and the devil. </w:t>
      </w:r>
    </w:p>
    <w:p w14:paraId="3036CE2A" w14:textId="77777777" w:rsidR="00B97DA3" w:rsidRDefault="00B97DA3" w:rsidP="00EF5205"/>
    <w:p w14:paraId="5346B2AE" w14:textId="166EB588" w:rsidR="00EF5205" w:rsidRPr="007838CE" w:rsidRDefault="00EF5205" w:rsidP="00EF5205">
      <w:pPr>
        <w:rPr>
          <w:b/>
          <w:bCs/>
        </w:rPr>
      </w:pPr>
      <w:r w:rsidRPr="007838CE">
        <w:rPr>
          <w:b/>
          <w:bCs/>
        </w:rPr>
        <w:t>By putting our faith in him, we receive forgiveness for our sins and the gift of eternal life.</w:t>
      </w:r>
    </w:p>
    <w:p w14:paraId="4C13BA95" w14:textId="1DBDF367" w:rsidR="00B97DA3" w:rsidRDefault="007838CE" w:rsidP="00EF5205">
      <w:r>
        <w:t>Honestly, t</w:t>
      </w:r>
      <w:r w:rsidRPr="007838CE">
        <w:t xml:space="preserve">he number of metaphors Paul </w:t>
      </w:r>
      <w:r w:rsidR="00AE662D">
        <w:t>use</w:t>
      </w:r>
      <w:r w:rsidRPr="007838CE">
        <w:t xml:space="preserve">s to describe the consequences of faith is staggering. It is by faith that believers are justified (Rom 5:1), reconciled (2 Cor 5:18), redeemed (Eph 1:7), made alive (Eph 2:5), adopted into the family of God (Rom 8:15, 16), re-created (2 Cor 5:17), transported into a new kingdom (Col 1:13), and set free (Gal 5:1). Faith is, for Paul, </w:t>
      </w:r>
      <w:r>
        <w:t>the indispensable channel</w:t>
      </w:r>
      <w:r w:rsidRPr="007838CE">
        <w:t xml:space="preserve"> of every aspect of salvation, from the grace that convicts to the receiving of the full inheritance at the coming of the Lord.</w:t>
      </w:r>
      <w:r w:rsidRPr="007838CE">
        <w:rPr>
          <w:vertAlign w:val="superscript"/>
        </w:rPr>
        <w:footnoteReference w:id="20"/>
      </w:r>
    </w:p>
    <w:p w14:paraId="3FB03333" w14:textId="77777777" w:rsidR="00B97DA3" w:rsidRDefault="00B97DA3" w:rsidP="00EF5205"/>
    <w:p w14:paraId="076B2BEF" w14:textId="32F990F9" w:rsidR="00B66E7A" w:rsidRPr="00EF5205" w:rsidRDefault="00B66E7A" w:rsidP="00EF5205">
      <w:r>
        <w:t>PAUSE</w:t>
      </w:r>
    </w:p>
    <w:p w14:paraId="5675D7C6" w14:textId="47C448B1" w:rsidR="00EF5205" w:rsidRPr="00AE662D" w:rsidRDefault="00EF5205" w:rsidP="003F701F">
      <w:pPr>
        <w:rPr>
          <w:b/>
          <w:bCs/>
          <w:color w:val="FF2F92"/>
          <w:u w:val="single"/>
        </w:rPr>
      </w:pPr>
      <w:r w:rsidRPr="007838CE">
        <w:rPr>
          <w:b/>
          <w:bCs/>
          <w:color w:val="FF2F92"/>
          <w:u w:val="single"/>
        </w:rPr>
        <w:lastRenderedPageBreak/>
        <w:t>So</w:t>
      </w:r>
      <w:r w:rsidR="007838CE" w:rsidRPr="007838CE">
        <w:rPr>
          <w:b/>
          <w:bCs/>
          <w:color w:val="FF2F92"/>
          <w:u w:val="single"/>
        </w:rPr>
        <w:t>,</w:t>
      </w:r>
      <w:r w:rsidRPr="007838CE">
        <w:rPr>
          <w:b/>
          <w:bCs/>
          <w:color w:val="FF2F92"/>
          <w:u w:val="single"/>
        </w:rPr>
        <w:t xml:space="preserve"> what does faith mean? Simply put, faith </w:t>
      </w:r>
      <w:r w:rsidR="007838CE" w:rsidRPr="007838CE">
        <w:rPr>
          <w:b/>
          <w:bCs/>
          <w:color w:val="FF2F92"/>
          <w:u w:val="single"/>
        </w:rPr>
        <w:t>is a complete entrusting of oneself to Christ, accepting His teachings, and the salvation offered through His blood (Romans 3:25).</w:t>
      </w:r>
    </w:p>
    <w:p w14:paraId="005EC224" w14:textId="3F15FF97" w:rsidR="00AE662D" w:rsidRDefault="00AE662D" w:rsidP="003F701F">
      <w:pPr>
        <w:rPr>
          <w:color w:val="000000" w:themeColor="text1"/>
        </w:rPr>
      </w:pPr>
      <w:r w:rsidRPr="00AE662D">
        <w:rPr>
          <w:color w:val="000000" w:themeColor="text1"/>
        </w:rPr>
        <w:t xml:space="preserve">As one author put it, </w:t>
      </w:r>
      <w:r w:rsidRPr="00AE087C">
        <w:rPr>
          <w:i/>
          <w:iCs/>
          <w:color w:val="000000" w:themeColor="text1"/>
        </w:rPr>
        <w:t>“‘The true safeguard in the evil day lies ever, not in introspection, but in that look entirely outward, Godward, which is the essence of faith.”</w:t>
      </w:r>
      <w:r w:rsidRPr="00AE662D">
        <w:rPr>
          <w:color w:val="000000" w:themeColor="text1"/>
          <w:vertAlign w:val="superscript"/>
        </w:rPr>
        <w:footnoteReference w:id="21"/>
      </w:r>
    </w:p>
    <w:p w14:paraId="3E6D6CD7" w14:textId="77777777" w:rsidR="00AE662D" w:rsidRDefault="00AE662D" w:rsidP="003F701F">
      <w:pPr>
        <w:rPr>
          <w:color w:val="000000" w:themeColor="text1"/>
        </w:rPr>
      </w:pPr>
    </w:p>
    <w:p w14:paraId="5C62F48A" w14:textId="7B81232B" w:rsidR="00095D5F" w:rsidRDefault="00095D5F" w:rsidP="003F701F">
      <w:pPr>
        <w:rPr>
          <w:color w:val="000000" w:themeColor="text1"/>
        </w:rPr>
      </w:pPr>
      <w:r>
        <w:rPr>
          <w:color w:val="000000" w:themeColor="text1"/>
        </w:rPr>
        <w:t>PAUSE</w:t>
      </w:r>
    </w:p>
    <w:p w14:paraId="0C8B0547" w14:textId="188FE022" w:rsidR="00AE662D" w:rsidRPr="00AE662D" w:rsidRDefault="00B66E7A" w:rsidP="003F701F">
      <w:pPr>
        <w:rPr>
          <w:color w:val="000000" w:themeColor="text1"/>
        </w:rPr>
      </w:pPr>
      <w:r>
        <w:rPr>
          <w:color w:val="000000" w:themeColor="text1"/>
        </w:rPr>
        <w:t>Faith</w:t>
      </w:r>
      <w:r w:rsidR="00AE662D">
        <w:rPr>
          <w:color w:val="000000" w:themeColor="text1"/>
        </w:rPr>
        <w:t xml:space="preserve"> is </w:t>
      </w:r>
      <w:r>
        <w:rPr>
          <w:color w:val="000000" w:themeColor="text1"/>
        </w:rPr>
        <w:t>the</w:t>
      </w:r>
      <w:r w:rsidR="00AE662D">
        <w:rPr>
          <w:color w:val="000000" w:themeColor="text1"/>
        </w:rPr>
        <w:t xml:space="preserve"> shield which can protect us from </w:t>
      </w:r>
      <w:r w:rsidR="00AE662D" w:rsidRPr="00AE662D">
        <w:rPr>
          <w:iCs/>
          <w:color w:val="000000" w:themeColor="text1"/>
        </w:rPr>
        <w:t>all the flaming darts of the evil one</w:t>
      </w:r>
      <w:r w:rsidR="00AE662D">
        <w:rPr>
          <w:iCs/>
          <w:color w:val="000000" w:themeColor="text1"/>
        </w:rPr>
        <w:t xml:space="preserve">. </w:t>
      </w:r>
      <w:r w:rsidR="00AE087C">
        <w:rPr>
          <w:iCs/>
          <w:color w:val="000000" w:themeColor="text1"/>
        </w:rPr>
        <w:t xml:space="preserve">His </w:t>
      </w:r>
      <w:r w:rsidR="00AE087C" w:rsidRPr="00AE087C">
        <w:rPr>
          <w:iCs/>
          <w:color w:val="000000" w:themeColor="text1"/>
        </w:rPr>
        <w:t xml:space="preserve">unsought thoughts of doubt and disobedience, rebellion, lust, malice </w:t>
      </w:r>
      <w:r w:rsidR="00AE087C">
        <w:rPr>
          <w:iCs/>
          <w:color w:val="000000" w:themeColor="text1"/>
        </w:rPr>
        <w:t>and</w:t>
      </w:r>
      <w:r w:rsidR="00AE087C" w:rsidRPr="00AE087C">
        <w:rPr>
          <w:iCs/>
          <w:color w:val="000000" w:themeColor="text1"/>
        </w:rPr>
        <w:t xml:space="preserve"> fear.</w:t>
      </w:r>
      <w:r w:rsidR="00AE087C" w:rsidRPr="00AE087C">
        <w:rPr>
          <w:iCs/>
          <w:color w:val="000000" w:themeColor="text1"/>
          <w:vertAlign w:val="superscript"/>
        </w:rPr>
        <w:footnoteReference w:id="22"/>
      </w:r>
    </w:p>
    <w:p w14:paraId="17D2B4B2" w14:textId="77777777" w:rsidR="00095D5F" w:rsidRDefault="00095D5F" w:rsidP="00687FD9"/>
    <w:p w14:paraId="38F81CEC" w14:textId="77ADD24B" w:rsidR="00A965E3" w:rsidRDefault="00AE087C" w:rsidP="00687FD9">
      <w:pPr>
        <w:rPr>
          <w:i/>
          <w:iCs/>
        </w:rPr>
      </w:pPr>
      <w:r>
        <w:t xml:space="preserve">In his book </w:t>
      </w:r>
      <w:r>
        <w:rPr>
          <w:i/>
          <w:iCs/>
        </w:rPr>
        <w:t>the Christian Soldier</w:t>
      </w:r>
      <w:r>
        <w:t xml:space="preserve">, MLJ wrote, </w:t>
      </w:r>
      <w:r w:rsidRPr="00694F43">
        <w:rPr>
          <w:i/>
          <w:iCs/>
        </w:rPr>
        <w:t>“</w:t>
      </w:r>
      <w:r w:rsidR="00A965E3" w:rsidRPr="00694F43">
        <w:rPr>
          <w:i/>
          <w:iCs/>
        </w:rPr>
        <w:t>But how does faith shield</w:t>
      </w:r>
      <w:r w:rsidR="00C66343" w:rsidRPr="00694F43">
        <w:rPr>
          <w:i/>
          <w:iCs/>
        </w:rPr>
        <w:t xml:space="preserve"> us</w:t>
      </w:r>
      <w:r w:rsidR="00A965E3" w:rsidRPr="00694F43">
        <w:rPr>
          <w:i/>
          <w:iCs/>
        </w:rPr>
        <w:t>? The answer is that faith never points to itself</w:t>
      </w:r>
      <w:r w:rsidRPr="00694F43">
        <w:rPr>
          <w:i/>
          <w:iCs/>
        </w:rPr>
        <w:t>…</w:t>
      </w:r>
      <w:r w:rsidR="00A965E3" w:rsidRPr="00694F43">
        <w:rPr>
          <w:i/>
          <w:iCs/>
        </w:rPr>
        <w:t>faith always points to God</w:t>
      </w:r>
      <w:r w:rsidRPr="00694F43">
        <w:rPr>
          <w:i/>
          <w:iCs/>
        </w:rPr>
        <w:t>…</w:t>
      </w:r>
      <w:r w:rsidR="00A965E3" w:rsidRPr="00694F43">
        <w:rPr>
          <w:i/>
          <w:iCs/>
        </w:rPr>
        <w:t xml:space="preserve"> He is One on whom we can rely. Faith points to His promises—and the Bible is full of them</w:t>
      </w:r>
      <w:r w:rsidRPr="00694F43">
        <w:rPr>
          <w:i/>
          <w:iCs/>
        </w:rPr>
        <w:t xml:space="preserve">… </w:t>
      </w:r>
      <w:r w:rsidR="00A965E3" w:rsidRPr="00694F43">
        <w:rPr>
          <w:i/>
          <w:iCs/>
        </w:rPr>
        <w:t>The holding up of the shield of faith reminds you that you are looking to God the Father, God the Son, and God the Holy Spirit. It means that you are depending upon God and His grace in Christ. It means that you link yourself in your mind and thought to Him who has all power, and who will enable us to be ‘more than conquerors’. There are times when we are so hard-pressed that we can do nothing but call on the name of the Lord. We feel almost incapable of holding up the shield of faith, but we still do so by saying,</w:t>
      </w:r>
      <w:r w:rsidR="00694F43" w:rsidRPr="00694F43">
        <w:rPr>
          <w:i/>
          <w:iCs/>
        </w:rPr>
        <w:t xml:space="preserve"> </w:t>
      </w:r>
      <w:r w:rsidR="00A965E3" w:rsidRPr="00694F43">
        <w:rPr>
          <w:i/>
          <w:iCs/>
        </w:rPr>
        <w:t xml:space="preserve">I need Thee every hour, stay Thou </w:t>
      </w:r>
      <w:proofErr w:type="spellStart"/>
      <w:r w:rsidR="00A965E3" w:rsidRPr="00694F43">
        <w:rPr>
          <w:i/>
          <w:iCs/>
        </w:rPr>
        <w:t>near by</w:t>
      </w:r>
      <w:proofErr w:type="spellEnd"/>
      <w:r w:rsidRPr="00694F43">
        <w:rPr>
          <w:i/>
          <w:iCs/>
        </w:rPr>
        <w:t>…</w:t>
      </w:r>
      <w:r w:rsidR="00694F43" w:rsidRPr="00694F43">
        <w:rPr>
          <w:i/>
          <w:iCs/>
        </w:rPr>
        <w:t xml:space="preserve"> </w:t>
      </w:r>
      <w:r w:rsidR="00A965E3" w:rsidRPr="00694F43">
        <w:rPr>
          <w:i/>
          <w:iCs/>
        </w:rPr>
        <w:t>That is what it means ‘to take up the shield of faith, wherewith you are able to quench all the fiery darts of the wicked one’. It is not trying to work up some kind of feeling called faith. Faith leads straight to the Almighty God who is our Savior, and who is a ‘very present help in trouble’. ‘Let us therefore come with boldness to the throne of grace, that we may obtain mercy, and find grace to help in time of need.’ ‘Do that, and</w:t>
      </w:r>
      <w:r w:rsidR="00A965E3" w:rsidRPr="00A965E3">
        <w:t xml:space="preserve"> </w:t>
      </w:r>
      <w:r w:rsidR="00A965E3" w:rsidRPr="00694F43">
        <w:rPr>
          <w:i/>
          <w:iCs/>
        </w:rPr>
        <w:t>then none of these darts will ever find a lodging place in you or burn you or damage you.</w:t>
      </w:r>
      <w:r w:rsidR="00694F43" w:rsidRPr="00694F43">
        <w:rPr>
          <w:i/>
          <w:iCs/>
        </w:rPr>
        <w:t>”</w:t>
      </w:r>
      <w:r w:rsidR="00A965E3" w:rsidRPr="00A965E3">
        <w:rPr>
          <w:vertAlign w:val="superscript"/>
        </w:rPr>
        <w:footnoteReference w:id="23"/>
      </w:r>
    </w:p>
    <w:p w14:paraId="62017315" w14:textId="77777777" w:rsidR="00095D5F" w:rsidRDefault="00095D5F" w:rsidP="00687FD9"/>
    <w:p w14:paraId="44690EC0" w14:textId="77777777" w:rsidR="00095D5F" w:rsidRDefault="00095D5F" w:rsidP="00095D5F">
      <w:r>
        <w:t xml:space="preserve">As Brook read earlier, </w:t>
      </w:r>
      <w:r w:rsidRPr="00AE087C">
        <w:t xml:space="preserve">God himself ‘is a shield to those who take refuge in him’, and it is by faith that we flee to him for refuge. </w:t>
      </w:r>
    </w:p>
    <w:p w14:paraId="78E2E0B0" w14:textId="77F25480" w:rsidR="00095D5F" w:rsidRDefault="00095D5F" w:rsidP="00095D5F">
      <w:pPr>
        <w:pStyle w:val="ListParagraph"/>
        <w:numPr>
          <w:ilvl w:val="0"/>
          <w:numId w:val="2"/>
        </w:numPr>
      </w:pPr>
      <w:r w:rsidRPr="00AE087C">
        <w:t>For faith lays hold of the promises of God in times of doubt and depression, and faith lays hold of the power of God in times of temptation.</w:t>
      </w:r>
      <w:r w:rsidRPr="00AE087C">
        <w:rPr>
          <w:vertAlign w:val="superscript"/>
        </w:rPr>
        <w:footnoteReference w:id="24"/>
      </w:r>
    </w:p>
    <w:p w14:paraId="23B88569" w14:textId="77777777" w:rsidR="00095D5F" w:rsidRDefault="00095D5F" w:rsidP="00687FD9"/>
    <w:p w14:paraId="26319AA1" w14:textId="232924AF" w:rsidR="00694F43" w:rsidRPr="009109BF" w:rsidRDefault="00095D5F" w:rsidP="00687FD9">
      <w:pPr>
        <w:rPr>
          <w:b/>
          <w:bCs/>
        </w:rPr>
      </w:pPr>
      <w:r w:rsidRPr="00A8254B">
        <w:rPr>
          <w:b/>
          <w:bCs/>
        </w:rPr>
        <w:t>So, are you holding up your shield? Are you relying on God?</w:t>
      </w:r>
      <w:r w:rsidR="00F97130" w:rsidRPr="00A8254B">
        <w:rPr>
          <w:b/>
          <w:bCs/>
        </w:rPr>
        <w:t xml:space="preserve"> Have you turned to Christ in surrender and submission?</w:t>
      </w:r>
    </w:p>
    <w:sectPr w:rsidR="00694F43" w:rsidRPr="009109B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0C433" w14:textId="77777777" w:rsidR="004B77C9" w:rsidRDefault="004B77C9" w:rsidP="00687FD9">
      <w:r>
        <w:separator/>
      </w:r>
    </w:p>
  </w:endnote>
  <w:endnote w:type="continuationSeparator" w:id="0">
    <w:p w14:paraId="2C8B8671" w14:textId="77777777" w:rsidR="004B77C9" w:rsidRDefault="004B77C9" w:rsidP="0068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roxima">
    <w:altName w:val="Calibri"/>
    <w:panose1 w:val="02000506030000020004"/>
    <w:charset w:val="00"/>
    <w:family w:val="auto"/>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7137235"/>
      <w:docPartObj>
        <w:docPartGallery w:val="Page Numbers (Bottom of Page)"/>
        <w:docPartUnique/>
      </w:docPartObj>
    </w:sdtPr>
    <w:sdtContent>
      <w:p w14:paraId="0976368F" w14:textId="03E6D7FB" w:rsidR="003F2499" w:rsidRDefault="003F2499" w:rsidP="00DF4F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B3488F0" w14:textId="77777777" w:rsidR="003F2499" w:rsidRDefault="003F2499" w:rsidP="003F24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6921735"/>
      <w:docPartObj>
        <w:docPartGallery w:val="Page Numbers (Bottom of Page)"/>
        <w:docPartUnique/>
      </w:docPartObj>
    </w:sdtPr>
    <w:sdtContent>
      <w:p w14:paraId="24F759D8" w14:textId="55E77FED" w:rsidR="003F2499" w:rsidRDefault="003F2499" w:rsidP="00DF4F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E8DE782" w14:textId="77777777" w:rsidR="003F2499" w:rsidRDefault="003F2499" w:rsidP="003F24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A424B" w14:textId="77777777" w:rsidR="004B77C9" w:rsidRDefault="004B77C9" w:rsidP="00687FD9">
      <w:r>
        <w:separator/>
      </w:r>
    </w:p>
  </w:footnote>
  <w:footnote w:type="continuationSeparator" w:id="0">
    <w:p w14:paraId="3DD3F176" w14:textId="77777777" w:rsidR="004B77C9" w:rsidRDefault="004B77C9" w:rsidP="00687FD9">
      <w:r>
        <w:continuationSeparator/>
      </w:r>
    </w:p>
  </w:footnote>
  <w:footnote w:id="1">
    <w:p w14:paraId="2FB0D4DF" w14:textId="77777777" w:rsidR="00030B01" w:rsidRDefault="00030B01" w:rsidP="00030B01">
      <w:r>
        <w:rPr>
          <w:vertAlign w:val="superscript"/>
        </w:rPr>
        <w:footnoteRef/>
      </w:r>
      <w:r>
        <w:t xml:space="preserve"> Paul A. Tanner, </w:t>
      </w:r>
      <w:hyperlink r:id="rId1" w:history="1">
        <w:r>
          <w:rPr>
            <w:i/>
            <w:color w:val="0000FF"/>
            <w:u w:val="single"/>
          </w:rPr>
          <w:t>The Church the Body of Christ</w:t>
        </w:r>
      </w:hyperlink>
      <w:r>
        <w:t xml:space="preserve"> (James L. Fleming, 2005), Eph 6.</w:t>
      </w:r>
    </w:p>
  </w:footnote>
  <w:footnote w:id="2">
    <w:p w14:paraId="0C8746CE" w14:textId="77777777" w:rsidR="0076539A" w:rsidRDefault="0076539A" w:rsidP="0076539A">
      <w:r>
        <w:rPr>
          <w:vertAlign w:val="superscript"/>
        </w:rPr>
        <w:footnoteRef/>
      </w:r>
      <w:r>
        <w:t xml:space="preserve"> David Martyn Lloyd-Jones, </w:t>
      </w:r>
      <w:hyperlink r:id="rId2" w:history="1">
        <w:r>
          <w:rPr>
            <w:i/>
            <w:color w:val="0000FF"/>
            <w:u w:val="single"/>
          </w:rPr>
          <w:t>The Christian Soldier: An Exposition of Ephesians 6:10–20</w:t>
        </w:r>
      </w:hyperlink>
      <w:r>
        <w:t xml:space="preserve"> (Edinburgh; Carlisle, PA: Banner of Truth Trust, 1977), 298.</w:t>
      </w:r>
    </w:p>
  </w:footnote>
  <w:footnote w:id="3">
    <w:p w14:paraId="3CB4021C" w14:textId="77777777" w:rsidR="0076539A" w:rsidRDefault="0076539A" w:rsidP="0076539A">
      <w:r>
        <w:rPr>
          <w:vertAlign w:val="superscript"/>
        </w:rPr>
        <w:footnoteRef/>
      </w:r>
      <w:r>
        <w:t xml:space="preserve"> Walter L. Liefeld, </w:t>
      </w:r>
      <w:hyperlink r:id="rId3" w:history="1">
        <w:r>
          <w:rPr>
            <w:i/>
            <w:color w:val="0000FF"/>
            <w:u w:val="single"/>
          </w:rPr>
          <w:t>Ephesians</w:t>
        </w:r>
      </w:hyperlink>
      <w:r>
        <w:t>, vol. 10, The IVP New Testament Commentary Series (Downers Grove, IL: InterVarsity Press, 1997), Eph 6:13–17.</w:t>
      </w:r>
    </w:p>
  </w:footnote>
  <w:footnote w:id="4">
    <w:p w14:paraId="4C58ED01" w14:textId="29F4C4C9" w:rsidR="003931DF" w:rsidRDefault="003931DF" w:rsidP="003931DF">
      <w:r>
        <w:rPr>
          <w:vertAlign w:val="superscript"/>
        </w:rPr>
        <w:footnoteRef/>
      </w:r>
      <w:r>
        <w:t xml:space="preserve"> </w:t>
      </w:r>
      <w:r w:rsidR="00DB5A61">
        <w:t xml:space="preserve">Warren W. </w:t>
      </w:r>
      <w:proofErr w:type="spellStart"/>
      <w:r w:rsidR="00DB5A61">
        <w:t>Wiersbe</w:t>
      </w:r>
      <w:proofErr w:type="spellEnd"/>
      <w:r w:rsidR="00DB5A61">
        <w:t xml:space="preserve">, </w:t>
      </w:r>
      <w:hyperlink r:id="rId4" w:history="1">
        <w:r w:rsidR="00DB5A61">
          <w:rPr>
            <w:i/>
            <w:color w:val="0000FF"/>
            <w:u w:val="single"/>
          </w:rPr>
          <w:t>The Bible Exposition Commentary</w:t>
        </w:r>
      </w:hyperlink>
      <w:r w:rsidR="00DB5A61">
        <w:t xml:space="preserve">, vol. 2 (Wheaton, IL: Victor Books, 1996), </w:t>
      </w:r>
      <w:hyperlink r:id="rId5" w:history="1">
        <w:r>
          <w:rPr>
            <w:i/>
            <w:color w:val="0000FF"/>
            <w:u w:val="single"/>
          </w:rPr>
          <w:t>The Bible Exposition Commentary</w:t>
        </w:r>
      </w:hyperlink>
      <w:r>
        <w:t>, 58.</w:t>
      </w:r>
    </w:p>
  </w:footnote>
  <w:footnote w:id="5">
    <w:p w14:paraId="04B780F9" w14:textId="77777777" w:rsidR="003931DF" w:rsidRDefault="003931DF" w:rsidP="003931DF">
      <w:r>
        <w:rPr>
          <w:vertAlign w:val="superscript"/>
        </w:rPr>
        <w:footnoteRef/>
      </w:r>
      <w:r>
        <w:t xml:space="preserve"> Francis Foulkes, </w:t>
      </w:r>
      <w:hyperlink r:id="rId6" w:history="1">
        <w:r>
          <w:rPr>
            <w:i/>
            <w:color w:val="0000FF"/>
            <w:u w:val="single"/>
          </w:rPr>
          <w:t>Ephesians: An Introduction and Commentary</w:t>
        </w:r>
      </w:hyperlink>
      <w:r>
        <w:t>, vol. 10, Tyndale New Testament Commentaries (Downers Grove, IL: InterVarsity Press, 1989), 181.</w:t>
      </w:r>
    </w:p>
  </w:footnote>
  <w:footnote w:id="6">
    <w:p w14:paraId="776BD9C5" w14:textId="77777777" w:rsidR="0072015A" w:rsidRDefault="0072015A" w:rsidP="0072015A">
      <w:r>
        <w:rPr>
          <w:vertAlign w:val="superscript"/>
        </w:rPr>
        <w:footnoteRef/>
      </w:r>
      <w:r>
        <w:t xml:space="preserve"> Max Turner, </w:t>
      </w:r>
      <w:hyperlink r:id="rId7" w:history="1">
        <w:r>
          <w:rPr>
            <w:color w:val="0000FF"/>
            <w:u w:val="single"/>
          </w:rPr>
          <w:t>“Ephesians,”</w:t>
        </w:r>
      </w:hyperlink>
      <w:r>
        <w:t xml:space="preserve"> in </w:t>
      </w:r>
      <w:r>
        <w:rPr>
          <w:i/>
        </w:rPr>
        <w:t>New Bible Commentary: 21st Century Edition</w:t>
      </w:r>
      <w:r>
        <w:t>, ed. D. A. Carson et al., 4th ed. (Leicester, England; Downers Grove, IL: Inter-Varsity Press, 1994), 1244.</w:t>
      </w:r>
    </w:p>
  </w:footnote>
  <w:footnote w:id="7">
    <w:p w14:paraId="28EC5D54" w14:textId="77777777" w:rsidR="002B0070" w:rsidRDefault="002B0070" w:rsidP="002B0070">
      <w:r>
        <w:rPr>
          <w:vertAlign w:val="superscript"/>
        </w:rPr>
        <w:footnoteRef/>
      </w:r>
      <w:r>
        <w:t xml:space="preserve"> Lloyd-Jones, </w:t>
      </w:r>
      <w:hyperlink r:id="rId8" w:history="1">
        <w:r>
          <w:rPr>
            <w:i/>
            <w:color w:val="0000FF"/>
            <w:u w:val="single"/>
          </w:rPr>
          <w:t>The Christian Soldier: An Exposition of Ephesians 6:10–20</w:t>
        </w:r>
      </w:hyperlink>
      <w:r>
        <w:t>, 298.</w:t>
      </w:r>
    </w:p>
  </w:footnote>
  <w:footnote w:id="8">
    <w:p w14:paraId="68BF9452" w14:textId="77777777" w:rsidR="00C220B7" w:rsidRDefault="00C220B7" w:rsidP="00C220B7">
      <w:r>
        <w:rPr>
          <w:vertAlign w:val="superscript"/>
        </w:rPr>
        <w:footnoteRef/>
      </w:r>
      <w:r>
        <w:t xml:space="preserve"> Harold W. Hoehner, </w:t>
      </w:r>
      <w:hyperlink r:id="rId9" w:history="1">
        <w:r>
          <w:rPr>
            <w:color w:val="0000FF"/>
            <w:u w:val="single"/>
          </w:rPr>
          <w:t>“Ephesians,”</w:t>
        </w:r>
      </w:hyperlink>
      <w:r>
        <w:t xml:space="preserve"> in </w:t>
      </w:r>
      <w:r>
        <w:rPr>
          <w:i/>
        </w:rPr>
        <w:t>The Bible Knowledge Commentary: An Exposition of the Scriptures</w:t>
      </w:r>
      <w:r>
        <w:t>, ed. J. F. Walvoord and R. B. Zuck, vol. 2 (Wheaton, IL: Victor Books, 1985), 644.</w:t>
      </w:r>
    </w:p>
  </w:footnote>
  <w:footnote w:id="9">
    <w:p w14:paraId="5BB4CDD9" w14:textId="77777777" w:rsidR="00C220B7" w:rsidRDefault="00C220B7" w:rsidP="00C220B7">
      <w:r>
        <w:rPr>
          <w:vertAlign w:val="superscript"/>
        </w:rPr>
        <w:footnoteRef/>
      </w:r>
      <w:r>
        <w:t xml:space="preserve"> James Montgomery Boice, </w:t>
      </w:r>
      <w:hyperlink r:id="rId10" w:history="1">
        <w:r>
          <w:rPr>
            <w:i/>
            <w:color w:val="0000FF"/>
            <w:u w:val="single"/>
          </w:rPr>
          <w:t>Foundations of the Christian Faith: A Comprehensive &amp; Readable Theology</w:t>
        </w:r>
      </w:hyperlink>
      <w:r>
        <w:t xml:space="preserve"> (Downers Grove, IL: InterVarsity Press, 1986), 408–409.</w:t>
      </w:r>
    </w:p>
  </w:footnote>
  <w:footnote w:id="10">
    <w:p w14:paraId="4249DE57" w14:textId="77777777" w:rsidR="00C220B7" w:rsidRDefault="00C220B7" w:rsidP="00C220B7">
      <w:pPr>
        <w:pStyle w:val="FootnoteText"/>
      </w:pPr>
      <w:r>
        <w:rPr>
          <w:rStyle w:val="FootnoteReference"/>
        </w:rPr>
        <w:footnoteRef/>
      </w:r>
      <w:r>
        <w:t xml:space="preserve"> </w:t>
      </w:r>
      <w:r w:rsidRPr="00792073">
        <w:rPr>
          <w:sz w:val="24"/>
          <w:szCs w:val="24"/>
        </w:rPr>
        <w:t>https://www.interfaithamerica.org/article/church-going-americans/#:~:text=On%20the%20one%20hand%2C%2091,view%20him%20as%20God%20incarnate.</w:t>
      </w:r>
    </w:p>
  </w:footnote>
  <w:footnote w:id="11">
    <w:p w14:paraId="59414D1C" w14:textId="57AE2587" w:rsidR="00485AC9" w:rsidRDefault="00485AC9" w:rsidP="00485AC9">
      <w:r>
        <w:rPr>
          <w:vertAlign w:val="superscript"/>
        </w:rPr>
        <w:footnoteRef/>
      </w:r>
      <w:r>
        <w:t xml:space="preserve"> Boice, </w:t>
      </w:r>
      <w:hyperlink r:id="rId11" w:history="1">
        <w:r>
          <w:rPr>
            <w:i/>
            <w:color w:val="0000FF"/>
            <w:u w:val="single"/>
          </w:rPr>
          <w:t>Foundations of the Christian Faith: A Comprehensive &amp; Readable Theology</w:t>
        </w:r>
      </w:hyperlink>
      <w:r w:rsidR="00334F88">
        <w:t xml:space="preserve">, </w:t>
      </w:r>
      <w:r>
        <w:t>409.</w:t>
      </w:r>
    </w:p>
  </w:footnote>
  <w:footnote w:id="12">
    <w:p w14:paraId="7B301159" w14:textId="77777777" w:rsidR="00EF5205" w:rsidRDefault="00EF5205" w:rsidP="00EF5205">
      <w:r>
        <w:rPr>
          <w:vertAlign w:val="superscript"/>
        </w:rPr>
        <w:footnoteRef/>
      </w:r>
      <w:r>
        <w:t xml:space="preserve"> Joseph P. Healey, </w:t>
      </w:r>
      <w:hyperlink r:id="rId12" w:history="1">
        <w:r>
          <w:rPr>
            <w:color w:val="0000FF"/>
            <w:u w:val="single"/>
          </w:rPr>
          <w:t>“Faith: Old Testament,”</w:t>
        </w:r>
      </w:hyperlink>
      <w:r>
        <w:t xml:space="preserve"> in </w:t>
      </w:r>
      <w:r>
        <w:rPr>
          <w:i/>
        </w:rPr>
        <w:t>The Anchor Yale Bible Dictionary</w:t>
      </w:r>
      <w:r>
        <w:t>, ed. David Noel Freedman (New York: Doubleday, 1992), 745.</w:t>
      </w:r>
    </w:p>
  </w:footnote>
  <w:footnote w:id="13">
    <w:p w14:paraId="664DE9C5" w14:textId="4B2EDFE8" w:rsidR="009F79DC" w:rsidRDefault="009F79DC" w:rsidP="009F79DC">
      <w:r>
        <w:rPr>
          <w:vertAlign w:val="superscript"/>
        </w:rPr>
        <w:footnoteRef/>
      </w:r>
      <w:r>
        <w:t xml:space="preserve"> </w:t>
      </w:r>
      <w:proofErr w:type="spellStart"/>
      <w:r>
        <w:t>Wiersbe</w:t>
      </w:r>
      <w:proofErr w:type="spellEnd"/>
      <w:r>
        <w:t xml:space="preserve">, </w:t>
      </w:r>
      <w:hyperlink r:id="rId13" w:history="1">
        <w:r>
          <w:rPr>
            <w:i/>
            <w:color w:val="0000FF"/>
            <w:u w:val="single"/>
          </w:rPr>
          <w:t>The Bible Exposition Commentary</w:t>
        </w:r>
      </w:hyperlink>
      <w:r>
        <w:t>, 317.</w:t>
      </w:r>
    </w:p>
  </w:footnote>
  <w:footnote w:id="14">
    <w:p w14:paraId="302010F1" w14:textId="77777777" w:rsidR="009F79DC" w:rsidRDefault="009F79DC" w:rsidP="009F79DC">
      <w:r>
        <w:rPr>
          <w:vertAlign w:val="superscript"/>
        </w:rPr>
        <w:footnoteRef/>
      </w:r>
      <w:r>
        <w:t xml:space="preserve"> </w:t>
      </w:r>
      <w:proofErr w:type="spellStart"/>
      <w:r>
        <w:t>Wiersbe</w:t>
      </w:r>
      <w:proofErr w:type="spellEnd"/>
      <w:r>
        <w:t xml:space="preserve">, </w:t>
      </w:r>
      <w:hyperlink r:id="rId14" w:history="1">
        <w:r>
          <w:rPr>
            <w:i/>
            <w:color w:val="0000FF"/>
            <w:u w:val="single"/>
          </w:rPr>
          <w:t>The Bible Exposition Commentary</w:t>
        </w:r>
      </w:hyperlink>
      <w:r>
        <w:t>, 317.</w:t>
      </w:r>
    </w:p>
  </w:footnote>
  <w:footnote w:id="15">
    <w:p w14:paraId="3AC60075" w14:textId="77777777" w:rsidR="009F79DC" w:rsidRDefault="009F79DC" w:rsidP="009F79DC">
      <w:r>
        <w:rPr>
          <w:vertAlign w:val="superscript"/>
        </w:rPr>
        <w:footnoteRef/>
      </w:r>
      <w:r>
        <w:t xml:space="preserve"> </w:t>
      </w:r>
      <w:proofErr w:type="spellStart"/>
      <w:r>
        <w:t>Wiersbe</w:t>
      </w:r>
      <w:proofErr w:type="spellEnd"/>
      <w:r>
        <w:t xml:space="preserve">, </w:t>
      </w:r>
      <w:hyperlink r:id="rId15" w:history="1">
        <w:r>
          <w:rPr>
            <w:i/>
            <w:color w:val="0000FF"/>
            <w:u w:val="single"/>
          </w:rPr>
          <w:t>The Bible Exposition Commentary</w:t>
        </w:r>
      </w:hyperlink>
      <w:r>
        <w:t>, 317.</w:t>
      </w:r>
    </w:p>
  </w:footnote>
  <w:footnote w:id="16">
    <w:p w14:paraId="50810D7D" w14:textId="1B24AAE0" w:rsidR="00996BCF" w:rsidRDefault="00996BCF" w:rsidP="00996BCF">
      <w:r>
        <w:rPr>
          <w:vertAlign w:val="superscript"/>
        </w:rPr>
        <w:footnoteRef/>
      </w:r>
      <w:r>
        <w:t xml:space="preserve"> Boice, </w:t>
      </w:r>
      <w:hyperlink r:id="rId16" w:history="1">
        <w:r>
          <w:rPr>
            <w:i/>
            <w:color w:val="0000FF"/>
            <w:u w:val="single"/>
          </w:rPr>
          <w:t>Foundations of the Christian Faith: A Comprehensive &amp; Readable Theology</w:t>
        </w:r>
      </w:hyperlink>
      <w:r>
        <w:t>, 414.</w:t>
      </w:r>
    </w:p>
  </w:footnote>
  <w:footnote w:id="17">
    <w:p w14:paraId="5BE87A8F" w14:textId="77777777" w:rsidR="00393404" w:rsidRDefault="00393404" w:rsidP="00393404">
      <w:r>
        <w:rPr>
          <w:vertAlign w:val="superscript"/>
        </w:rPr>
        <w:footnoteRef/>
      </w:r>
      <w:r>
        <w:t xml:space="preserve"> Douglas J. Moo, </w:t>
      </w:r>
      <w:hyperlink r:id="rId17" w:history="1">
        <w:r>
          <w:rPr>
            <w:i/>
            <w:color w:val="0000FF"/>
            <w:u w:val="single"/>
          </w:rPr>
          <w:t>The Letter of James</w:t>
        </w:r>
      </w:hyperlink>
      <w:r>
        <w:t>, The Pillar New Testament Commentary (Grand Rapids, MI; Leicester, England: Eerdmans; Apollos, 2000), 126.</w:t>
      </w:r>
    </w:p>
  </w:footnote>
  <w:footnote w:id="18">
    <w:p w14:paraId="603A20C6" w14:textId="77777777" w:rsidR="00640253" w:rsidRDefault="00640253" w:rsidP="00640253">
      <w:r>
        <w:rPr>
          <w:vertAlign w:val="superscript"/>
        </w:rPr>
        <w:footnoteRef/>
      </w:r>
      <w:r>
        <w:t xml:space="preserve"> Peter H. Davids, </w:t>
      </w:r>
      <w:hyperlink r:id="rId18" w:history="1">
        <w:r>
          <w:rPr>
            <w:color w:val="0000FF"/>
            <w:u w:val="single"/>
          </w:rPr>
          <w:t>“James,”</w:t>
        </w:r>
      </w:hyperlink>
      <w:r>
        <w:t xml:space="preserve"> in </w:t>
      </w:r>
      <w:r>
        <w:rPr>
          <w:i/>
        </w:rPr>
        <w:t>New Bible Commentary: 21st Century Edition</w:t>
      </w:r>
      <w:r>
        <w:t>, ed. D. A. Carson et al., 4th ed. (Leicester, England; Downers Grove, IL: Inter-Varsity Press, 1994), 1361.</w:t>
      </w:r>
    </w:p>
  </w:footnote>
  <w:footnote w:id="19">
    <w:p w14:paraId="0E5D8A5A" w14:textId="77777777" w:rsidR="00B97DA3" w:rsidRDefault="00B97DA3" w:rsidP="00B97DA3">
      <w:r>
        <w:rPr>
          <w:vertAlign w:val="superscript"/>
        </w:rPr>
        <w:footnoteRef/>
      </w:r>
      <w:r>
        <w:t xml:space="preserve"> Augustus Hopkins Strong, </w:t>
      </w:r>
      <w:hyperlink r:id="rId19" w:history="1">
        <w:r>
          <w:rPr>
            <w:i/>
            <w:color w:val="0000FF"/>
            <w:u w:val="single"/>
          </w:rPr>
          <w:t>Systematic Theology</w:t>
        </w:r>
      </w:hyperlink>
      <w:r>
        <w:t xml:space="preserve"> (Philadelphia: American Baptist Publication Society, 1907), 838.</w:t>
      </w:r>
    </w:p>
  </w:footnote>
  <w:footnote w:id="20">
    <w:p w14:paraId="267C5F59" w14:textId="77777777" w:rsidR="007838CE" w:rsidRDefault="007838CE" w:rsidP="007838CE">
      <w:r>
        <w:rPr>
          <w:vertAlign w:val="superscript"/>
        </w:rPr>
        <w:footnoteRef/>
      </w:r>
      <w:r>
        <w:t xml:space="preserve"> Robert W. Lyon, </w:t>
      </w:r>
      <w:hyperlink r:id="rId20" w:history="1">
        <w:r>
          <w:rPr>
            <w:color w:val="0000FF"/>
            <w:u w:val="single"/>
          </w:rPr>
          <w:t>“Faith,”</w:t>
        </w:r>
      </w:hyperlink>
      <w:r>
        <w:t xml:space="preserve"> in </w:t>
      </w:r>
      <w:r>
        <w:rPr>
          <w:i/>
        </w:rPr>
        <w:t>Baker Encyclopedia of the Bible</w:t>
      </w:r>
      <w:r>
        <w:t xml:space="preserve"> (Grand Rapids, MI: Baker Book House, 1988), 763.</w:t>
      </w:r>
    </w:p>
  </w:footnote>
  <w:footnote w:id="21">
    <w:p w14:paraId="5280550F" w14:textId="1242AC26" w:rsidR="00AE662D" w:rsidRDefault="00AE662D" w:rsidP="00AE662D">
      <w:r>
        <w:rPr>
          <w:vertAlign w:val="superscript"/>
        </w:rPr>
        <w:footnoteRef/>
      </w:r>
      <w:r>
        <w:t xml:space="preserve"> Foulkes, </w:t>
      </w:r>
      <w:hyperlink r:id="rId21" w:history="1">
        <w:r>
          <w:rPr>
            <w:i/>
            <w:color w:val="0000FF"/>
            <w:u w:val="single"/>
          </w:rPr>
          <w:t>Ephesians: An Introduction and Commentary</w:t>
        </w:r>
      </w:hyperlink>
      <w:r>
        <w:t>, 181.</w:t>
      </w:r>
    </w:p>
  </w:footnote>
  <w:footnote w:id="22">
    <w:p w14:paraId="09916651" w14:textId="77777777" w:rsidR="00AE087C" w:rsidRDefault="00AE087C" w:rsidP="00AE087C">
      <w:r>
        <w:rPr>
          <w:vertAlign w:val="superscript"/>
        </w:rPr>
        <w:footnoteRef/>
      </w:r>
      <w:r>
        <w:t xml:space="preserve"> John R. W. Stott, </w:t>
      </w:r>
      <w:hyperlink r:id="rId22" w:history="1">
        <w:r>
          <w:rPr>
            <w:i/>
            <w:color w:val="0000FF"/>
            <w:u w:val="single"/>
          </w:rPr>
          <w:t>God’s New Society: The Message of Ephesians</w:t>
        </w:r>
      </w:hyperlink>
      <w:r>
        <w:t>, The Bible Speaks Today (Downers Grove, IL: InterVarsity Press, 1979), 281.</w:t>
      </w:r>
    </w:p>
  </w:footnote>
  <w:footnote w:id="23">
    <w:p w14:paraId="2E34FB76" w14:textId="2AA5EDCA" w:rsidR="00A965E3" w:rsidRDefault="00A965E3" w:rsidP="00A965E3">
      <w:r>
        <w:rPr>
          <w:vertAlign w:val="superscript"/>
        </w:rPr>
        <w:footnoteRef/>
      </w:r>
      <w:r>
        <w:t xml:space="preserve"> Lloyd-Jones, </w:t>
      </w:r>
      <w:hyperlink r:id="rId23" w:history="1">
        <w:r>
          <w:rPr>
            <w:i/>
            <w:color w:val="0000FF"/>
            <w:u w:val="single"/>
          </w:rPr>
          <w:t>The Christian Soldier: An Exposition of Ephesians 6:10–20</w:t>
        </w:r>
      </w:hyperlink>
      <w:r>
        <w:t>, 305–308.</w:t>
      </w:r>
    </w:p>
  </w:footnote>
  <w:footnote w:id="24">
    <w:p w14:paraId="32D2AE15" w14:textId="77777777" w:rsidR="00095D5F" w:rsidRDefault="00095D5F" w:rsidP="00095D5F">
      <w:r>
        <w:rPr>
          <w:vertAlign w:val="superscript"/>
        </w:rPr>
        <w:footnoteRef/>
      </w:r>
      <w:r>
        <w:t xml:space="preserve"> Stott, </w:t>
      </w:r>
      <w:hyperlink r:id="rId24" w:history="1">
        <w:r>
          <w:rPr>
            <w:i/>
            <w:color w:val="0000FF"/>
            <w:u w:val="single"/>
          </w:rPr>
          <w:t>God’s New Society: The Message of Ephesians</w:t>
        </w:r>
      </w:hyperlink>
      <w:r>
        <w:t>, 281.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77A9"/>
    <w:multiLevelType w:val="hybridMultilevel"/>
    <w:tmpl w:val="211A3C88"/>
    <w:lvl w:ilvl="0" w:tplc="DD547F96">
      <w:start w:val="202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96712"/>
    <w:multiLevelType w:val="hybridMultilevel"/>
    <w:tmpl w:val="20605220"/>
    <w:lvl w:ilvl="0" w:tplc="6D249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9316B9"/>
    <w:multiLevelType w:val="hybridMultilevel"/>
    <w:tmpl w:val="E1C27D3C"/>
    <w:lvl w:ilvl="0" w:tplc="7EA04380">
      <w:start w:val="1"/>
      <w:numFmt w:val="bullet"/>
      <w:lvlText w:val="-"/>
      <w:lvlJc w:val="left"/>
      <w:pPr>
        <w:ind w:left="720" w:hanging="360"/>
      </w:pPr>
      <w:rPr>
        <w:rFonts w:ascii="Aptos" w:eastAsiaTheme="minorHAnsi" w:hAnsi="Apto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EE61AF"/>
    <w:multiLevelType w:val="hybridMultilevel"/>
    <w:tmpl w:val="412ED9F4"/>
    <w:lvl w:ilvl="0" w:tplc="133C313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FB226B"/>
    <w:multiLevelType w:val="hybridMultilevel"/>
    <w:tmpl w:val="C3343AB0"/>
    <w:lvl w:ilvl="0" w:tplc="D5A8086E">
      <w:numFmt w:val="bullet"/>
      <w:lvlText w:val="-"/>
      <w:lvlJc w:val="left"/>
      <w:pPr>
        <w:ind w:left="720" w:hanging="360"/>
      </w:pPr>
      <w:rPr>
        <w:rFonts w:ascii="Aptos" w:eastAsiaTheme="minorHAnsi" w:hAnsi="Aptos"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1114BC"/>
    <w:multiLevelType w:val="hybridMultilevel"/>
    <w:tmpl w:val="6CFEDAE4"/>
    <w:lvl w:ilvl="0" w:tplc="F6B6412A">
      <w:start w:val="42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8316E"/>
    <w:multiLevelType w:val="hybridMultilevel"/>
    <w:tmpl w:val="EDBA78F0"/>
    <w:lvl w:ilvl="0" w:tplc="F372EF24">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469606">
    <w:abstractNumId w:val="1"/>
  </w:num>
  <w:num w:numId="2" w16cid:durableId="1692221153">
    <w:abstractNumId w:val="6"/>
  </w:num>
  <w:num w:numId="3" w16cid:durableId="387462100">
    <w:abstractNumId w:val="3"/>
  </w:num>
  <w:num w:numId="4" w16cid:durableId="778061400">
    <w:abstractNumId w:val="0"/>
  </w:num>
  <w:num w:numId="5" w16cid:durableId="455950718">
    <w:abstractNumId w:val="2"/>
  </w:num>
  <w:num w:numId="6" w16cid:durableId="2117366878">
    <w:abstractNumId w:val="5"/>
  </w:num>
  <w:num w:numId="7" w16cid:durableId="2830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FD9"/>
    <w:rsid w:val="00004A16"/>
    <w:rsid w:val="00030B01"/>
    <w:rsid w:val="00051B3E"/>
    <w:rsid w:val="000643F2"/>
    <w:rsid w:val="000815FA"/>
    <w:rsid w:val="00095D5F"/>
    <w:rsid w:val="000C7194"/>
    <w:rsid w:val="000D46B1"/>
    <w:rsid w:val="000E18C2"/>
    <w:rsid w:val="000E464A"/>
    <w:rsid w:val="00105CD8"/>
    <w:rsid w:val="00114193"/>
    <w:rsid w:val="00137129"/>
    <w:rsid w:val="00146540"/>
    <w:rsid w:val="00171068"/>
    <w:rsid w:val="00193ED5"/>
    <w:rsid w:val="00202906"/>
    <w:rsid w:val="0022457B"/>
    <w:rsid w:val="00226A50"/>
    <w:rsid w:val="00236801"/>
    <w:rsid w:val="00243373"/>
    <w:rsid w:val="00246E07"/>
    <w:rsid w:val="00270796"/>
    <w:rsid w:val="002A6FEF"/>
    <w:rsid w:val="002B0070"/>
    <w:rsid w:val="00334F88"/>
    <w:rsid w:val="00344143"/>
    <w:rsid w:val="003505BB"/>
    <w:rsid w:val="003632BA"/>
    <w:rsid w:val="0039240B"/>
    <w:rsid w:val="003931DF"/>
    <w:rsid w:val="00393404"/>
    <w:rsid w:val="003A0FA8"/>
    <w:rsid w:val="003C2BF4"/>
    <w:rsid w:val="003C2E20"/>
    <w:rsid w:val="003D53A2"/>
    <w:rsid w:val="003F2499"/>
    <w:rsid w:val="003F6144"/>
    <w:rsid w:val="003F701F"/>
    <w:rsid w:val="00416BC5"/>
    <w:rsid w:val="00416EDB"/>
    <w:rsid w:val="00465633"/>
    <w:rsid w:val="00481C2B"/>
    <w:rsid w:val="0048329B"/>
    <w:rsid w:val="00485AC9"/>
    <w:rsid w:val="004B77C9"/>
    <w:rsid w:val="005110DF"/>
    <w:rsid w:val="005259FC"/>
    <w:rsid w:val="00527D17"/>
    <w:rsid w:val="005317E7"/>
    <w:rsid w:val="005C7644"/>
    <w:rsid w:val="005E62D0"/>
    <w:rsid w:val="005F60E4"/>
    <w:rsid w:val="00640253"/>
    <w:rsid w:val="0066614A"/>
    <w:rsid w:val="00686616"/>
    <w:rsid w:val="00687FD9"/>
    <w:rsid w:val="0069039F"/>
    <w:rsid w:val="00690A82"/>
    <w:rsid w:val="00694F43"/>
    <w:rsid w:val="006D61F1"/>
    <w:rsid w:val="0072015A"/>
    <w:rsid w:val="00726951"/>
    <w:rsid w:val="0076539A"/>
    <w:rsid w:val="007662C8"/>
    <w:rsid w:val="00766FAD"/>
    <w:rsid w:val="007838CE"/>
    <w:rsid w:val="00792073"/>
    <w:rsid w:val="007C11EC"/>
    <w:rsid w:val="007D4917"/>
    <w:rsid w:val="00800FE4"/>
    <w:rsid w:val="00852FE9"/>
    <w:rsid w:val="00883BEA"/>
    <w:rsid w:val="008C4AF7"/>
    <w:rsid w:val="008F0AD2"/>
    <w:rsid w:val="00901C52"/>
    <w:rsid w:val="0090528E"/>
    <w:rsid w:val="009109BF"/>
    <w:rsid w:val="009452EA"/>
    <w:rsid w:val="00965D17"/>
    <w:rsid w:val="009834CC"/>
    <w:rsid w:val="0099136A"/>
    <w:rsid w:val="00996BCF"/>
    <w:rsid w:val="009E54AA"/>
    <w:rsid w:val="009F79DC"/>
    <w:rsid w:val="00A722A2"/>
    <w:rsid w:val="00A8254B"/>
    <w:rsid w:val="00A965E3"/>
    <w:rsid w:val="00AE087C"/>
    <w:rsid w:val="00AE662D"/>
    <w:rsid w:val="00B66E7A"/>
    <w:rsid w:val="00B83C46"/>
    <w:rsid w:val="00B94F98"/>
    <w:rsid w:val="00B97DA3"/>
    <w:rsid w:val="00BA6E3F"/>
    <w:rsid w:val="00C0088E"/>
    <w:rsid w:val="00C03183"/>
    <w:rsid w:val="00C220B7"/>
    <w:rsid w:val="00C23F22"/>
    <w:rsid w:val="00C467E7"/>
    <w:rsid w:val="00C506FE"/>
    <w:rsid w:val="00C66343"/>
    <w:rsid w:val="00CD4480"/>
    <w:rsid w:val="00CD604F"/>
    <w:rsid w:val="00CF780B"/>
    <w:rsid w:val="00D11277"/>
    <w:rsid w:val="00D34734"/>
    <w:rsid w:val="00D4208D"/>
    <w:rsid w:val="00D947E0"/>
    <w:rsid w:val="00DA1933"/>
    <w:rsid w:val="00DB5A61"/>
    <w:rsid w:val="00DD5643"/>
    <w:rsid w:val="00E24924"/>
    <w:rsid w:val="00E24D0E"/>
    <w:rsid w:val="00E26488"/>
    <w:rsid w:val="00E26EA6"/>
    <w:rsid w:val="00E372BB"/>
    <w:rsid w:val="00E55746"/>
    <w:rsid w:val="00EA4EC8"/>
    <w:rsid w:val="00EA63C1"/>
    <w:rsid w:val="00EB4E86"/>
    <w:rsid w:val="00EB6646"/>
    <w:rsid w:val="00EE2B01"/>
    <w:rsid w:val="00EF5205"/>
    <w:rsid w:val="00F26A85"/>
    <w:rsid w:val="00F42714"/>
    <w:rsid w:val="00F94352"/>
    <w:rsid w:val="00F97130"/>
    <w:rsid w:val="00FC60C5"/>
    <w:rsid w:val="00FE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0B3FCA"/>
  <w15:chartTrackingRefBased/>
  <w15:docId w15:val="{0143C87B-8587-3047-A453-6D50759A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7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7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7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7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F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F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F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F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7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FD9"/>
    <w:rPr>
      <w:rFonts w:eastAsiaTheme="majorEastAsia" w:cstheme="majorBidi"/>
      <w:color w:val="272727" w:themeColor="text1" w:themeTint="D8"/>
    </w:rPr>
  </w:style>
  <w:style w:type="paragraph" w:styleId="Title">
    <w:name w:val="Title"/>
    <w:basedOn w:val="Normal"/>
    <w:next w:val="Normal"/>
    <w:link w:val="TitleChar"/>
    <w:uiPriority w:val="10"/>
    <w:qFormat/>
    <w:rsid w:val="00687F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F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F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7FD9"/>
    <w:rPr>
      <w:i/>
      <w:iCs/>
      <w:color w:val="404040" w:themeColor="text1" w:themeTint="BF"/>
    </w:rPr>
  </w:style>
  <w:style w:type="paragraph" w:styleId="ListParagraph">
    <w:name w:val="List Paragraph"/>
    <w:basedOn w:val="Normal"/>
    <w:uiPriority w:val="34"/>
    <w:qFormat/>
    <w:rsid w:val="00687FD9"/>
    <w:pPr>
      <w:ind w:left="720"/>
      <w:contextualSpacing/>
    </w:pPr>
  </w:style>
  <w:style w:type="character" w:styleId="IntenseEmphasis">
    <w:name w:val="Intense Emphasis"/>
    <w:basedOn w:val="DefaultParagraphFont"/>
    <w:uiPriority w:val="21"/>
    <w:qFormat/>
    <w:rsid w:val="00687FD9"/>
    <w:rPr>
      <w:i/>
      <w:iCs/>
      <w:color w:val="0F4761" w:themeColor="accent1" w:themeShade="BF"/>
    </w:rPr>
  </w:style>
  <w:style w:type="paragraph" w:styleId="IntenseQuote">
    <w:name w:val="Intense Quote"/>
    <w:basedOn w:val="Normal"/>
    <w:next w:val="Normal"/>
    <w:link w:val="IntenseQuoteChar"/>
    <w:uiPriority w:val="30"/>
    <w:qFormat/>
    <w:rsid w:val="00687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7FD9"/>
    <w:rPr>
      <w:i/>
      <w:iCs/>
      <w:color w:val="0F4761" w:themeColor="accent1" w:themeShade="BF"/>
    </w:rPr>
  </w:style>
  <w:style w:type="character" w:styleId="IntenseReference">
    <w:name w:val="Intense Reference"/>
    <w:basedOn w:val="DefaultParagraphFont"/>
    <w:uiPriority w:val="32"/>
    <w:qFormat/>
    <w:rsid w:val="00687FD9"/>
    <w:rPr>
      <w:b/>
      <w:bCs/>
      <w:smallCaps/>
      <w:color w:val="0F4761" w:themeColor="accent1" w:themeShade="BF"/>
      <w:spacing w:val="5"/>
    </w:rPr>
  </w:style>
  <w:style w:type="paragraph" w:styleId="FootnoteText">
    <w:name w:val="footnote text"/>
    <w:basedOn w:val="Normal"/>
    <w:link w:val="FootnoteTextChar"/>
    <w:uiPriority w:val="99"/>
    <w:semiHidden/>
    <w:unhideWhenUsed/>
    <w:rsid w:val="00F26A85"/>
    <w:rPr>
      <w:sz w:val="20"/>
      <w:szCs w:val="20"/>
    </w:rPr>
  </w:style>
  <w:style w:type="character" w:customStyle="1" w:styleId="FootnoteTextChar">
    <w:name w:val="Footnote Text Char"/>
    <w:basedOn w:val="DefaultParagraphFont"/>
    <w:link w:val="FootnoteText"/>
    <w:uiPriority w:val="99"/>
    <w:semiHidden/>
    <w:rsid w:val="00F26A85"/>
    <w:rPr>
      <w:sz w:val="20"/>
      <w:szCs w:val="20"/>
    </w:rPr>
  </w:style>
  <w:style w:type="character" w:styleId="FootnoteReference">
    <w:name w:val="footnote reference"/>
    <w:basedOn w:val="DefaultParagraphFont"/>
    <w:uiPriority w:val="99"/>
    <w:semiHidden/>
    <w:unhideWhenUsed/>
    <w:rsid w:val="00F26A85"/>
    <w:rPr>
      <w:vertAlign w:val="superscript"/>
    </w:rPr>
  </w:style>
  <w:style w:type="character" w:styleId="Hyperlink">
    <w:name w:val="Hyperlink"/>
    <w:basedOn w:val="DefaultParagraphFont"/>
    <w:uiPriority w:val="99"/>
    <w:unhideWhenUsed/>
    <w:rsid w:val="00C467E7"/>
    <w:rPr>
      <w:color w:val="467886" w:themeColor="hyperlink"/>
      <w:u w:val="single"/>
    </w:rPr>
  </w:style>
  <w:style w:type="character" w:styleId="UnresolvedMention">
    <w:name w:val="Unresolved Mention"/>
    <w:basedOn w:val="DefaultParagraphFont"/>
    <w:uiPriority w:val="99"/>
    <w:semiHidden/>
    <w:unhideWhenUsed/>
    <w:rsid w:val="00C467E7"/>
    <w:rPr>
      <w:color w:val="605E5C"/>
      <w:shd w:val="clear" w:color="auto" w:fill="E1DFDD"/>
    </w:rPr>
  </w:style>
  <w:style w:type="paragraph" w:styleId="NormalWeb">
    <w:name w:val="Normal (Web)"/>
    <w:basedOn w:val="Normal"/>
    <w:uiPriority w:val="99"/>
    <w:semiHidden/>
    <w:unhideWhenUsed/>
    <w:rsid w:val="000815FA"/>
    <w:rPr>
      <w:rFonts w:ascii="Times New Roman" w:hAnsi="Times New Roman" w:cs="Times New Roman"/>
    </w:rPr>
  </w:style>
  <w:style w:type="paragraph" w:styleId="Footer">
    <w:name w:val="footer"/>
    <w:basedOn w:val="Normal"/>
    <w:link w:val="FooterChar"/>
    <w:uiPriority w:val="99"/>
    <w:unhideWhenUsed/>
    <w:rsid w:val="003F2499"/>
    <w:pPr>
      <w:tabs>
        <w:tab w:val="center" w:pos="4680"/>
        <w:tab w:val="right" w:pos="9360"/>
      </w:tabs>
    </w:pPr>
  </w:style>
  <w:style w:type="character" w:customStyle="1" w:styleId="FooterChar">
    <w:name w:val="Footer Char"/>
    <w:basedOn w:val="DefaultParagraphFont"/>
    <w:link w:val="Footer"/>
    <w:uiPriority w:val="99"/>
    <w:rsid w:val="003F2499"/>
  </w:style>
  <w:style w:type="character" w:styleId="PageNumber">
    <w:name w:val="page number"/>
    <w:basedOn w:val="DefaultParagraphFont"/>
    <w:uiPriority w:val="99"/>
    <w:semiHidden/>
    <w:unhideWhenUsed/>
    <w:rsid w:val="003F2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expeph6c?ref=Bible.Eph6.16&amp;off=35151&amp;ctx=d-a-half+feet+wide.+~The+original+idea+wa" TargetMode="External"/><Relationship Id="rId13" Type="http://schemas.openxmlformats.org/officeDocument/2006/relationships/hyperlink" Target="https://ref.ly/logosres/ntbec?ref=Bible.Heb11.1-3&amp;off=128&amp;ctx=s+and+how+it+works.+~True+Bible+faith+is+" TargetMode="External"/><Relationship Id="rId18" Type="http://schemas.openxmlformats.org/officeDocument/2006/relationships/hyperlink" Target="https://ref.ly/logosres/nbc?ref=Bible.Jas2.15-17&amp;off=90&amp;ctx=e+is+talking+about.+~He+paints+a+picture+" TargetMode="External"/><Relationship Id="rId3" Type="http://schemas.openxmlformats.org/officeDocument/2006/relationships/hyperlink" Target="https://ref.ly/logosres/ivntceph?ref=Bible.Eph6.13-17&amp;off=7906&amp;ctx=shaped+like+a+door.+~In+fact+its+name%2c+th" TargetMode="External"/><Relationship Id="rId21" Type="http://schemas.openxmlformats.org/officeDocument/2006/relationships/hyperlink" Target="https://ref.ly/logosres/tntc70ephus?ref=Bible.Eph6.16&amp;off=360&amp;ctx=ns+reliance+on+God.+~%E2%80%98The+true+safeguard+" TargetMode="External"/><Relationship Id="rId7" Type="http://schemas.openxmlformats.org/officeDocument/2006/relationships/hyperlink" Target="https://ref.ly/logosres/nbc?ref=Bible.Eph6.16&amp;off=162&amp;ctx=nd+a+roof+overhead.+~The+leather+was+well" TargetMode="External"/><Relationship Id="rId12" Type="http://schemas.openxmlformats.org/officeDocument/2006/relationships/hyperlink" Target="https://ref.ly/logosres/anch?ref=VolumePage.V+2%2c+p+745&amp;off=4031&amp;ctx=scriptions+of+Faith%0a~Faith+is+described+r" TargetMode="External"/><Relationship Id="rId17" Type="http://schemas.openxmlformats.org/officeDocument/2006/relationships/hyperlink" Target="https://ref.ly/logosres/pntcjam?ref=Bible.Jas2.17&amp;off=1829&amp;ctx=derscore+the+point%3a+~James+is+not+really+" TargetMode="External"/><Relationship Id="rId2" Type="http://schemas.openxmlformats.org/officeDocument/2006/relationships/hyperlink" Target="https://ref.ly/logosres/expeph6c?ref=Bible.Eph6.16&amp;off=34748&amp;ctx=because+the+Apostle+~is+conveying+spiritu" TargetMode="External"/><Relationship Id="rId16" Type="http://schemas.openxmlformats.org/officeDocument/2006/relationships/hyperlink" Target="https://ref.ly/logosres/foundtnchrfaith?ref=Page.p+414&amp;off=29&amp;ctx=+one+point+he+says%2c+~%E2%80%9CIt+now+remains+to+p" TargetMode="External"/><Relationship Id="rId20" Type="http://schemas.openxmlformats.org/officeDocument/2006/relationships/hyperlink" Target="https://ref.ly/logosres/bkrencbib?ref=Page.p+763&amp;off=2962&amp;ctx=th+in+Jesus+Christ.+~The+number+of+metaph" TargetMode="External"/><Relationship Id="rId1" Type="http://schemas.openxmlformats.org/officeDocument/2006/relationships/hyperlink" Target="https://ref.ly/logosres/tanp01?ref=Bible.Eph6&amp;off=3155&amp;ctx=aul%E2%80%99s+custom+was+to+~draw+spiritual+analo" TargetMode="External"/><Relationship Id="rId6" Type="http://schemas.openxmlformats.org/officeDocument/2006/relationships/hyperlink" Target="https://ref.ly/logosres/tntc70ephus?ref=Bible.Eph6.16&amp;off=590&amp;ctx=+thought+necessary.+~In+New+Testament+tim" TargetMode="External"/><Relationship Id="rId11" Type="http://schemas.openxmlformats.org/officeDocument/2006/relationships/hyperlink" Target="https://ref.ly/logosres/foundtnchrfaith?ref=Page.p+409&amp;off=770&amp;ctx=he+was+a+Christian.+~The+thing+he+called+" TargetMode="External"/><Relationship Id="rId24" Type="http://schemas.openxmlformats.org/officeDocument/2006/relationships/hyperlink" Target="https://ref.ly/logosres/bstus70eph?ref=Bible.Eph6.13-20&amp;off=13455&amp;ctx=he+shield+of+faith.+~God+himself+%E2%80%98is+a+sh" TargetMode="External"/><Relationship Id="rId5" Type="http://schemas.openxmlformats.org/officeDocument/2006/relationships/hyperlink" Target="https://ref.ly/logosres/ntbec?ref=Bible.Eph6.16&amp;off=88&amp;ctx=r+feet+by+two+feet%2c+~made+of+wood%2c+and+co" TargetMode="External"/><Relationship Id="rId15" Type="http://schemas.openxmlformats.org/officeDocument/2006/relationships/hyperlink" Target="https://ref.ly/logosres/ntbec?ref=Bible.Heb11.1-3&amp;off=1187&amp;ctx=f+our+faith+is+God.+~Faith+is+not+some+%E2%80%9Cf" TargetMode="External"/><Relationship Id="rId23" Type="http://schemas.openxmlformats.org/officeDocument/2006/relationships/hyperlink" Target="https://ref.ly/logosres/expeph6c?ref=Bible.Eph6.16&amp;off=51653&amp;ctx=+of+the+wicked+one.%0a~Faith+here+means+the" TargetMode="External"/><Relationship Id="rId10" Type="http://schemas.openxmlformats.org/officeDocument/2006/relationships/hyperlink" Target="https://ref.ly/logosres/foundtnchrfaith?ref=Page.p+408&amp;off=1480&amp;ctx=f+wishful+thinking.%0a~Most+commonly%2c+faith" TargetMode="External"/><Relationship Id="rId19" Type="http://schemas.openxmlformats.org/officeDocument/2006/relationships/hyperlink" Target="https://ref.ly/logosres/strongst?ref=Page.p+838&amp;off=1413&amp;ctx=d+necessary+result.+~Faith+is+not+only+a+" TargetMode="External"/><Relationship Id="rId4" Type="http://schemas.openxmlformats.org/officeDocument/2006/relationships/hyperlink" Target="https://ref.ly/logosres/ntbec?ref=Bible.Eph6.13-17&amp;off=29&amp;ctx=ment+(Eph.+6%3a13%E2%80%9317)%0a~Since+we+are+fightin" TargetMode="External"/><Relationship Id="rId9" Type="http://schemas.openxmlformats.org/officeDocument/2006/relationships/hyperlink" Target="https://ref.ly/logosres/bkc?ref=Bible.Eph6.16&amp;off=357&amp;ctx=ea%2c+then%2c+is+that+a+~Christian%E2%80%99s+resolute" TargetMode="External"/><Relationship Id="rId14" Type="http://schemas.openxmlformats.org/officeDocument/2006/relationships/hyperlink" Target="https://ref.ly/logosres/ntbec?ref=Bible.Heb11.1-3&amp;off=1187&amp;ctx=f+our+faith+is+God.+~Faith+is+not+some+%E2%80%9Cf" TargetMode="External"/><Relationship Id="rId22" Type="http://schemas.openxmlformats.org/officeDocument/2006/relationships/hyperlink" Target="https://ref.ly/logosres/bstus70eph?ref=Bible.Eph6.13-20&amp;off=13261&amp;ctx=lt.+Other+darts+are+~unsought+thoughts+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103BD-7671-584A-B2E8-1EB87FE35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7</Pages>
  <Words>1983</Words>
  <Characters>11306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Sam</dc:creator>
  <cp:keywords/>
  <dc:description/>
  <cp:lastModifiedBy>Chaffin, Sam</cp:lastModifiedBy>
  <cp:revision>32</cp:revision>
  <cp:lastPrinted>2026-02-08T14:23:00Z</cp:lastPrinted>
  <dcterms:created xsi:type="dcterms:W3CDTF">2026-01-26T18:15:00Z</dcterms:created>
  <dcterms:modified xsi:type="dcterms:W3CDTF">2026-02-09T12:26:00Z</dcterms:modified>
</cp:coreProperties>
</file>