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color w:val="000000"/>
        </w:rPr>
        <w:t xml:space="preserve">Thrive With What God has ENTRUSTED YOU With</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Before We Get Started two things..</w:t>
      </w:r>
    </w:p>
    <w:p>
      <w:pPr/>
      <w:r>
        <w:rPr>
          <w:rFonts w:ascii="Times New Roman" w:hAnsi="Times New Roman" w:cs="Times New Roman"/>
          <w:sz w:val="24"/>
          <w:sz-cs w:val="24"/>
          <w:color w:val="000000"/>
        </w:rPr>
        <w:t xml:space="preserve"/>
      </w:r>
    </w:p>
    <w:p>
      <w:pPr>
        <w:ind w:left="720"/>
      </w:pPr>
      <w:r>
        <w:rPr>
          <w:rFonts w:ascii="Times New Roman" w:hAnsi="Times New Roman" w:cs="Times New Roman"/>
          <w:sz w:val="24"/>
          <w:sz-cs w:val="24"/>
          <w:color w:val="000000"/>
        </w:rPr>
        <w:t xml:space="preserve"/>
        <w:tab/>
        <w:t xml:space="preserve">•</w:t>
        <w:tab/>
        <w:t xml:space="preserve">My apologies to the teens have heard a variation of this sermon for the past month </w:t>
      </w:r>
      <w:r>
        <w:rPr>
          <w:rFonts w:ascii="Apple Color Emoji" w:hAnsi="Apple Color Emoji" w:cs="Apple Color Emoji"/>
          <w:sz w:val="24"/>
          <w:sz-cs w:val="24"/>
          <w:color w:val="000000"/>
        </w:rPr>
        <w:t xml:space="preserve">😊</w:t>
      </w:r>
      <w:r>
        <w:rPr>
          <w:rFonts w:ascii="Times" w:hAnsi="Times" w:cs="Times"/>
          <w:sz w:val="24"/>
          <w:sz-cs w:val="24"/>
          <w:color w:val="000000"/>
        </w:rPr>
        <w:t xml:space="preserve"/>
      </w:r>
    </w:p>
    <w:p>
      <w:pPr>
        <w:ind w:left="720"/>
      </w:pPr>
      <w:r>
        <w:rPr>
          <w:rFonts w:ascii="Times New Roman" w:hAnsi="Times New Roman" w:cs="Times New Roman"/>
          <w:sz w:val="24"/>
          <w:sz-cs w:val="24"/>
          <w:color w:val="000000"/>
        </w:rPr>
        <w:t xml:space="preserve"/>
        <w:tab/>
        <w:t xml:space="preserve">•</w:t>
        <w:tab/>
        <w:t xml:space="preserve">My eyes will cry during this sermon, I am not sad I had tear savers put In </w:t>
      </w:r>
      <w:r>
        <w:rPr>
          <w:rFonts w:ascii="Apple Color Emoji" w:hAnsi="Apple Color Emoji" w:cs="Apple Color Emoji"/>
          <w:sz w:val="24"/>
          <w:sz-cs w:val="24"/>
          <w:color w:val="000000"/>
        </w:rPr>
        <w:t xml:space="preserve">😊</w:t>
      </w:r>
      <w:r>
        <w:rPr>
          <w:rFonts w:ascii="Times" w:hAnsi="Times" w:cs="Times"/>
          <w:sz w:val="24"/>
          <w:sz-cs w:val="24"/>
          <w:color w:val="000000"/>
        </w:rPr>
        <w:t xml:space="preserve"/>
      </w:r>
    </w:p>
    <w:p>
      <w:pPr>
        <w:spacing w:before="100" w:after="100"/>
      </w:pPr>
      <w:r>
        <w:rPr>
          <w:rFonts w:ascii="Times New Roman" w:hAnsi="Times New Roman" w:cs="Times New Roman"/>
          <w:sz w:val="24"/>
          <w:sz-cs w:val="24"/>
          <w:color w:val="000000"/>
        </w:rPr>
        <w:t xml:space="preserve">The application of this parable must be understood within the context of the message of </w:t>
      </w:r>
      <w:r>
        <w:rPr>
          <w:rFonts w:ascii="Times New Roman" w:hAnsi="Times New Roman" w:cs="Times New Roman"/>
          <w:sz w:val="24"/>
          <w:sz-cs w:val="24"/>
          <w:u w:val="single"/>
          <w:color w:val="000000"/>
        </w:rPr>
        <w:t xml:space="preserve">Matthew 24-25</w:t>
      </w:r>
      <w:r>
        <w:rPr>
          <w:rFonts w:ascii="Times New Roman" w:hAnsi="Times New Roman" w:cs="Times New Roman"/>
          <w:sz w:val="24"/>
          <w:sz-cs w:val="24"/>
          <w:color w:val="000000"/>
        </w:rPr>
        <w:t xml:space="preserve">. It is first a message to the people of Israel that will live in the last days before the Lord returns. The statement, in </w:t>
      </w:r>
      <w:r>
        <w:rPr>
          <w:rFonts w:ascii="Times New Roman" w:hAnsi="Times New Roman" w:cs="Times New Roman"/>
          <w:sz w:val="24"/>
          <w:sz-cs w:val="24"/>
          <w:u w:val="single"/>
          <w:color w:val="000000"/>
        </w:rPr>
        <w:t xml:space="preserve">Matthew 24:13</w:t>
      </w:r>
      <w:r>
        <w:rPr>
          <w:rFonts w:ascii="Times New Roman" w:hAnsi="Times New Roman" w:cs="Times New Roman"/>
          <w:sz w:val="24"/>
          <w:sz-cs w:val="24"/>
          <w:color w:val="000000"/>
        </w:rPr>
        <w:t xml:space="preserve">, "But he that shall endure unto the end, the same shall be saved," is a key statement. </w:t>
      </w:r>
    </w:p>
    <w:p>
      <w:pPr>
        <w:spacing w:before="100" w:after="100"/>
      </w:pPr>
      <w:r>
        <w:rPr>
          <w:rFonts w:ascii="Times New Roman" w:hAnsi="Times New Roman" w:cs="Times New Roman"/>
          <w:sz w:val="24"/>
          <w:sz-cs w:val="24"/>
          <w:color w:val="000000"/>
        </w:rPr>
        <w:t xml:space="preserve">This parable is also told in the book of Luke the </w:t>
      </w:r>
      <w:r>
        <w:rPr>
          <w:rFonts w:ascii="Times New Roman" w:hAnsi="Times New Roman" w:cs="Times New Roman"/>
          <w:sz w:val="24"/>
          <w:sz-cs w:val="24"/>
          <w:b/>
          <w:u w:val="single"/>
          <w:color w:val="000000"/>
        </w:rPr>
        <w:t xml:space="preserve">parable of the talents</w:t>
      </w:r>
      <w:r>
        <w:rPr>
          <w:rFonts w:ascii="Times New Roman" w:hAnsi="Times New Roman" w:cs="Times New Roman"/>
          <w:sz w:val="24"/>
          <w:sz-cs w:val="24"/>
          <w:color w:val="000000"/>
        </w:rPr>
        <w:t xml:space="preserve"> is told in </w:t>
      </w:r>
      <w:r>
        <w:rPr>
          <w:rFonts w:ascii="Times New Roman" w:hAnsi="Times New Roman" w:cs="Times New Roman"/>
          <w:sz w:val="24"/>
          <w:sz-cs w:val="24"/>
          <w:b/>
          <w:u w:val="single"/>
          <w:color w:val="000000"/>
        </w:rPr>
        <w:t xml:space="preserve">Matthew 25:14-30</w:t>
      </w:r>
      <w:r>
        <w:rPr>
          <w:rFonts w:ascii="Times New Roman" w:hAnsi="Times New Roman" w:cs="Times New Roman"/>
          <w:sz w:val="24"/>
          <w:sz-cs w:val="24"/>
          <w:color w:val="000000"/>
        </w:rPr>
        <w:t xml:space="preserve"> and </w:t>
      </w:r>
      <w:r>
        <w:rPr>
          <w:rFonts w:ascii="Times New Roman" w:hAnsi="Times New Roman" w:cs="Times New Roman"/>
          <w:sz w:val="24"/>
          <w:sz-cs w:val="24"/>
          <w:b/>
          <w:u w:val="single"/>
          <w:color w:val="000000"/>
        </w:rPr>
        <w:t xml:space="preserve">Luke 19:11-27</w:t>
      </w:r>
      <w:r>
        <w:rPr>
          <w:rFonts w:ascii="Times New Roman" w:hAnsi="Times New Roman" w:cs="Times New Roman"/>
          <w:sz w:val="24"/>
          <w:sz-cs w:val="24"/>
          <w:color w:val="000000"/>
        </w:rPr>
        <w:t xml:space="preserve">.  The application to the people of Israel is graphic and relevant. Those that believe Him will be rewarded in His kingdom. The basis of the reward </w:t>
      </w:r>
    </w:p>
    <w:p>
      <w:pPr>
        <w:ind w:left="720"/>
        <w:spacing w:before="100" w:after="100"/>
      </w:pPr>
      <w:r>
        <w:rPr>
          <w:rFonts w:ascii="Times New Roman" w:hAnsi="Times New Roman" w:cs="Times New Roman"/>
          <w:sz w:val="24"/>
          <w:sz-cs w:val="24"/>
          <w:color w:val="081C2A"/>
        </w:rPr>
        <w:t xml:space="preserve"/>
        <w:tab/>
        <w:t xml:space="preserve">•</w:t>
        <w:tab/>
        <w:t xml:space="preserve">will be their stewardship of His resources entrusted to them. </w:t>
      </w:r>
    </w:p>
    <w:p>
      <w:pPr>
        <w:ind w:left="720"/>
        <w:spacing w:before="100" w:after="100"/>
      </w:pPr>
      <w:r>
        <w:rPr>
          <w:rFonts w:ascii="Times New Roman" w:hAnsi="Times New Roman" w:cs="Times New Roman"/>
          <w:sz w:val="24"/>
          <w:sz-cs w:val="24"/>
          <w:color w:val="081C2A"/>
        </w:rPr>
        <w:t xml:space="preserve"/>
        <w:tab/>
        <w:t xml:space="preserve">•</w:t>
        <w:tab/>
        <w:t xml:space="preserve">Those who fear and do not believe will be rejected and judged.</w:t>
      </w:r>
    </w:p>
    <w:p>
      <w:pPr/>
      <w:r>
        <w:rPr>
          <w:rFonts w:ascii="Times New Roman" w:hAnsi="Times New Roman" w:cs="Times New Roman"/>
          <w:sz w:val="24"/>
          <w:sz-cs w:val="24"/>
          <w:color w:val="081C2A"/>
        </w:rPr>
        <w:t xml:space="preserve"/>
      </w:r>
    </w:p>
    <w:p>
      <w:pPr/>
      <w:r>
        <w:rPr>
          <w:rFonts w:ascii="Times New Roman" w:hAnsi="Times New Roman" w:cs="Times New Roman"/>
          <w:sz w:val="24"/>
          <w:sz-cs w:val="24"/>
          <w:color w:val="000000"/>
        </w:rPr>
        <w:t xml:space="preserve">Matthew 25:14-30  “For it will be like a man going on a journey, who called his servants</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a</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and entrusted to them his property. </w:t>
      </w:r>
      <w:r>
        <w:rPr>
          <w:rFonts w:ascii="Times New Roman" w:hAnsi="Times New Roman" w:cs="Times New Roman"/>
          <w:sz w:val="24"/>
          <w:sz-cs w:val="24"/>
          <w:b/>
          <w:vertAlign w:val="superscript"/>
          <w:color w:val="000000"/>
        </w:rPr>
        <w:t xml:space="preserve">15 </w:t>
      </w:r>
      <w:r>
        <w:rPr>
          <w:rFonts w:ascii="Times New Roman" w:hAnsi="Times New Roman" w:cs="Times New Roman"/>
          <w:sz w:val="24"/>
          <w:sz-cs w:val="24"/>
          <w:color w:val="000000"/>
        </w:rPr>
        <w:t xml:space="preserve">To one he gave five talents,</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b</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to another two, to another one, to each according to his ability. Then he went away. </w:t>
      </w:r>
      <w:r>
        <w:rPr>
          <w:rFonts w:ascii="Times New Roman" w:hAnsi="Times New Roman" w:cs="Times New Roman"/>
          <w:sz w:val="24"/>
          <w:sz-cs w:val="24"/>
          <w:b/>
          <w:vertAlign w:val="superscript"/>
          <w:color w:val="000000"/>
        </w:rPr>
        <w:t xml:space="preserve">16 </w:t>
      </w:r>
      <w:r>
        <w:rPr>
          <w:rFonts w:ascii="Times New Roman" w:hAnsi="Times New Roman" w:cs="Times New Roman"/>
          <w:sz w:val="24"/>
          <w:sz-cs w:val="24"/>
          <w:color w:val="000000"/>
        </w:rPr>
        <w:t xml:space="preserve">He who had received the five talents went at once and traded with them, and he made five talents more. </w:t>
      </w:r>
      <w:r>
        <w:rPr>
          <w:rFonts w:ascii="Times New Roman" w:hAnsi="Times New Roman" w:cs="Times New Roman"/>
          <w:sz w:val="24"/>
          <w:sz-cs w:val="24"/>
          <w:b/>
          <w:vertAlign w:val="superscript"/>
          <w:color w:val="000000"/>
        </w:rPr>
        <w:t xml:space="preserve">17 </w:t>
      </w:r>
      <w:r>
        <w:rPr>
          <w:rFonts w:ascii="Times New Roman" w:hAnsi="Times New Roman" w:cs="Times New Roman"/>
          <w:sz w:val="24"/>
          <w:sz-cs w:val="24"/>
          <w:color w:val="000000"/>
        </w:rPr>
        <w:t xml:space="preserve">So also he who had the two talents made two talents more. </w:t>
      </w:r>
      <w:r>
        <w:rPr>
          <w:rFonts w:ascii="Times New Roman" w:hAnsi="Times New Roman" w:cs="Times New Roman"/>
          <w:sz w:val="24"/>
          <w:sz-cs w:val="24"/>
          <w:b/>
          <w:vertAlign w:val="superscript"/>
          <w:color w:val="000000"/>
        </w:rPr>
        <w:t xml:space="preserve">18 </w:t>
      </w:r>
      <w:r>
        <w:rPr>
          <w:rFonts w:ascii="Times New Roman" w:hAnsi="Times New Roman" w:cs="Times New Roman"/>
          <w:sz w:val="24"/>
          <w:sz-cs w:val="24"/>
          <w:color w:val="000000"/>
        </w:rPr>
        <w:t xml:space="preserve">But he who had received the one talent went and dug in the ground and hid his master's money. </w:t>
      </w:r>
      <w:r>
        <w:rPr>
          <w:rFonts w:ascii="Times New Roman" w:hAnsi="Times New Roman" w:cs="Times New Roman"/>
          <w:sz w:val="24"/>
          <w:sz-cs w:val="24"/>
          <w:b/>
          <w:vertAlign w:val="superscript"/>
          <w:color w:val="000000"/>
        </w:rPr>
        <w:t xml:space="preserve">19 </w:t>
      </w:r>
      <w:r>
        <w:rPr>
          <w:rFonts w:ascii="Times New Roman" w:hAnsi="Times New Roman" w:cs="Times New Roman"/>
          <w:sz w:val="24"/>
          <w:sz-cs w:val="24"/>
          <w:color w:val="000000"/>
        </w:rPr>
        <w:t xml:space="preserve">Now after a long time the master of those servants came and settled accounts with them. </w:t>
      </w:r>
      <w:r>
        <w:rPr>
          <w:rFonts w:ascii="Times New Roman" w:hAnsi="Times New Roman" w:cs="Times New Roman"/>
          <w:sz w:val="24"/>
          <w:sz-cs w:val="24"/>
          <w:b/>
          <w:vertAlign w:val="superscript"/>
          <w:color w:val="000000"/>
        </w:rPr>
        <w:t xml:space="preserve">20 </w:t>
      </w:r>
      <w:r>
        <w:rPr>
          <w:rFonts w:ascii="Times New Roman" w:hAnsi="Times New Roman" w:cs="Times New Roman"/>
          <w:sz w:val="24"/>
          <w:sz-cs w:val="24"/>
          <w:color w:val="000000"/>
        </w:rPr>
        <w:t xml:space="preserve">And he who had received the five talents came forward, bringing five talents more, saying, ‘Master, you delivered to me five talents; here, I have made five talents more.’ </w:t>
      </w:r>
      <w:r>
        <w:rPr>
          <w:rFonts w:ascii="Times New Roman" w:hAnsi="Times New Roman" w:cs="Times New Roman"/>
          <w:sz w:val="24"/>
          <w:sz-cs w:val="24"/>
          <w:b/>
          <w:vertAlign w:val="superscript"/>
          <w:color w:val="000000"/>
        </w:rPr>
        <w:t xml:space="preserve">21 </w:t>
      </w:r>
      <w:r>
        <w:rPr>
          <w:rFonts w:ascii="Times New Roman" w:hAnsi="Times New Roman" w:cs="Times New Roman"/>
          <w:sz w:val="24"/>
          <w:sz-cs w:val="24"/>
          <w:color w:val="000000"/>
        </w:rPr>
        <w:t xml:space="preserve">His master said to him, ‘Well done, good and faithful servant.</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c</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You have been faithful over a little; I will set you over much. Enter into the joy of your master.’ </w:t>
      </w:r>
      <w:r>
        <w:rPr>
          <w:rFonts w:ascii="Times New Roman" w:hAnsi="Times New Roman" w:cs="Times New Roman"/>
          <w:sz w:val="24"/>
          <w:sz-cs w:val="24"/>
          <w:b/>
          <w:vertAlign w:val="superscript"/>
          <w:color w:val="000000"/>
        </w:rPr>
        <w:t xml:space="preserve">22 </w:t>
      </w:r>
      <w:r>
        <w:rPr>
          <w:rFonts w:ascii="Times New Roman" w:hAnsi="Times New Roman" w:cs="Times New Roman"/>
          <w:sz w:val="24"/>
          <w:sz-cs w:val="24"/>
          <w:color w:val="000000"/>
        </w:rPr>
        <w:t xml:space="preserve">And he also who had the two talents came forward, saying, ‘Master, you delivered to me two talents; here, I have made two talents more.’ </w:t>
      </w:r>
      <w:r>
        <w:rPr>
          <w:rFonts w:ascii="Times New Roman" w:hAnsi="Times New Roman" w:cs="Times New Roman"/>
          <w:sz w:val="24"/>
          <w:sz-cs w:val="24"/>
          <w:b/>
          <w:vertAlign w:val="superscript"/>
          <w:color w:val="000000"/>
        </w:rPr>
        <w:t xml:space="preserve">23 </w:t>
      </w:r>
      <w:r>
        <w:rPr>
          <w:rFonts w:ascii="Times New Roman" w:hAnsi="Times New Roman" w:cs="Times New Roman"/>
          <w:sz w:val="24"/>
          <w:sz-cs w:val="24"/>
          <w:color w:val="000000"/>
        </w:rPr>
        <w:t xml:space="preserve">His master said to him, ‘Well done, good and faithful servant. You have been faithful over a little; I will set you over much. Enter into the joy of your master.’ </w:t>
      </w:r>
      <w:r>
        <w:rPr>
          <w:rFonts w:ascii="Times New Roman" w:hAnsi="Times New Roman" w:cs="Times New Roman"/>
          <w:sz w:val="24"/>
          <w:sz-cs w:val="24"/>
          <w:b/>
          <w:vertAlign w:val="superscript"/>
          <w:color w:val="000000"/>
        </w:rPr>
        <w:t xml:space="preserve">24 </w:t>
      </w:r>
      <w:r>
        <w:rPr>
          <w:rFonts w:ascii="Times New Roman" w:hAnsi="Times New Roman" w:cs="Times New Roman"/>
          <w:sz w:val="24"/>
          <w:sz-cs w:val="24"/>
          <w:color w:val="000000"/>
        </w:rPr>
        <w:t xml:space="preserve">He also who had received the one talent came forward, saying, ‘Master, I knew you to be a hard man, reaping where you did not sow, and gathering where you scattered no seed, </w:t>
      </w:r>
      <w:r>
        <w:rPr>
          <w:rFonts w:ascii="Times New Roman" w:hAnsi="Times New Roman" w:cs="Times New Roman"/>
          <w:sz w:val="24"/>
          <w:sz-cs w:val="24"/>
          <w:b/>
          <w:vertAlign w:val="superscript"/>
          <w:color w:val="000000"/>
        </w:rPr>
        <w:t xml:space="preserve">25 </w:t>
      </w:r>
      <w:r>
        <w:rPr>
          <w:rFonts w:ascii="Times New Roman" w:hAnsi="Times New Roman" w:cs="Times New Roman"/>
          <w:sz w:val="24"/>
          <w:sz-cs w:val="24"/>
          <w:color w:val="000000"/>
        </w:rPr>
        <w:t xml:space="preserve">so I was afraid, and I went and hid your talent in the ground. Here, you have what is yours.’ </w:t>
      </w:r>
      <w:r>
        <w:rPr>
          <w:rFonts w:ascii="Times New Roman" w:hAnsi="Times New Roman" w:cs="Times New Roman"/>
          <w:sz w:val="24"/>
          <w:sz-cs w:val="24"/>
          <w:b/>
          <w:vertAlign w:val="superscript"/>
          <w:color w:val="000000"/>
        </w:rPr>
        <w:t xml:space="preserve">26 </w:t>
      </w:r>
      <w:r>
        <w:rPr>
          <w:rFonts w:ascii="Times New Roman" w:hAnsi="Times New Roman" w:cs="Times New Roman"/>
          <w:sz w:val="24"/>
          <w:sz-cs w:val="24"/>
          <w:color w:val="000000"/>
        </w:rPr>
        <w:t xml:space="preserve">But his master answered him, ‘You wicked and slothful servant! You knew that I reap where I have not sown and gather where I scattered no seed? </w:t>
      </w:r>
      <w:r>
        <w:rPr>
          <w:rFonts w:ascii="Times New Roman" w:hAnsi="Times New Roman" w:cs="Times New Roman"/>
          <w:sz w:val="24"/>
          <w:sz-cs w:val="24"/>
          <w:b/>
          <w:vertAlign w:val="superscript"/>
          <w:color w:val="000000"/>
        </w:rPr>
        <w:t xml:space="preserve">27 </w:t>
      </w:r>
      <w:r>
        <w:rPr>
          <w:rFonts w:ascii="Times New Roman" w:hAnsi="Times New Roman" w:cs="Times New Roman"/>
          <w:sz w:val="24"/>
          <w:sz-cs w:val="24"/>
          <w:color w:val="000000"/>
        </w:rPr>
        <w:t xml:space="preserve">Then you ought to have invested my money with the bankers, and at my coming I should have received what was my own with interest. </w:t>
      </w:r>
      <w:r>
        <w:rPr>
          <w:rFonts w:ascii="Times New Roman" w:hAnsi="Times New Roman" w:cs="Times New Roman"/>
          <w:sz w:val="24"/>
          <w:sz-cs w:val="24"/>
          <w:b/>
          <w:vertAlign w:val="superscript"/>
          <w:color w:val="000000"/>
        </w:rPr>
        <w:t xml:space="preserve">28 </w:t>
      </w:r>
      <w:r>
        <w:rPr>
          <w:rFonts w:ascii="Times New Roman" w:hAnsi="Times New Roman" w:cs="Times New Roman"/>
          <w:sz w:val="24"/>
          <w:sz-cs w:val="24"/>
          <w:color w:val="000000"/>
        </w:rPr>
        <w:t xml:space="preserve">So take the talent from him and give it to him who has the ten talents. </w:t>
      </w:r>
      <w:r>
        <w:rPr>
          <w:rFonts w:ascii="Times New Roman" w:hAnsi="Times New Roman" w:cs="Times New Roman"/>
          <w:sz w:val="24"/>
          <w:sz-cs w:val="24"/>
          <w:b/>
          <w:vertAlign w:val="superscript"/>
          <w:color w:val="000000"/>
        </w:rPr>
        <w:t xml:space="preserve">29 </w:t>
      </w:r>
      <w:r>
        <w:rPr>
          <w:rFonts w:ascii="Times New Roman" w:hAnsi="Times New Roman" w:cs="Times New Roman"/>
          <w:sz w:val="24"/>
          <w:sz-cs w:val="24"/>
          <w:color w:val="000000"/>
        </w:rPr>
        <w:t xml:space="preserve">For to everyone who has will more be given, and he will have an abundance. But from the one who has not, even what he has will be taken away. </w:t>
      </w:r>
      <w:r>
        <w:rPr>
          <w:rFonts w:ascii="Times New Roman" w:hAnsi="Times New Roman" w:cs="Times New Roman"/>
          <w:sz w:val="24"/>
          <w:sz-cs w:val="24"/>
          <w:b/>
          <w:vertAlign w:val="superscript"/>
          <w:color w:val="000000"/>
        </w:rPr>
        <w:t xml:space="preserve">30 </w:t>
      </w:r>
      <w:r>
        <w:rPr>
          <w:rFonts w:ascii="Times New Roman" w:hAnsi="Times New Roman" w:cs="Times New Roman"/>
          <w:sz w:val="24"/>
          <w:sz-cs w:val="24"/>
          <w:color w:val="000000"/>
        </w:rPr>
        <w:t xml:space="preserve">And cast the worthless servant into the outer darkness. In that place there will be weeping and gnashing of teeth.’</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In the Matthew version, he gives one servant 10 talents (or bags of gold), another five talents, and the third one talent. He then tells the servants to </w:t>
      </w:r>
      <w:r>
        <w:rPr>
          <w:rFonts w:ascii="Times New Roman" w:hAnsi="Times New Roman" w:cs="Times New Roman"/>
          <w:sz w:val="24"/>
          <w:sz-cs w:val="24"/>
          <w:b/>
          <w:color w:val="000000"/>
        </w:rPr>
        <w:t xml:space="preserve">“put this money to work”</w:t>
      </w:r>
      <w:r>
        <w:rPr>
          <w:rFonts w:ascii="Times New Roman" w:hAnsi="Times New Roman" w:cs="Times New Roman"/>
          <w:sz w:val="24"/>
          <w:sz-cs w:val="24"/>
          <w:color w:val="000000"/>
        </w:rPr>
        <w:t xml:space="preserve"> (</w:t>
      </w:r>
      <w:r>
        <w:rPr>
          <w:rFonts w:ascii="Times New Roman" w:hAnsi="Times New Roman" w:cs="Times New Roman"/>
          <w:sz w:val="24"/>
          <w:sz-cs w:val="24"/>
          <w:b/>
          <w:u w:val="single"/>
          <w:color w:val="0000FF"/>
        </w:rPr>
        <w:t xml:space="preserve">Luke 19:13</w:t>
      </w:r>
      <w:r>
        <w:rPr>
          <w:rFonts w:ascii="Times New Roman" w:hAnsi="Times New Roman" w:cs="Times New Roman"/>
          <w:sz w:val="24"/>
          <w:sz-cs w:val="24"/>
          <w:color w:val="000000"/>
        </w:rPr>
        <w:t xml:space="preserve">), invest it to make more money for him, and he would see their results when he’s back.</w:t>
      </w:r>
    </w:p>
    <w:p>
      <w:pPr>
        <w:spacing w:before="100" w:after="100"/>
      </w:pPr>
      <w:r>
        <w:rPr>
          <w:rFonts w:ascii="Times New Roman" w:hAnsi="Times New Roman" w:cs="Times New Roman"/>
          <w:sz w:val="24"/>
          <w:sz-cs w:val="24"/>
          <w:color w:val="000000"/>
        </w:rPr>
        <w:t xml:space="preserve">Both minas and talents were units of currency in the ancient Roman world. A talent was worth even more: NIV footnotes for the Matthew passage state that one talent was 20 years’ wages. John Driver points out in his book </w:t>
      </w:r>
      <w:r>
        <w:rPr>
          <w:rFonts w:ascii="Times New Roman" w:hAnsi="Times New Roman" w:cs="Times New Roman"/>
          <w:sz w:val="24"/>
          <w:sz-cs w:val="24"/>
          <w:b/>
          <w:i/>
          <w:color w:val="000000"/>
        </w:rPr>
        <w:t xml:space="preserve">Parable Church</w:t>
      </w:r>
      <w:r>
        <w:rPr>
          <w:rFonts w:ascii="Times New Roman" w:hAnsi="Times New Roman" w:cs="Times New Roman"/>
          <w:sz w:val="24"/>
          <w:sz-cs w:val="24"/>
          <w:color w:val="000000"/>
        </w:rPr>
        <w:t xml:space="preserve"> that at 2018’s average household incomes, one talent would be about $1.2 million.  Whether you read the Matthew version or the Luke version, each servant is getting a substantial chunk of cash to invest as they will. This is like one of those reality TV shows where people compete for money to invest in a project, only with a different agenda. In this show, one boss brings several employees into a room, gives them each cash, and tells them to invest to grow his corporation. The one who gets the biggest return on investment gets the big promotion.  </w:t>
      </w:r>
      <w:r>
        <w:rPr>
          <w:rFonts w:ascii="Times New Roman" w:hAnsi="Times New Roman" w:cs="Times New Roman"/>
          <w:sz w:val="24"/>
          <w:sz-cs w:val="24"/>
          <w:b/>
          <w:i/>
          <w:color w:val="000000"/>
        </w:rPr>
        <w:t xml:space="preserve">“Be a Good Steward” come on down!!”</w:t>
      </w:r>
    </w:p>
    <w:p>
      <w:pPr>
        <w:spacing w:before="100" w:after="100"/>
      </w:pPr>
      <w:r>
        <w:rPr>
          <w:rFonts w:ascii="Times New Roman" w:hAnsi="Times New Roman" w:cs="Times New Roman"/>
          <w:sz w:val="24"/>
          <w:sz-cs w:val="24"/>
          <w:color w:val="000000"/>
        </w:rPr>
        <w:t xml:space="preserve">We often mix up the word “talent” in the currency sense with our modern English word “talent” meaning gifts, and it’s important to understand the money context of what Jesus was saying. Knowing that Jesus was describing servants being given huge amounts of cash to invest helps us to understand just how generous the master was being, the opportunity each servant was given.</w:t>
      </w:r>
    </w:p>
    <w:p>
      <w:pPr>
        <w:spacing w:before="100" w:after="100"/>
      </w:pPr>
      <w:r>
        <w:rPr>
          <w:rFonts w:ascii="Times New Roman" w:hAnsi="Times New Roman" w:cs="Times New Roman"/>
          <w:sz w:val="24"/>
          <w:sz-cs w:val="24"/>
          <w:color w:val="000000"/>
        </w:rPr>
        <w:t xml:space="preserve">However, the “talents” (or minas in Luke’s version) represent more than just the monetary resources God gives us. Remember, this is a parable, and all of </w:t>
      </w:r>
      <w:r>
        <w:rPr>
          <w:rFonts w:ascii="Times New Roman" w:hAnsi="Times New Roman" w:cs="Times New Roman"/>
          <w:sz w:val="24"/>
          <w:sz-cs w:val="24"/>
          <w:b/>
          <w:u w:val="single"/>
          <w:color w:val="000000"/>
        </w:rPr>
        <w:t xml:space="preserve">Jesus’ parables</w:t>
      </w:r>
      <w:r>
        <w:rPr>
          <w:rFonts w:ascii="Times New Roman" w:hAnsi="Times New Roman" w:cs="Times New Roman"/>
          <w:sz w:val="24"/>
          <w:sz-cs w:val="24"/>
          <w:color w:val="000000"/>
        </w:rPr>
        <w:t xml:space="preserve"> are about a bit more than they seem. This parable is paired with the parable of the 10 virgins, who made the mistake of not having enough oil when the bridegroom arrives. It’s also preceded by a story about a servant not using his position well while the master is away. </w:t>
      </w:r>
    </w:p>
    <w:p>
      <w:pPr>
        <w:spacing w:before="100" w:after="100"/>
      </w:pPr>
      <w:r>
        <w:rPr>
          <w:rFonts w:ascii="Times New Roman" w:hAnsi="Times New Roman" w:cs="Times New Roman"/>
          <w:sz w:val="24"/>
          <w:sz-cs w:val="24"/>
          <w:color w:val="000000"/>
        </w:rPr>
        <w:t xml:space="preserve">All three stories are about being given something which must be used well, and the consequences of neglecting or abusing it. In short, the talents represent what God has given us</w:t>
      </w:r>
    </w:p>
    <w:p>
      <w:pPr>
        <w:spacing w:before="100" w:after="100"/>
      </w:pPr>
      <w:r>
        <w:rPr>
          <w:rFonts w:ascii="Times New Roman" w:hAnsi="Times New Roman" w:cs="Times New Roman"/>
          <w:sz w:val="24"/>
          <w:sz-cs w:val="24"/>
          <w:color w:val="000000"/>
        </w:rPr>
        <w:t xml:space="preserve">our monetary resources, </w:t>
      </w:r>
    </w:p>
    <w:p>
      <w:pPr>
        <w:spacing w:before="100" w:after="100"/>
      </w:pPr>
      <w:r>
        <w:rPr>
          <w:rFonts w:ascii="Times New Roman" w:hAnsi="Times New Roman" w:cs="Times New Roman"/>
          <w:sz w:val="24"/>
          <w:sz-cs w:val="24"/>
          <w:color w:val="000000"/>
        </w:rPr>
        <w:t xml:space="preserve">our callings to positions within the church,</w:t>
      </w:r>
    </w:p>
    <w:p>
      <w:pPr>
        <w:spacing w:before="100" w:after="100"/>
      </w:pPr>
      <w:r>
        <w:rPr>
          <w:rFonts w:ascii="Times New Roman" w:hAnsi="Times New Roman" w:cs="Times New Roman"/>
          <w:sz w:val="24"/>
          <w:sz-cs w:val="24"/>
          <w:color w:val="000000"/>
        </w:rPr>
        <w:t xml:space="preserve">our time </w:t>
      </w:r>
    </w:p>
    <w:p>
      <w:pPr>
        <w:spacing w:before="100" w:after="100"/>
      </w:pPr>
      <w:r>
        <w:rPr>
          <w:rFonts w:ascii="Times New Roman" w:hAnsi="Times New Roman" w:cs="Times New Roman"/>
          <w:sz w:val="24"/>
          <w:sz-cs w:val="24"/>
          <w:color w:val="000000"/>
        </w:rPr>
        <w:t xml:space="preserve">our natural giftings. </w:t>
      </w:r>
    </w:p>
    <w:p>
      <w:pPr>
        <w:spacing w:before="100" w:after="100"/>
      </w:pPr>
      <w:r>
        <w:rPr>
          <w:rFonts w:ascii="Times New Roman" w:hAnsi="Times New Roman" w:cs="Times New Roman"/>
          <w:sz w:val="24"/>
          <w:sz-cs w:val="24"/>
          <w:color w:val="000000"/>
        </w:rPr>
        <w:t xml:space="preserve">Each of these things (and many others) are given by God, to use in ways that glorify him and draws others toward him.</w:t>
      </w:r>
    </w:p>
    <w:p>
      <w:pPr>
        <w:spacing w:before="100" w:after="100"/>
      </w:pPr>
      <w:r>
        <w:rPr>
          <w:rFonts w:ascii="Times New Roman" w:hAnsi="Times New Roman" w:cs="Times New Roman"/>
          <w:sz w:val="24"/>
          <w:sz-cs w:val="24"/>
          <w:color w:val="000000"/>
        </w:rPr>
        <w:t xml:space="preserve">There’s a </w:t>
      </w:r>
      <w:r>
        <w:rPr>
          <w:rFonts w:ascii="Times New Roman" w:hAnsi="Times New Roman" w:cs="Times New Roman"/>
          <w:sz w:val="24"/>
          <w:sz-cs w:val="24"/>
          <w:b/>
          <w:u w:val="single"/>
          <w:color w:val="000000"/>
        </w:rPr>
        <w:t xml:space="preserve">famous scene</w:t>
      </w:r>
      <w:r>
        <w:rPr>
          <w:rFonts w:ascii="Times New Roman" w:hAnsi="Times New Roman" w:cs="Times New Roman"/>
          <w:sz w:val="24"/>
          <w:sz-cs w:val="24"/>
          <w:color w:val="000000"/>
        </w:rPr>
        <w:t xml:space="preserve"> in the movie </w:t>
      </w:r>
      <w:r>
        <w:rPr>
          <w:rFonts w:ascii="Times New Roman" w:hAnsi="Times New Roman" w:cs="Times New Roman"/>
          <w:sz w:val="24"/>
          <w:sz-cs w:val="24"/>
          <w:b/>
          <w:i/>
          <w:color w:val="000000"/>
        </w:rPr>
        <w:t xml:space="preserve">Chariots of Fire</w:t>
      </w:r>
      <w:r>
        <w:rPr>
          <w:rFonts w:ascii="Times New Roman" w:hAnsi="Times New Roman" w:cs="Times New Roman"/>
          <w:sz w:val="24"/>
          <w:sz-cs w:val="24"/>
          <w:color w:val="000000"/>
        </w:rPr>
        <w:t xml:space="preserve"> where future Olympian Eric Liddell feels a tension between his chance to be an Olympic runner and his calling to be a missionary in China. Eventually, he tells his sister he will go to the Olympics and then to the mission field, because both honor God. “God made me for a purpose, for China,” Liddell says, “But he also made me fast, and when I run, I feel his pleasure. To give that up would be to hold him in contempt.”</w:t>
      </w:r>
    </w:p>
    <w:p>
      <w:pPr>
        <w:spacing w:before="100" w:after="100"/>
      </w:pPr>
      <w:r>
        <w:rPr>
          <w:rFonts w:ascii="Times New Roman" w:hAnsi="Times New Roman" w:cs="Times New Roman"/>
          <w:sz w:val="24"/>
          <w:sz-cs w:val="24"/>
          <w:color w:val="000000"/>
        </w:rPr>
        <w:t xml:space="preserve">This quote highlights that in the end, all talents are given by God to glorify him. The Bible makes it clear there is no “sacred versus secular” work in the way we often think. Yes, there are official positions for certain church tasks (preaching, evangelizing, teaching, etc.) and Christians should not be molded by worldly standards (</w:t>
      </w:r>
      <w:r>
        <w:rPr>
          <w:rFonts w:ascii="Times New Roman" w:hAnsi="Times New Roman" w:cs="Times New Roman"/>
          <w:sz w:val="24"/>
          <w:sz-cs w:val="24"/>
          <w:b/>
          <w:u w:val="single"/>
          <w:color w:val="000000"/>
        </w:rPr>
        <w:t xml:space="preserve">Romans 12:2</w:t>
      </w:r>
      <w:r>
        <w:rPr>
          <w:rFonts w:ascii="Times New Roman" w:hAnsi="Times New Roman" w:cs="Times New Roman"/>
          <w:sz w:val="24"/>
          <w:sz-cs w:val="24"/>
          <w:color w:val="000000"/>
        </w:rPr>
        <w:t xml:space="preserve">). However, all creation was made “very good” (</w:t>
      </w:r>
      <w:r>
        <w:rPr>
          <w:rFonts w:ascii="Times New Roman" w:hAnsi="Times New Roman" w:cs="Times New Roman"/>
          <w:sz w:val="24"/>
          <w:sz-cs w:val="24"/>
          <w:b/>
          <w:u w:val="single"/>
          <w:color w:val="000000"/>
        </w:rPr>
        <w:t xml:space="preserve">Genesis 1:31</w:t>
      </w:r>
      <w:r>
        <w:rPr>
          <w:rFonts w:ascii="Times New Roman" w:hAnsi="Times New Roman" w:cs="Times New Roman"/>
          <w:sz w:val="24"/>
          <w:sz-cs w:val="24"/>
          <w:color w:val="000000"/>
        </w:rPr>
        <w:t xml:space="preserve">), and we must do all things to God’s glory (</w:t>
      </w:r>
      <w:r>
        <w:rPr>
          <w:rFonts w:ascii="Times New Roman" w:hAnsi="Times New Roman" w:cs="Times New Roman"/>
          <w:sz w:val="24"/>
          <w:sz-cs w:val="24"/>
          <w:b/>
          <w:u w:val="single"/>
          <w:color w:val="000000"/>
        </w:rPr>
        <w:t xml:space="preserve">1 Corinthians 10:31</w:t>
      </w:r>
      <w:r>
        <w:rPr>
          <w:rFonts w:ascii="Times New Roman" w:hAnsi="Times New Roman" w:cs="Times New Roman"/>
          <w:sz w:val="24"/>
          <w:sz-cs w:val="24"/>
          <w:color w:val="000000"/>
        </w:rPr>
        <w:t xml:space="preserve">). </w:t>
      </w:r>
    </w:p>
    <w:p>
      <w:pPr>
        <w:spacing w:before="100" w:after="100"/>
      </w:pPr>
      <w:r>
        <w:rPr>
          <w:rFonts w:ascii="Times New Roman" w:hAnsi="Times New Roman" w:cs="Times New Roman"/>
          <w:sz w:val="24"/>
          <w:sz-cs w:val="24"/>
          <w:color w:val="000000"/>
        </w:rPr>
        <w:t xml:space="preserve">The Bible makes it clear that we don’t really own our gifts. We are fearfully and wonderfully made by God (</w:t>
      </w:r>
      <w:r>
        <w:rPr>
          <w:rFonts w:ascii="Times New Roman" w:hAnsi="Times New Roman" w:cs="Times New Roman"/>
          <w:sz w:val="24"/>
          <w:sz-cs w:val="24"/>
          <w:b/>
          <w:u w:val="single"/>
          <w:color w:val="000000"/>
        </w:rPr>
        <w:t xml:space="preserve">Psalm 139:13-14</w:t>
      </w:r>
      <w:r>
        <w:rPr>
          <w:rFonts w:ascii="Times New Roman" w:hAnsi="Times New Roman" w:cs="Times New Roman"/>
          <w:sz w:val="24"/>
          <w:sz-cs w:val="24"/>
          <w:color w:val="000000"/>
        </w:rPr>
        <w:t xml:space="preserve">), according to plans he laid out before we were born (</w:t>
      </w:r>
      <w:r>
        <w:rPr>
          <w:rFonts w:ascii="Times New Roman" w:hAnsi="Times New Roman" w:cs="Times New Roman"/>
          <w:sz w:val="24"/>
          <w:sz-cs w:val="24"/>
          <w:b/>
          <w:u w:val="single"/>
          <w:color w:val="000000"/>
        </w:rPr>
        <w:t xml:space="preserve">Jeremiah 1:5</w:t>
      </w:r>
      <w:r>
        <w:rPr>
          <w:rFonts w:ascii="Times New Roman" w:hAnsi="Times New Roman" w:cs="Times New Roman"/>
          <w:sz w:val="24"/>
          <w:sz-cs w:val="24"/>
          <w:color w:val="000000"/>
        </w:rPr>
        <w:t xml:space="preserve">), to glorify him forever. </w:t>
      </w:r>
    </w:p>
    <w:p>
      <w:pPr>
        <w:spacing w:before="100" w:after="100"/>
      </w:pPr>
      <w:r>
        <w:rPr>
          <w:rFonts w:ascii="Times New Roman" w:hAnsi="Times New Roman" w:cs="Times New Roman"/>
          <w:sz w:val="24"/>
          <w:sz-cs w:val="24"/>
          <w:color w:val="000000"/>
        </w:rPr>
        <w:t xml:space="preserve">The fact the master owns the money he gave the servants, and he gets the results of their investments, highlights who is in control. </w:t>
      </w:r>
    </w:p>
    <w:p>
      <w:pPr>
        <w:spacing w:before="100" w:after="100"/>
      </w:pPr>
      <w:r>
        <w:rPr>
          <w:rFonts w:ascii="Times New Roman" w:hAnsi="Times New Roman" w:cs="Times New Roman"/>
          <w:sz w:val="24"/>
          <w:sz-cs w:val="24"/>
          <w:color w:val="000000"/>
        </w:rPr>
        <w:t xml:space="preserve">We naturally want to believe we can use our gifts as we please. If we grew up in cultures where the individual is primary, we also tend to think we can live as we please. However, since we all want to be little gods of our own lives, serving ourselves misses our true place in life. We find our true joy and place in life when we serve God with our gifts.</w:t>
      </w:r>
    </w:p>
    <w:p>
      <w:pPr>
        <w:spacing w:before="100" w:after="100"/>
      </w:pPr>
      <w:r>
        <w:rPr>
          <w:rFonts w:ascii="Times New Roman" w:hAnsi="Times New Roman" w:cs="Times New Roman"/>
          <w:sz w:val="24"/>
          <w:sz-cs w:val="24"/>
          <w:color w:val="000000"/>
        </w:rPr>
        <w:t xml:space="preserve">The Parable of the Talents should encourage us and challenge us to take what God has given us and invest in the kingdom of God. There is a great reward waiting for those who steward well with what the Lord has given them.</w:t>
      </w:r>
    </w:p>
    <w:p>
      <w:pPr>
        <w:spacing w:before="100" w:after="100"/>
      </w:pPr>
      <w:r>
        <w:rPr>
          <w:rFonts w:ascii="Times New Roman" w:hAnsi="Times New Roman" w:cs="Times New Roman"/>
          <w:sz w:val="24"/>
          <w:sz-cs w:val="24"/>
          <w:color w:val="081C2A"/>
        </w:rPr>
        <w:t xml:space="preserve">From the time of the creation of mankind, each individual has been entrusted with resources of time and material wealth. Everything we have comes from God and belongs to Him. We are responsible for using those resources so that they increase in value. </w:t>
      </w:r>
    </w:p>
    <w:p>
      <w:pPr>
        <w:spacing w:before="100" w:after="100"/>
      </w:pPr>
      <w:r>
        <w:rPr>
          <w:rFonts w:ascii="Times New Roman" w:hAnsi="Times New Roman" w:cs="Times New Roman"/>
          <w:sz w:val="24"/>
          <w:sz-cs w:val="24"/>
          <w:color w:val="081C2A"/>
        </w:rPr>
        <w:t xml:space="preserve">We are accountable to the Lord for the use of His resources</w:t>
      </w:r>
    </w:p>
    <w:p>
      <w:pPr>
        <w:spacing w:before="100" w:after="100"/>
      </w:pPr>
      <w:r>
        <w:rPr>
          <w:rFonts w:ascii="Times New Roman" w:hAnsi="Times New Roman" w:cs="Times New Roman"/>
          <w:sz w:val="24"/>
          <w:sz-cs w:val="24"/>
          <w:color w:val="000000"/>
        </w:rPr>
        <w:t xml:space="preserve">In the parable, the wise servants knew that their master would return and were motivated to grow his investment with the time and money they were given. Big or small, they made it count and were eager to hand back all they had earned.</w:t>
      </w:r>
    </w:p>
    <w:p>
      <w:pPr>
        <w:spacing w:before="100" w:after="100"/>
      </w:pPr>
      <w:r>
        <w:rPr>
          <w:rFonts w:ascii="Times New Roman" w:hAnsi="Times New Roman" w:cs="Times New Roman"/>
          <w:sz w:val="24"/>
          <w:sz-cs w:val="24"/>
          <w:b/>
          <w:color w:val="000000"/>
        </w:rPr>
        <w:t xml:space="preserve">Stewarding Accountability Check</w:t>
      </w:r>
    </w:p>
    <w:p>
      <w:pPr>
        <w:spacing w:after="300"/>
      </w:pPr>
      <w:r>
        <w:rPr>
          <w:rFonts w:ascii="Times New Roman" w:hAnsi="Times New Roman" w:cs="Times New Roman"/>
          <w:sz w:val="24"/>
          <w:sz-cs w:val="24"/>
          <w:spacing w:val="5"/>
          <w:color w:val="000000"/>
        </w:rPr>
        <w:t xml:space="preserve">His </w:t>
      </w:r>
      <w:r>
        <w:rPr>
          <w:rFonts w:ascii="Times New Roman" w:hAnsi="Times New Roman" w:cs="Times New Roman"/>
          <w:sz w:val="24"/>
          <w:sz-cs w:val="24"/>
          <w:b/>
          <w:spacing w:val="5"/>
          <w:color w:val="000000"/>
        </w:rPr>
        <w:t xml:space="preserve">money</w:t>
      </w:r>
      <w:r>
        <w:rPr>
          <w:rFonts w:ascii="Times New Roman" w:hAnsi="Times New Roman" w:cs="Times New Roman"/>
          <w:sz w:val="24"/>
          <w:sz-cs w:val="24"/>
          <w:spacing w:val="5"/>
          <w:color w:val="000000"/>
        </w:rPr>
        <w:t xml:space="preserve">, </w:t>
      </w:r>
      <w:r>
        <w:rPr>
          <w:rFonts w:ascii="Times New Roman" w:hAnsi="Times New Roman" w:cs="Times New Roman"/>
          <w:sz w:val="24"/>
          <w:sz-cs w:val="24"/>
          <w:b/>
          <w:spacing w:val="5"/>
          <w:color w:val="000000"/>
        </w:rPr>
        <w:t xml:space="preserve">time</w:t>
      </w:r>
      <w:r>
        <w:rPr>
          <w:rFonts w:ascii="Times New Roman" w:hAnsi="Times New Roman" w:cs="Times New Roman"/>
          <w:sz w:val="24"/>
          <w:sz-cs w:val="24"/>
          <w:spacing w:val="5"/>
          <w:color w:val="000000"/>
        </w:rPr>
        <w:t xml:space="preserve">, </w:t>
      </w:r>
      <w:r>
        <w:rPr>
          <w:rFonts w:ascii="Times New Roman" w:hAnsi="Times New Roman" w:cs="Times New Roman"/>
          <w:sz w:val="24"/>
          <w:sz-cs w:val="24"/>
          <w:b/>
          <w:spacing w:val="5"/>
          <w:color w:val="000000"/>
        </w:rPr>
        <w:t xml:space="preserve">family</w:t>
      </w:r>
      <w:r>
        <w:rPr>
          <w:rFonts w:ascii="Times New Roman" w:hAnsi="Times New Roman" w:cs="Times New Roman"/>
          <w:sz w:val="24"/>
          <w:sz-cs w:val="24"/>
          <w:spacing w:val="5"/>
          <w:color w:val="000000"/>
        </w:rPr>
        <w:t xml:space="preserve">, </w:t>
      </w:r>
      <w:r>
        <w:rPr>
          <w:rFonts w:ascii="Times New Roman" w:hAnsi="Times New Roman" w:cs="Times New Roman"/>
          <w:sz w:val="24"/>
          <w:sz-cs w:val="24"/>
          <w:b/>
          <w:spacing w:val="5"/>
          <w:color w:val="000000"/>
        </w:rPr>
        <w:t xml:space="preserve">possessions, influence, wisdom and experiences</w:t>
      </w:r>
      <w:r>
        <w:rPr>
          <w:rFonts w:ascii="Times New Roman" w:hAnsi="Times New Roman" w:cs="Times New Roman"/>
          <w:sz w:val="24"/>
          <w:sz-cs w:val="24"/>
          <w:spacing w:val="5"/>
          <w:color w:val="000000"/>
        </w:rPr>
        <w:t xml:space="preserve">. These are all gifts that must be stewarded well. If you have access to the following items, you’re incredibly wealthy compared to most people on the planet: </w:t>
      </w:r>
    </w:p>
    <w:p>
      <w:pPr>
        <w:ind w:left="720"/>
        <w:spacing w:before="100" w:after="100"/>
      </w:pPr>
      <w:r>
        <w:rPr>
          <w:rFonts w:ascii="Times New Roman" w:hAnsi="Times New Roman" w:cs="Times New Roman"/>
          <w:sz w:val="24"/>
          <w:sz-cs w:val="24"/>
          <w:color w:val="000000"/>
        </w:rPr>
        <w:t xml:space="preserve"/>
        <w:tab/>
        <w:t xml:space="preserve">•</w:t>
        <w:tab/>
        <w:t xml:space="preserve"/>
      </w:r>
      <w:r>
        <w:rPr>
          <w:rFonts w:ascii="Times New Roman" w:hAnsi="Times New Roman" w:cs="Times New Roman"/>
          <w:sz w:val="24"/>
          <w:sz-cs w:val="24"/>
          <w:spacing w:val="5"/>
          <w:color w:val="000000"/>
        </w:rPr>
        <w:t xml:space="preserve">clean water, clothes, a roof, transportation, one book </w:t>
      </w:r>
    </w:p>
    <w:p>
      <w:pPr>
        <w:spacing w:after="300"/>
      </w:pPr>
      <w:r>
        <w:rPr>
          <w:rFonts w:ascii="Times New Roman" w:hAnsi="Times New Roman" w:cs="Times New Roman"/>
          <w:sz w:val="24"/>
          <w:sz-cs w:val="24"/>
          <w:spacing w:val="5"/>
          <w:color w:val="000000"/>
        </w:rPr>
        <w:t xml:space="preserve">If you have a mobile phone or computer to read this post, you’re fairly wealthy. Therefore, since you’ve been given so much, how are you stewarding those resources?</w:t>
      </w:r>
    </w:p>
    <w:p>
      <w:pPr>
        <w:spacing w:after="300"/>
      </w:pPr>
      <w:r>
        <w:rPr>
          <w:rFonts w:ascii="Times New Roman" w:hAnsi="Times New Roman" w:cs="Times New Roman"/>
          <w:sz w:val="24"/>
          <w:sz-cs w:val="24"/>
          <w:b/>
          <w:color w:val="000000"/>
        </w:rPr>
        <w:t xml:space="preserve">Are you a giver or a taker? </w:t>
      </w:r>
    </w:p>
    <w:p>
      <w:pPr>
        <w:spacing w:after="300"/>
      </w:pPr>
      <w:r>
        <w:rPr>
          <w:rFonts w:ascii="Times New Roman" w:hAnsi="Times New Roman" w:cs="Times New Roman"/>
          <w:sz w:val="24"/>
          <w:sz-cs w:val="24"/>
          <w:b/>
          <w:color w:val="000000"/>
        </w:rPr>
        <w:t xml:space="preserve">An owner or a steward?</w:t>
      </w:r>
    </w:p>
    <w:p>
      <w:pPr>
        <w:spacing w:after="300"/>
      </w:pPr>
      <w:r>
        <w:rPr>
          <w:rFonts w:ascii="Times New Roman" w:hAnsi="Times New Roman" w:cs="Times New Roman"/>
          <w:sz w:val="24"/>
          <w:sz-cs w:val="24"/>
          <w:color w:val="4C4C4C"/>
        </w:rPr>
        <w:t xml:space="preserve">A steward is a manager of assets he doesn’t own. Stewardship is about being between the owner of the asset and eventual user of the asset. If you’re a wine steward, you manage the wine inventory for the owner and you make sure it gets to the end-user just as the owner wants. </w:t>
      </w:r>
    </w:p>
    <w:p>
      <w:pPr>
        <w:spacing w:after="300"/>
      </w:pPr>
      <w:r>
        <w:rPr>
          <w:rFonts w:ascii="Times New Roman" w:hAnsi="Times New Roman" w:cs="Times New Roman"/>
          <w:sz w:val="24"/>
          <w:sz-cs w:val="24"/>
          <w:color w:val="4C4C4C"/>
        </w:rPr>
        <w:t xml:space="preserve">Stewards </w:t>
      </w:r>
      <w:r>
        <w:rPr>
          <w:rFonts w:ascii="Times New Roman" w:hAnsi="Times New Roman" w:cs="Times New Roman"/>
          <w:sz w:val="24"/>
          <w:sz-cs w:val="24"/>
          <w:b/>
          <w:color w:val="4C4C4C"/>
        </w:rPr>
        <w:t xml:space="preserve">receive whatever</w:t>
      </w:r>
      <w:r>
        <w:rPr>
          <w:rFonts w:ascii="Times New Roman" w:hAnsi="Times New Roman" w:cs="Times New Roman"/>
          <w:sz w:val="24"/>
          <w:sz-cs w:val="24"/>
          <w:color w:val="4C4C4C"/>
        </w:rPr>
        <w:t xml:space="preserve"> they’re entrusted with, </w:t>
      </w:r>
      <w:r>
        <w:rPr>
          <w:rFonts w:ascii="Times New Roman" w:hAnsi="Times New Roman" w:cs="Times New Roman"/>
          <w:sz w:val="24"/>
          <w:sz-cs w:val="24"/>
          <w:b/>
          <w:color w:val="4C4C4C"/>
        </w:rPr>
        <w:t xml:space="preserve">manage the assets</w:t>
      </w:r>
      <w:r>
        <w:rPr>
          <w:rFonts w:ascii="Times New Roman" w:hAnsi="Times New Roman" w:cs="Times New Roman"/>
          <w:sz w:val="24"/>
          <w:sz-cs w:val="24"/>
          <w:color w:val="4C4C4C"/>
        </w:rPr>
        <w:t xml:space="preserve"> while in their charge, and then </w:t>
      </w:r>
      <w:r>
        <w:rPr>
          <w:rFonts w:ascii="Times New Roman" w:hAnsi="Times New Roman" w:cs="Times New Roman"/>
          <w:sz w:val="24"/>
          <w:sz-cs w:val="24"/>
          <w:b/>
          <w:color w:val="4C4C4C"/>
        </w:rPr>
        <w:t xml:space="preserve">pass them on</w:t>
      </w:r>
      <w:r>
        <w:rPr>
          <w:rFonts w:ascii="Times New Roman" w:hAnsi="Times New Roman" w:cs="Times New Roman"/>
          <w:sz w:val="24"/>
          <w:sz-cs w:val="24"/>
          <w:color w:val="4C4C4C"/>
        </w:rPr>
        <w:t xml:space="preserve"> when they’re supposed to. </w:t>
      </w:r>
    </w:p>
    <w:p>
      <w:pPr>
        <w:spacing w:after="300"/>
      </w:pPr>
      <w:r>
        <w:rPr>
          <w:rFonts w:ascii="Times New Roman" w:hAnsi="Times New Roman" w:cs="Times New Roman"/>
          <w:sz w:val="24"/>
          <w:sz-cs w:val="24"/>
          <w:color w:val="4C4C4C"/>
        </w:rPr>
        <w:t xml:space="preserve">Good stewards manage assets with excellence and in accordance with the owner’s wishes. While his compensation is from the owner, the steward gets a huge kick out of seeing the eventual ‘consumer’ enjoy what he’s taken care of.</w:t>
      </w:r>
    </w:p>
    <w:p>
      <w:pPr>
        <w:spacing w:after="300"/>
      </w:pPr>
      <w:r>
        <w:rPr>
          <w:rFonts w:ascii="Times New Roman" w:hAnsi="Times New Roman" w:cs="Times New Roman"/>
          <w:sz w:val="24"/>
          <w:sz-cs w:val="24"/>
          <w:color w:val="4C4C4C"/>
        </w:rPr>
        <w:t xml:space="preserve">Am I stewarding God’s resources well?</w:t>
      </w:r>
    </w:p>
    <w:p>
      <w:pPr>
        <w:spacing w:after="300"/>
      </w:pPr>
      <w:r>
        <w:rPr>
          <w:rFonts w:ascii="Times New Roman" w:hAnsi="Times New Roman" w:cs="Times New Roman"/>
          <w:sz w:val="24"/>
          <w:sz-cs w:val="24"/>
          <w:color w:val="000000"/>
        </w:rPr>
        <w:t xml:space="preserve">Am I Sowing Into the Kingdom?</w:t>
      </w:r>
    </w:p>
    <w:p>
      <w:pPr>
        <w:spacing w:after="300"/>
      </w:pPr>
      <w:r>
        <w:rPr>
          <w:rFonts w:ascii="Times New Roman" w:hAnsi="Times New Roman" w:cs="Times New Roman"/>
          <w:sz w:val="24"/>
          <w:sz-cs w:val="24"/>
          <w:color w:val="000000"/>
        </w:rPr>
        <w:t xml:space="preserve">Is This Necessary?</w:t>
      </w:r>
    </w:p>
    <w:p>
      <w:pPr>
        <w:spacing w:after="300"/>
      </w:pPr>
      <w:r>
        <w:rPr>
          <w:rFonts w:ascii="Times New Roman" w:hAnsi="Times New Roman" w:cs="Times New Roman"/>
          <w:sz w:val="24"/>
          <w:sz-cs w:val="24"/>
          <w:color w:val="000000"/>
        </w:rPr>
        <w:t xml:space="preserve">Does this grow the Resources God has Given Me?</w:t>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ind w:left="720"/>
        <w:spacing w:before="100" w:after="100"/>
      </w:pPr>
      <w:r>
        <w:rPr>
          <w:rFonts w:ascii="Times New Roman" w:hAnsi="Times New Roman" w:cs="Times New Roman"/>
          <w:sz w:val="24"/>
          <w:sz-cs w:val="24"/>
          <w:color w:val="000000"/>
        </w:rPr>
        <w:t xml:space="preserve"/>
        <w:tab/>
        <w:t xml:space="preserve">•</w:t>
        <w:tab/>
        <w:t xml:space="preserve">Is This Necessary?</w:t>
      </w:r>
    </w:p>
    <w:p>
      <w:pPr>
        <w:ind w:left="720"/>
        <w:spacing w:before="100" w:after="100"/>
      </w:pPr>
      <w:r>
        <w:rPr>
          <w:rFonts w:ascii="Times New Roman" w:hAnsi="Times New Roman" w:cs="Times New Roman"/>
          <w:sz w:val="24"/>
          <w:sz-cs w:val="24"/>
          <w:color w:val="000000"/>
        </w:rPr>
        <w:t xml:space="preserve"/>
        <w:tab/>
        <w:t xml:space="preserve">•</w:t>
        <w:tab/>
        <w:t xml:space="preserve">Does this Grow the Resources that God has Given Me?</w:t>
      </w:r>
    </w:p>
    <w:p>
      <w:pPr>
        <w:ind w:left="720"/>
        <w:spacing w:before="100" w:after="100"/>
      </w:pPr>
      <w:r>
        <w:rPr>
          <w:rFonts w:ascii="Times New Roman" w:hAnsi="Times New Roman" w:cs="Times New Roman"/>
          <w:sz w:val="24"/>
          <w:sz-cs w:val="24"/>
          <w:color w:val="000000"/>
        </w:rPr>
        <w:t xml:space="preserve"/>
        <w:tab/>
        <w:t xml:space="preserve">•</w:t>
        <w:tab/>
        <w:t xml:space="preserve">Am I actively looking for ways that you can give sacrificially?</w:t>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spacing w:after="420"/>
      </w:pPr>
      <w:r>
        <w:rPr>
          <w:rFonts w:ascii="Times" w:hAnsi="Times" w:cs="Times"/>
          <w:sz w:val="24"/>
          <w:sz-cs w:val="24"/>
          <w:color w:val="000000"/>
        </w:rPr>
        <w:t xml:space="preserve">So what are the marks or characteristics of good stewards? </w:t>
      </w:r>
    </w:p>
    <w:p>
      <w:pPr>
        <w:spacing w:after="420"/>
      </w:pPr>
      <w:r>
        <w:rPr>
          <w:rFonts w:ascii="Times" w:hAnsi="Times" w:cs="Times"/>
          <w:sz w:val="24"/>
          <w:sz-cs w:val="24"/>
          <w:color w:val="000000"/>
        </w:rPr>
        <w:t xml:space="preserve">1. Acknowledgment of God's Ownership: Good stewards understand that everything is God's (Deuteronomy 8:18, "You shall remember the Lord your God, for it is he who gives you power to get wealth"). They hold resources temporarily and avoid hoarding or coveting.</w:t>
      </w:r>
    </w:p>
    <w:p>
      <w:pPr>
        <w:spacing w:after="420"/>
      </w:pPr>
      <w:r>
        <w:rPr>
          <w:rFonts w:ascii="Times" w:hAnsi="Times" w:cs="Times"/>
          <w:sz w:val="24"/>
          <w:sz-cs w:val="24"/>
          <w:color w:val="000000"/>
        </w:rPr>
        <w:t xml:space="preserve">2. Recognition of God's Gifts: They see their skills and abilities as gifts from God. This understanding is rooted in verses like 1 Peter 4:10, “As each has received a gift, use it to serve one another, as good stewards of God's varied grace.”</w:t>
      </w:r>
    </w:p>
    <w:p>
      <w:pPr>
        <w:spacing w:after="420"/>
      </w:pPr>
      <w:r>
        <w:rPr>
          <w:rFonts w:ascii="Times" w:hAnsi="Times" w:cs="Times"/>
          <w:sz w:val="24"/>
          <w:sz-cs w:val="24"/>
          <w:color w:val="000000"/>
        </w:rPr>
        <w:t xml:space="preserve">3. Understanding and Commitment: They have clarity about the divine mission given to them and remain committed to it. This is reflected in Proverbs 16:3, “Commit your work to the Lord, and your plans will be established.” They're also devoted to sharing the Gospel, as encouraged by 1 Thessalonians 2:4 and Romans 1:16.</w:t>
      </w:r>
    </w:p>
    <w:p>
      <w:pPr>
        <w:spacing w:after="420"/>
      </w:pPr>
      <w:r>
        <w:rPr>
          <w:rFonts w:ascii="Times" w:hAnsi="Times" w:cs="Times"/>
          <w:sz w:val="24"/>
          <w:sz-cs w:val="24"/>
          <w:color w:val="000000"/>
        </w:rPr>
        <w:t xml:space="preserve">4. Trustworthiness: Integrity and honesty define good stewards, a trait highlighted in Proverbs 12:22 and reinforced in Titus 1:7, which lays out the characteristics expected of God's stewards.</w:t>
      </w:r>
    </w:p>
    <w:p>
      <w:pPr>
        <w:spacing w:after="420"/>
      </w:pPr>
      <w:r>
        <w:rPr>
          <w:rFonts w:ascii="Times" w:hAnsi="Times" w:cs="Times"/>
          <w:sz w:val="24"/>
          <w:sz-cs w:val="24"/>
          <w:color w:val="000000"/>
        </w:rPr>
        <w:t xml:space="preserve">5. Diligence: Good stewards are industrious </w:t>
      </w:r>
      <w:r>
        <w:rPr>
          <w:rFonts w:ascii="Times" w:hAnsi="Times" w:cs="Times"/>
          <w:sz w:val="24"/>
          <w:sz-cs w:val="24"/>
          <w:b/>
          <w:color w:val="000000"/>
        </w:rPr>
        <w:t xml:space="preserve">and avoid idle activities</w:t>
      </w:r>
      <w:r>
        <w:rPr>
          <w:rFonts w:ascii="Times" w:hAnsi="Times" w:cs="Times"/>
          <w:sz w:val="24"/>
          <w:sz-cs w:val="24"/>
          <w:color w:val="000000"/>
        </w:rPr>
        <w:t xml:space="preserve">. This principle is underlined in 1 Corinthians 15:38 and Proverbs 13:4, which extol the virtues of diligence.</w:t>
      </w:r>
    </w:p>
    <w:p>
      <w:pPr>
        <w:spacing w:after="420"/>
      </w:pPr>
      <w:r>
        <w:rPr>
          <w:rFonts w:ascii="Times" w:hAnsi="Times" w:cs="Times"/>
          <w:sz w:val="24"/>
          <w:sz-cs w:val="24"/>
          <w:color w:val="000000"/>
        </w:rPr>
        <w:t xml:space="preserve">6. Prayerful: They consistently turn to God for guidance and wisdom. James 1:5 guides them to seek wisdom from God, while Philippians 4:6 emphasizes the peace that comes from trusting God and presenting one's concerns to Him in prayer.</w:t>
      </w:r>
    </w:p>
    <w:p>
      <w:pPr>
        <w:spacing w:after="420"/>
      </w:pPr>
      <w:r>
        <w:rPr>
          <w:rFonts w:ascii="Times" w:hAnsi="Times" w:cs="Times"/>
          <w:sz w:val="24"/>
          <w:sz-cs w:val="24"/>
          <w:color w:val="000000"/>
        </w:rPr>
        <w:t xml:space="preserve">7. Action-Oriented: Led by the Spirit, they are proactive in their responsibilities, as urged by 1 Peter 1:13.</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rPr>
        <w:t xml:space="preserve">Tithing in the Bible refers to giving 10 percent of your annual earnings, productions, or possessions. In the Old Testament, we observe Abraham and Jacob offering a tithe to God in Genesis 14 and 28. The Israelites were also commanded to tithe from what they earned (Lev. 27:30; Num. 18:25–28; Deut. 14:22–24; 2 Chron. 31:5–6).</w:t>
      </w:r>
    </w:p>
    <w:p>
      <w:pPr/>
      <w:r>
        <w:rPr>
          <w:rFonts w:ascii="Times" w:hAnsi="Times" w:cs="Times"/>
          <w:sz w:val="24"/>
          <w:sz-cs w:val="24"/>
        </w:rPr>
        <w:t xml:space="preserve">The Bible is very clear in Leviticus 27:30 where it says “A tenth of the produce of the land, whether grain or fruit, is the Lord’s, and is holy.” And Proverbs 3:9 (NIV) says, “Honor the Lord with your wealth, with the first fruits of all your crops.” It’s critical to recognize that tithing was central to God’s law. The Israelites didn’t wait to feel inspired to tithe, it was expected.</w:t>
      </w:r>
    </w:p>
    <w:p>
      <w:pPr/>
      <w:r>
        <w:rPr>
          <w:rFonts w:ascii="Times" w:hAnsi="Times" w:cs="Times"/>
          <w:sz w:val="24"/>
          <w:sz-cs w:val="24"/>
        </w:rPr>
        <w:t xml:space="preserve">You’re probably thinking:</w:t>
      </w:r>
    </w:p>
    <w:p>
      <w:pPr/>
      <w:r>
        <w:rPr>
          <w:rFonts w:ascii="Times" w:hAnsi="Times" w:cs="Times"/>
          <w:sz w:val="24"/>
          <w:sz-cs w:val="24"/>
        </w:rPr>
        <w:t xml:space="preserve">That was good for them, but what about now? Do I have to tithe?</w:t>
      </w:r>
    </w:p>
    <w:p>
      <w:pPr/>
      <w:r>
        <w:rPr>
          <w:rFonts w:ascii="Times" w:hAnsi="Times" w:cs="Times"/>
          <w:sz w:val="24"/>
          <w:sz-cs w:val="24"/>
        </w:rPr>
        <w:t xml:space="preserve">This is a fair question, and there’s no shame in asking.</w:t>
      </w:r>
    </w:p>
    <w:p>
      <w:pPr/>
      <w:r>
        <w:rPr>
          <w:rFonts w:ascii="Times" w:hAnsi="Times" w:cs="Times"/>
          <w:sz w:val="24"/>
          <w:sz-cs w:val="24"/>
        </w:rPr>
        <w:t xml:space="preserve">It’s not every day an organization asks you to give 10 percent of your income, right?</w:t>
      </w:r>
    </w:p>
    <w:p>
      <w:pPr/>
      <w:r>
        <w:rPr>
          <w:rFonts w:ascii="Times New Roman" w:hAnsi="Times New Roman" w:cs="Times New Roman"/>
          <w:sz w:val="24"/>
          <w:sz-cs w:val="24"/>
        </w:rPr>
        <w:t xml:space="preserve">If you are giving your time ability or resources to me, or to the church, or to be seen you will be very disenchanted very quickly.  Because that is wrong motives and wrong motives leave you broken.  But if you give your time ability and resources to God he allows you to thrive.</w:t>
      </w:r>
    </w:p>
    <w:p>
      <w:pPr/>
      <w:r>
        <w:rPr>
          <w:rFonts w:ascii="Times" w:hAnsi="Times" w:cs="Times"/>
          <w:sz w:val="24"/>
          <w:sz-cs w:val="24"/>
        </w:rPr>
        <w:t xml:space="preserve">So, what does the bible say about tithes? The first tithe made in the bible happened in Genesis 14:19-20. The first person to do so in the bible was Abram. Abram (more well known as Abraham) returned from battle and was met by Melchizedek. During their encounter Melchizedek attributes Abram’s victory to God and he blesses Abram. Abram responds to the blessing in gratitude and gives Melchizedek a tenth (aka tithe) of all his possessions.    </w:t>
      </w:r>
    </w:p>
    <w:p>
      <w:pPr/>
      <w:r>
        <w:rPr>
          <w:rFonts w:ascii="Times" w:hAnsi="Times" w:cs="Times"/>
          <w:sz w:val="24"/>
          <w:sz-cs w:val="24"/>
        </w:rPr>
        <w:t xml:space="preserve">And he blessed him and said, “Blessed be Abram by God Most High, Possessor of heaven and earth; and blessed be God Most High, who has delivered your enemies into your hand!” And Abram gave him a tenth of everything.</w:t>
      </w:r>
    </w:p>
    <w:p>
      <w:pPr/>
      <w:r>
        <w:rPr>
          <w:rFonts w:ascii="Times" w:hAnsi="Times" w:cs="Times"/>
          <w:sz w:val="24"/>
          <w:sz-cs w:val="24"/>
        </w:rPr>
        <w:t xml:space="preserve">Jacob offers the second tithe as recorded in the Bible. Over in Genesis 28:20–22 Jacob responds to a dream he received from God by building an altar and vowing that, in exchange for God’s care and provision, he would give God a tenth of his belongings.</w:t>
      </w:r>
    </w:p>
    <w:p>
      <w:pPr/>
      <w:r>
        <w:rPr>
          <w:rFonts w:ascii="Times" w:hAnsi="Times" w:cs="Times"/>
          <w:sz w:val="24"/>
          <w:sz-cs w:val="24"/>
        </w:rPr>
        <w:t xml:space="preserve">Then Jacob made a vow, saying, “If God will be with me and will keep me in this way that I go, and will give me bread to eat and clothing to wear, so that I come again to my father’s house in peace, then the Lord shall be my God, and this stone, which I have set up for a pillar, shall be God’s house. And of all that you give me I will give a full tenth to you.”</w:t>
      </w:r>
    </w:p>
    <w:p>
      <w:pPr>
        <w:spacing w:before="100" w:after="100"/>
      </w:pPr>
      <w:r>
        <w:rPr>
          <w:rFonts w:ascii="Times New Roman" w:hAnsi="Times New Roman" w:cs="Times New Roman"/>
          <w:sz w:val="24"/>
          <w:sz-cs w:val="24"/>
        </w:rPr>
        <w:t xml:space="preserve">Over the past 2,000 years, many different opinions have surfaced concerning biblical tithing and how to tithe correctly. But basically, most Christians today align with one of these two views: They are commanded to tithe or they are commanded to be generous.</w:t>
      </w:r>
    </w:p>
    <w:p>
      <w:pPr>
        <w:spacing w:before="100" w:after="100"/>
      </w:pPr>
      <w:r>
        <w:rPr>
          <w:rFonts w:ascii="Times New Roman" w:hAnsi="Times New Roman" w:cs="Times New Roman"/>
          <w:sz w:val="24"/>
          <w:sz-cs w:val="24"/>
        </w:rPr>
        <w:t xml:space="preserve">Let’s take a brief look at both of these positions on </w:t>
      </w:r>
      <w:r>
        <w:rPr>
          <w:rFonts w:ascii="Times New Roman" w:hAnsi="Times New Roman" w:cs="Times New Roman"/>
          <w:sz w:val="24"/>
          <w:sz-cs w:val="24"/>
          <w:b/>
        </w:rPr>
        <w:t xml:space="preserve">tithing in the bible</w:t>
      </w:r>
      <w:r>
        <w:rPr>
          <w:rFonts w:ascii="Times New Roman" w:hAnsi="Times New Roman" w:cs="Times New Roman"/>
          <w:sz w:val="24"/>
          <w:sz-cs w:val="24"/>
        </w:rPr>
        <w:t xml:space="preserve">.</w:t>
      </w:r>
    </w:p>
    <w:p>
      <w:pPr>
        <w:spacing w:before="100" w:after="100"/>
      </w:pPr>
      <w:r>
        <w:rPr>
          <w:rFonts w:ascii="Times New Roman" w:hAnsi="Times New Roman" w:cs="Times New Roman"/>
          <w:sz w:val="27"/>
          <w:sz-cs w:val="27"/>
          <w:b/>
        </w:rPr>
        <w:t xml:space="preserve">1. Christians are commanded to tithe</w:t>
      </w:r>
    </w:p>
    <w:p>
      <w:pPr>
        <w:spacing w:before="100" w:after="100"/>
      </w:pPr>
      <w:r>
        <w:rPr>
          <w:rFonts w:ascii="Times New Roman" w:hAnsi="Times New Roman" w:cs="Times New Roman"/>
          <w:sz w:val="24"/>
          <w:sz-cs w:val="24"/>
        </w:rPr>
        <w:t xml:space="preserve">Here’s the argument:</w:t>
      </w:r>
    </w:p>
    <w:p>
      <w:pPr>
        <w:spacing w:before="100" w:after="100"/>
      </w:pPr>
      <w:r>
        <w:rPr>
          <w:rFonts w:ascii="Times New Roman" w:hAnsi="Times New Roman" w:cs="Times New Roman"/>
          <w:sz w:val="24"/>
          <w:sz-cs w:val="24"/>
        </w:rPr>
        <w:t xml:space="preserve">Tithing in the bible began in the Old Testament, and it's still commanded today.</w:t>
      </w:r>
    </w:p>
    <w:p>
      <w:pPr>
        <w:spacing w:before="100" w:after="100"/>
      </w:pPr>
      <w:r>
        <w:rPr>
          <w:rFonts w:ascii="Times New Roman" w:hAnsi="Times New Roman" w:cs="Times New Roman"/>
          <w:sz w:val="24"/>
          <w:sz-cs w:val="24"/>
        </w:rPr>
        <w:t xml:space="preserve">This position stands on two pillars.</w:t>
      </w:r>
    </w:p>
    <w:p>
      <w:pPr>
        <w:spacing w:before="100" w:after="100"/>
      </w:pPr>
      <w:r>
        <w:rPr>
          <w:rFonts w:ascii="Times New Roman" w:hAnsi="Times New Roman" w:cs="Times New Roman"/>
          <w:sz w:val="24"/>
          <w:sz-cs w:val="24"/>
        </w:rPr>
        <w:t xml:space="preserve">First, is that the requirement to tithe was made before the Mosaic covenant (Gen. 14; 28; Heb. 7:1). If this is true, then this means the tithe was not abolished in Christ and is still in force today.</w:t>
      </w:r>
    </w:p>
    <w:p>
      <w:pPr>
        <w:spacing w:before="100" w:after="100"/>
      </w:pPr>
      <w:r>
        <w:rPr>
          <w:rFonts w:ascii="Times New Roman" w:hAnsi="Times New Roman" w:cs="Times New Roman"/>
          <w:sz w:val="24"/>
          <w:sz-cs w:val="24"/>
        </w:rPr>
        <w:t xml:space="preserve">Second, this position argues that Jesus affirmed the continuation of the tithe (Matt. 23:23). Since Jesus upheld the tithe, then Christians are commanded to tithe today.</w:t>
      </w:r>
    </w:p>
    <w:p>
      <w:pPr>
        <w:spacing w:before="100" w:after="100"/>
      </w:pPr>
      <w:r>
        <w:rPr>
          <w:rFonts w:ascii="Times New Roman" w:hAnsi="Times New Roman" w:cs="Times New Roman"/>
          <w:sz w:val="24"/>
          <w:sz-cs w:val="24"/>
        </w:rPr>
        <w:t xml:space="preserve">Christians who take this position believe you should donate at least 10 percent (more on this later) or to other causes outside of the local church. More or less, this position treats the tithe as a baseline of giving—not a limit.</w:t>
      </w:r>
    </w:p>
    <w:p>
      <w:pPr>
        <w:spacing w:before="100" w:after="100"/>
      </w:pPr>
      <w:r>
        <w:rPr>
          <w:rFonts w:ascii="Times New Roman" w:hAnsi="Times New Roman" w:cs="Times New Roman"/>
          <w:sz w:val="27"/>
          <w:sz-cs w:val="27"/>
          <w:b/>
        </w:rPr>
        <w:t xml:space="preserve">2. Christians are commanded to be generous</w:t>
      </w:r>
    </w:p>
    <w:p>
      <w:pPr>
        <w:spacing w:before="100" w:after="100"/>
      </w:pPr>
      <w:r>
        <w:rPr>
          <w:rFonts w:ascii="Times New Roman" w:hAnsi="Times New Roman" w:cs="Times New Roman"/>
          <w:sz w:val="24"/>
          <w:sz-cs w:val="24"/>
        </w:rPr>
        <w:t xml:space="preserve">Here’s the argument:</w:t>
      </w:r>
    </w:p>
    <w:p>
      <w:pPr>
        <w:spacing w:before="100" w:after="100"/>
      </w:pPr>
      <w:r>
        <w:rPr>
          <w:rFonts w:ascii="Times New Roman" w:hAnsi="Times New Roman" w:cs="Times New Roman"/>
          <w:sz w:val="24"/>
          <w:sz-cs w:val="24"/>
        </w:rPr>
        <w:t xml:space="preserve">Christians are called to give generously, but they’re not commanded to tithe.</w:t>
      </w:r>
    </w:p>
    <w:p>
      <w:pPr>
        <w:spacing w:before="100" w:after="100"/>
      </w:pPr>
      <w:r>
        <w:rPr>
          <w:rFonts w:ascii="Times New Roman" w:hAnsi="Times New Roman" w:cs="Times New Roman"/>
          <w:sz w:val="24"/>
          <w:sz-cs w:val="24"/>
        </w:rPr>
        <w:t xml:space="preserve">This position boils down to three main points.</w:t>
      </w:r>
    </w:p>
    <w:p>
      <w:pPr>
        <w:spacing w:before="100" w:after="100"/>
      </w:pPr>
      <w:r>
        <w:rPr>
          <w:rFonts w:ascii="Times New Roman" w:hAnsi="Times New Roman" w:cs="Times New Roman"/>
          <w:sz w:val="24"/>
          <w:sz-cs w:val="24"/>
        </w:rPr>
        <w:t xml:space="preserve">First, the offerings that were tithed by Abraham (Gen. 14) and Jacob (Gen. 28) are descriptions—not prescriptions. In other words, there's no evidence that Abraham and Jacob continued to tithe or that their actions were binding for others then or today.</w:t>
      </w:r>
    </w:p>
    <w:p>
      <w:pPr>
        <w:spacing w:before="100" w:after="100"/>
      </w:pPr>
      <w:r>
        <w:rPr>
          <w:rFonts w:ascii="Times New Roman" w:hAnsi="Times New Roman" w:cs="Times New Roman"/>
          <w:sz w:val="24"/>
          <w:sz-cs w:val="24"/>
        </w:rPr>
        <w:t xml:space="preserve">Second, the tithing required by the Israelites was a part of the Mosaic Law. When Jesus fulfilled the requirements of the Mosaic Law (Matt. 5:17), the obligation to tithe was also abolished. So then, what did Jesus say about tithing? When Jesus talked about tithing and offering sacrifices (Matt. 5:23–24; 23:23; Luke 11:42), he did so before he started the New Covenant, which means it’s not binding today.</w:t>
      </w:r>
    </w:p>
    <w:p>
      <w:pPr>
        <w:spacing w:before="100" w:after="100"/>
      </w:pPr>
      <w:r>
        <w:rPr>
          <w:rFonts w:ascii="Times New Roman" w:hAnsi="Times New Roman" w:cs="Times New Roman"/>
          <w:sz w:val="24"/>
          <w:sz-cs w:val="24"/>
        </w:rPr>
        <w:t xml:space="preserve">Finally, the New Testament (NT) does not command Christians to tithe. When giving is referenced in the NT, followers of Christ are commanded to give generously (2 Cor. 8–9)—not to give strictly 10 percent.</w:t>
      </w:r>
    </w:p>
    <w:p>
      <w:pPr>
        <w:spacing w:before="100" w:after="100"/>
      </w:pPr>
      <w:r>
        <w:rPr>
          <w:rFonts w:ascii="Times New Roman" w:hAnsi="Times New Roman" w:cs="Times New Roman"/>
          <w:sz w:val="24"/>
          <w:sz-cs w:val="24"/>
        </w:rPr>
        <w:t xml:space="preserve">Today, most Christians don’t tithe. Consider these statistics. According to </w:t>
      </w:r>
      <w:r>
        <w:rPr>
          <w:rFonts w:ascii="Times New Roman" w:hAnsi="Times New Roman" w:cs="Times New Roman"/>
          <w:sz w:val="24"/>
          <w:sz-cs w:val="24"/>
          <w:u w:val="single"/>
          <w:color w:val="0000FF"/>
        </w:rPr>
        <w:t xml:space="preserve">State of the Plate</w:t>
      </w:r>
      <w:r>
        <w:rPr>
          <w:rFonts w:ascii="Times New Roman" w:hAnsi="Times New Roman" w:cs="Times New Roman"/>
          <w:sz w:val="24"/>
          <w:sz-cs w:val="24"/>
        </w:rPr>
        <w:t xml:space="preserve">, only 10–25 percent of church members tithe. Only </w:t>
      </w:r>
      <w:r>
        <w:rPr>
          <w:rFonts w:ascii="Times New Roman" w:hAnsi="Times New Roman" w:cs="Times New Roman"/>
          <w:sz w:val="24"/>
          <w:sz-cs w:val="24"/>
          <w:u w:val="single"/>
          <w:color w:val="0000FF"/>
        </w:rPr>
        <w:t xml:space="preserve">5 percent</w:t>
      </w:r>
      <w:r>
        <w:rPr>
          <w:rFonts w:ascii="Times New Roman" w:hAnsi="Times New Roman" w:cs="Times New Roman"/>
          <w:sz w:val="24"/>
          <w:sz-cs w:val="24"/>
        </w:rPr>
        <w:t xml:space="preserve"> of the United States population particcaptes in tithing. On average, </w:t>
      </w:r>
      <w:r>
        <w:rPr>
          <w:rFonts w:ascii="Times New Roman" w:hAnsi="Times New Roman" w:cs="Times New Roman"/>
          <w:sz w:val="24"/>
          <w:sz-cs w:val="24"/>
          <w:u w:val="single"/>
          <w:color w:val="0000FF"/>
        </w:rPr>
        <w:t xml:space="preserve">Christians give 2.5 percent</w:t>
      </w:r>
      <w:r>
        <w:rPr>
          <w:rFonts w:ascii="Times New Roman" w:hAnsi="Times New Roman" w:cs="Times New Roman"/>
          <w:sz w:val="24"/>
          <w:sz-cs w:val="24"/>
        </w:rPr>
        <w:t xml:space="preserve"> of their income, which is down from the 3.3 percent given during the Great Depression.</w:t>
      </w:r>
    </w:p>
    <w:p>
      <w:pPr>
        <w:spacing w:before="100" w:after="100"/>
      </w:pPr>
      <w:r>
        <w:rPr>
          <w:rFonts w:ascii="Times New Roman" w:hAnsi="Times New Roman" w:cs="Times New Roman"/>
          <w:sz w:val="24"/>
          <w:sz-cs w:val="24"/>
        </w:rPr>
        <w:t xml:space="preserve">There are more stats I can share, but I think you get the point. Giving in the Church is on a downward trend regardless of what we might think about tithing in the bible.</w:t>
      </w:r>
    </w:p>
    <w:p>
      <w:pPr>
        <w:spacing w:before="100" w:after="100"/>
      </w:pPr>
      <w:r>
        <w:rPr>
          <w:rFonts w:ascii="Times New Roman" w:hAnsi="Times New Roman" w:cs="Times New Roman"/>
          <w:sz w:val="24"/>
          <w:sz-cs w:val="24"/>
        </w:rPr>
        <w:t xml:space="preserve">For you, here’s the deal. When you place your faith in Christ, you will—in time—be transformed into a giver.</w:t>
      </w:r>
    </w:p>
    <w:p>
      <w:pPr>
        <w:spacing w:before="100" w:after="100"/>
      </w:pPr>
      <w:r>
        <w:rPr>
          <w:rFonts w:ascii="Times New Roman" w:hAnsi="Times New Roman" w:cs="Times New Roman"/>
          <w:sz w:val="24"/>
          <w:sz-cs w:val="24"/>
        </w:rPr>
        <w:t xml:space="preserve">This doesn’t mean you'll always be in a position to give 10 percent of your income. But it does mean that through faith in Christ, you will be empowered to be generous with what you have.</w:t>
      </w:r>
    </w:p>
    <w:p>
      <w:pPr>
        <w:spacing w:before="100" w:after="100"/>
      </w:pPr>
      <w:r>
        <w:rPr>
          <w:rFonts w:ascii="Times New Roman" w:hAnsi="Times New Roman" w:cs="Times New Roman"/>
          <w:sz w:val="24"/>
          <w:sz-cs w:val="24"/>
        </w:rPr>
        <w:t xml:space="preserve">Let me ask you this. Do you desire to tithe? What’s holding you back?</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