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grgwpxdkshnf" w:id="0"/>
      <w:bookmarkEnd w:id="0"/>
      <w:r w:rsidDel="00000000" w:rsidR="00000000" w:rsidRPr="00000000">
        <w:rPr>
          <w:i w:val="1"/>
          <w:iCs w:val="1"/>
          <w:sz w:val="22"/>
          <w:szCs w:val="22"/>
          <w:rtl w:val="0"/>
        </w:rPr>
        <w:t xml:space="preserve">February 5,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ac50cdsd6rtn" w:id="1"/>
      <w:bookmarkEnd w:id="1"/>
      <w:r w:rsidDel="00000000" w:rsidR="00000000" w:rsidRPr="00000000">
        <w:rPr>
          <w:b w:val="1"/>
          <w:bCs w:val="1"/>
          <w:sz w:val="34"/>
          <w:szCs w:val="34"/>
          <w:rtl w:val="0"/>
        </w:rPr>
        <w:t xml:space="preserve">HEALING CHANGES OUR RESPONSES</w:t>
      </w:r>
    </w:p>
    <w:p w:rsidR="00000000" w:rsidDel="00000000" w:rsidP="00000000" w:rsidRDefault="00000000" w:rsidRPr="00000000" w14:paraId="00000003">
      <w:pPr>
        <w:pStyle w:val="Heading3"/>
        <w:keepNext w:val="0"/>
        <w:keepLines w:val="0"/>
        <w:spacing w:before="280" w:lineRule="auto"/>
        <w:rPr>
          <w:b w:val="1"/>
          <w:bCs w:val="1"/>
          <w:color w:val="000000"/>
          <w:sz w:val="22"/>
          <w:szCs w:val="22"/>
        </w:rPr>
      </w:pPr>
      <w:bookmarkStart w:colFirst="0" w:colLast="0" w:name="_e6wiracrf65a" w:id="2"/>
      <w:bookmarkEnd w:id="2"/>
      <w:r w:rsidDel="00000000" w:rsidR="00000000" w:rsidRPr="00000000">
        <w:rPr>
          <w:b w:val="1"/>
          <w:bCs w:val="1"/>
          <w:color w:val="000000"/>
          <w:sz w:val="22"/>
          <w:szCs w:val="22"/>
          <w:rtl w:val="0"/>
        </w:rPr>
        <w:t xml:space="preserve">Scripture</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John 8:36</w:t>
      </w:r>
    </w:p>
    <w:p w:rsidR="00000000" w:rsidDel="00000000" w:rsidP="00000000" w:rsidRDefault="00000000" w:rsidRPr="00000000" w14:paraId="00000005">
      <w:pPr>
        <w:spacing w:after="240" w:before="240" w:lineRule="auto"/>
        <w:rPr>
          <w:i w:val="1"/>
          <w:iCs w:val="1"/>
        </w:rPr>
      </w:pPr>
      <w:r w:rsidDel="00000000" w:rsidR="00000000" w:rsidRPr="00000000">
        <w:rPr>
          <w:i w:val="1"/>
          <w:iCs w:val="1"/>
          <w:rtl w:val="0"/>
        </w:rPr>
        <w:t xml:space="preserve"> “So if the Son sets you free, you will be free indeed.”</w:t>
      </w:r>
    </w:p>
    <w:p w:rsidR="00000000" w:rsidDel="00000000" w:rsidP="00000000" w:rsidRDefault="00000000" w:rsidRPr="00000000" w14:paraId="00000006">
      <w:pPr>
        <w:spacing w:after="240" w:before="240" w:lineRule="auto"/>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zdc53pm3hb0q" w:id="3"/>
      <w:bookmarkEnd w:id="3"/>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Healing does not erase memory — it removes its power. Freedom becomes visible when reactions begin to change. Triggers that once controlled responses lose their grip. Emotions that once surged uncontrollably become steadier. Peace starts showing up in places where anxiety once lived unchecked.</w:t>
      </w:r>
    </w:p>
    <w:p w:rsidR="00000000" w:rsidDel="00000000" w:rsidP="00000000" w:rsidRDefault="00000000" w:rsidRPr="00000000" w14:paraId="00000009">
      <w:pPr>
        <w:spacing w:after="240" w:before="240" w:lineRule="auto"/>
        <w:rPr/>
      </w:pPr>
      <w:r w:rsidDel="00000000" w:rsidR="00000000" w:rsidRPr="00000000">
        <w:rPr>
          <w:rtl w:val="0"/>
        </w:rPr>
        <w:t xml:space="preserve">This is how freedom becomes practical. Not through willpower or suppression, but through healed places within the heart. When wounds are addressed instead of avoided, pressure no longer reopens them. Instead of relapse, resilience begins to grow. Healing creates stability that effort alone never could.</w:t>
      </w:r>
    </w:p>
    <w:p w:rsidR="00000000" w:rsidDel="00000000" w:rsidP="00000000" w:rsidRDefault="00000000" w:rsidRPr="00000000" w14:paraId="0000000A">
      <w:pPr>
        <w:spacing w:after="240" w:before="240" w:lineRule="auto"/>
        <w:rPr/>
      </w:pPr>
      <w:r w:rsidDel="00000000" w:rsidR="00000000" w:rsidRPr="00000000">
        <w:rPr>
          <w:rtl w:val="0"/>
        </w:rPr>
        <w:t xml:space="preserve">If your reactions are shifting — even slowly — that is evidence of healing at work. Growth does not always announce itself loudly. Often, it shows up quietly in how you respond differently than before, even when circumstances remain the same. These changes matter more than dramatic moments.</w:t>
      </w:r>
    </w:p>
    <w:p w:rsidR="00000000" w:rsidDel="00000000" w:rsidP="00000000" w:rsidRDefault="00000000" w:rsidRPr="00000000" w14:paraId="0000000B">
      <w:pPr>
        <w:spacing w:after="240" w:before="240" w:lineRule="auto"/>
        <w:rPr/>
      </w:pPr>
      <w:r w:rsidDel="00000000" w:rsidR="00000000" w:rsidRPr="00000000">
        <w:rPr>
          <w:rtl w:val="0"/>
        </w:rPr>
        <w:t xml:space="preserve">Sometimes the clearest evidence of healing is subtle. It appears in a pause where there used to be panic, or restraint where there used to be reaction. These moments are not small — they are sacred. They reveal that God is restoring not just behavior, but the inner life. Over time, healing rewires responses, making freedom sustainable instead of situational.</w: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ktpx4nck132r" w:id="4"/>
      <w:bookmarkEnd w:id="4"/>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3edj11afvcde" w:id="5"/>
      <w:bookmarkEnd w:id="5"/>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yiz08aledut9" w:id="6"/>
      <w:bookmarkEnd w:id="6"/>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bcoxgyunppe4" w:id="7"/>
      <w:bookmarkEnd w:id="7"/>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z5wz10vepkv5" w:id="8"/>
      <w:bookmarkEnd w:id="8"/>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oo67yeldyo3q" w:id="9"/>
      <w:bookmarkEnd w:id="9"/>
      <w:r w:rsidDel="00000000" w:rsidR="00000000" w:rsidRPr="00000000">
        <w:rPr>
          <w:b w:val="1"/>
          <w:bCs w:val="1"/>
          <w:color w:val="000000"/>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Noticing Changed Responses</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Pay attention to moments you respond differently</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Thank God for progress, not perfection</w:t>
        <w:br w:type="textWrapping"/>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Let awareness reinforce freedom</w:t>
        <w:br w:type="textWrapping"/>
      </w:r>
    </w:p>
    <w:p w:rsidR="00000000" w:rsidDel="00000000" w:rsidP="00000000" w:rsidRDefault="00000000" w:rsidRPr="00000000" w14:paraId="00000017">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chkgr66pzgzc" w:id="10"/>
      <w:bookmarkEnd w:id="10"/>
      <w:r w:rsidDel="00000000" w:rsidR="00000000" w:rsidRPr="00000000">
        <w:rPr>
          <w:b w:val="1"/>
          <w:bCs w:val="1"/>
          <w:color w:val="000000"/>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“Jesus, thank You for the freedom You give. Help me notice where healing is already taking root in my responses. I trust You with the process.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ujl7kwxw94j2"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Where have I noticed a change in how I respond compared to the past?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