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93DE" w14:textId="7B222CE9" w:rsidR="000E0BE3" w:rsidRPr="00FE2C4B" w:rsidRDefault="00FE2C4B" w:rsidP="00FE2C4B">
      <w:pPr>
        <w:jc w:val="center"/>
        <w:rPr>
          <w:sz w:val="36"/>
          <w:szCs w:val="36"/>
        </w:rPr>
      </w:pPr>
      <w:r w:rsidRPr="00FE2C4B">
        <w:rPr>
          <w:sz w:val="36"/>
          <w:szCs w:val="36"/>
        </w:rPr>
        <w:t>Tisdale Methodist Church</w:t>
      </w:r>
    </w:p>
    <w:p w14:paraId="55E0F64C" w14:textId="414E6CFC" w:rsidR="00FE2C4B" w:rsidRDefault="00FE2C4B" w:rsidP="00FE2C4B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 24, 2025</w:t>
      </w:r>
    </w:p>
    <w:p w14:paraId="41B68A25" w14:textId="68661487" w:rsidR="00FE2C4B" w:rsidRDefault="00FE2C4B" w:rsidP="00FE2C4B">
      <w:pPr>
        <w:jc w:val="center"/>
        <w:rPr>
          <w:sz w:val="28"/>
          <w:szCs w:val="28"/>
        </w:rPr>
      </w:pPr>
      <w:r w:rsidRPr="00FE2C4B">
        <w:rPr>
          <w:sz w:val="28"/>
          <w:szCs w:val="28"/>
        </w:rPr>
        <w:t>CHRISTMAS EVE</w:t>
      </w:r>
    </w:p>
    <w:p w14:paraId="480759F6" w14:textId="77777777" w:rsidR="00FE2C4B" w:rsidRDefault="00FE2C4B" w:rsidP="00FE2C4B">
      <w:pPr>
        <w:jc w:val="center"/>
        <w:rPr>
          <w:sz w:val="28"/>
          <w:szCs w:val="28"/>
        </w:rPr>
      </w:pPr>
    </w:p>
    <w:p w14:paraId="41CA7C44" w14:textId="12887D00" w:rsidR="00FE2C4B" w:rsidRDefault="00FE2C4B" w:rsidP="00FE2C4B">
      <w:r>
        <w:t xml:space="preserve"> Clip boards and activities for young children are at the back of the sanctuary.</w:t>
      </w:r>
    </w:p>
    <w:p w14:paraId="69421DA4" w14:textId="77777777" w:rsidR="00FE2C4B" w:rsidRDefault="00FE2C4B" w:rsidP="00FE2C4B"/>
    <w:p w14:paraId="28EC4EF8" w14:textId="093804B7" w:rsidR="00FE2C4B" w:rsidRPr="004C27D2" w:rsidRDefault="00FE2C4B" w:rsidP="00FE2C4B">
      <w:r w:rsidRPr="00FE2C4B">
        <w:rPr>
          <w:b/>
          <w:bCs/>
        </w:rPr>
        <w:t>Prelude</w:t>
      </w:r>
      <w:r w:rsidR="004C27D2">
        <w:rPr>
          <w:b/>
          <w:bCs/>
        </w:rPr>
        <w:tab/>
      </w:r>
      <w:r w:rsidR="004C27D2">
        <w:rPr>
          <w:b/>
          <w:bCs/>
        </w:rPr>
        <w:tab/>
      </w:r>
      <w:r w:rsidR="004C27D2">
        <w:rPr>
          <w:b/>
          <w:bCs/>
        </w:rPr>
        <w:tab/>
      </w:r>
      <w:r w:rsidR="004C27D2">
        <w:rPr>
          <w:b/>
          <w:bCs/>
        </w:rPr>
        <w:tab/>
      </w:r>
      <w:r w:rsidR="004C27D2">
        <w:rPr>
          <w:b/>
          <w:bCs/>
        </w:rPr>
        <w:tab/>
      </w:r>
      <w:proofErr w:type="gramStart"/>
      <w:r w:rsidR="004C27D2">
        <w:rPr>
          <w:b/>
          <w:bCs/>
        </w:rPr>
        <w:tab/>
        <w:t xml:space="preserve">  </w:t>
      </w:r>
      <w:r w:rsidR="004C27D2">
        <w:t>Ida</w:t>
      </w:r>
      <w:proofErr w:type="gramEnd"/>
      <w:r w:rsidR="004C27D2">
        <w:t xml:space="preserve"> Finney</w:t>
      </w:r>
      <w:r w:rsidR="00E00198">
        <w:t xml:space="preserve"> (5:00)</w:t>
      </w:r>
    </w:p>
    <w:p w14:paraId="7B4DE01A" w14:textId="77777777" w:rsidR="00FE2C4B" w:rsidRDefault="00FE2C4B" w:rsidP="00FE2C4B">
      <w:pPr>
        <w:rPr>
          <w:b/>
          <w:bCs/>
        </w:rPr>
      </w:pPr>
    </w:p>
    <w:p w14:paraId="61BA5864" w14:textId="77777777" w:rsidR="00FE2C4B" w:rsidRDefault="00FE2C4B" w:rsidP="00FE2C4B">
      <w:pPr>
        <w:rPr>
          <w:b/>
          <w:bCs/>
        </w:rPr>
      </w:pPr>
      <w:r>
        <w:rPr>
          <w:b/>
          <w:bCs/>
        </w:rPr>
        <w:t xml:space="preserve">Lighting the Christ Candle                        </w:t>
      </w:r>
      <w:r>
        <w:t>5:00 Tony Eastman Family</w:t>
      </w:r>
      <w:r>
        <w:rPr>
          <w:b/>
          <w:bCs/>
        </w:rPr>
        <w:t xml:space="preserve">    </w:t>
      </w:r>
    </w:p>
    <w:p w14:paraId="26DBC9A2" w14:textId="7F2A390E" w:rsidR="00FE2C4B" w:rsidRDefault="00FE2C4B" w:rsidP="00FE2C4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>
        <w:t>11:00 Brian and Lisa Buffum</w:t>
      </w:r>
      <w:r>
        <w:rPr>
          <w:b/>
          <w:bCs/>
        </w:rPr>
        <w:t xml:space="preserve">  </w:t>
      </w:r>
    </w:p>
    <w:p w14:paraId="38889E6D" w14:textId="77777777" w:rsidR="00FE2C4B" w:rsidRDefault="00FE2C4B" w:rsidP="00FE2C4B">
      <w:pPr>
        <w:rPr>
          <w:b/>
          <w:bCs/>
        </w:rPr>
      </w:pPr>
    </w:p>
    <w:p w14:paraId="6AEC633F" w14:textId="3F460703" w:rsidR="00FE2C4B" w:rsidRDefault="00FE2C4B" w:rsidP="00FE2C4B">
      <w:r>
        <w:rPr>
          <w:b/>
          <w:bCs/>
        </w:rPr>
        <w:t xml:space="preserve">Opening Hymn   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Angels from the Realms of </w:t>
      </w:r>
      <w:proofErr w:type="gramStart"/>
      <w:r>
        <w:t xml:space="preserve">Glory”   </w:t>
      </w:r>
      <w:proofErr w:type="gramEnd"/>
      <w:r>
        <w:t xml:space="preserve">       No. 190</w:t>
      </w:r>
    </w:p>
    <w:p w14:paraId="16CE1BCE" w14:textId="77777777" w:rsidR="00FE2C4B" w:rsidRDefault="00FE2C4B" w:rsidP="00FE2C4B"/>
    <w:p w14:paraId="29E4DA05" w14:textId="11021D64" w:rsidR="00FE2C4B" w:rsidRDefault="00FE2C4B" w:rsidP="00FE2C4B">
      <w:r>
        <w:rPr>
          <w:b/>
          <w:bCs/>
        </w:rPr>
        <w:t xml:space="preserve">Children’s Message </w:t>
      </w:r>
      <w:r>
        <w:t xml:space="preserve">(5:00)                                       </w:t>
      </w:r>
      <w:r w:rsidR="00A64A1B">
        <w:t xml:space="preserve">   </w:t>
      </w:r>
      <w:r w:rsidR="002D206E">
        <w:t xml:space="preserve"> </w:t>
      </w:r>
      <w:r w:rsidR="00A64A1B">
        <w:t xml:space="preserve">   </w:t>
      </w:r>
      <w:r w:rsidR="002D206E">
        <w:t>Hilma Webber</w:t>
      </w:r>
    </w:p>
    <w:p w14:paraId="1569507D" w14:textId="77777777" w:rsidR="00A64A1B" w:rsidRDefault="00A64A1B" w:rsidP="00FE2C4B"/>
    <w:p w14:paraId="5E578B86" w14:textId="0A91B103" w:rsidR="00A64A1B" w:rsidRDefault="00A64A1B" w:rsidP="00FE2C4B">
      <w:r>
        <w:rPr>
          <w:b/>
          <w:bCs/>
        </w:rPr>
        <w:t xml:space="preserve">Pastoral Prayer                                                       </w:t>
      </w:r>
      <w:r>
        <w:t>Pastor Lisa Buffum</w:t>
      </w:r>
    </w:p>
    <w:p w14:paraId="4D67B5CE" w14:textId="77777777" w:rsidR="00A64A1B" w:rsidRDefault="00A64A1B" w:rsidP="00FE2C4B"/>
    <w:p w14:paraId="5991D194" w14:textId="7F0A301A" w:rsidR="00A64A1B" w:rsidRDefault="00A64A1B" w:rsidP="00A64A1B">
      <w:pPr>
        <w:jc w:val="center"/>
        <w:rPr>
          <w:b/>
          <w:bCs/>
        </w:rPr>
      </w:pPr>
      <w:r>
        <w:rPr>
          <w:b/>
          <w:bCs/>
        </w:rPr>
        <w:t>The Lord’s Prayer</w:t>
      </w:r>
    </w:p>
    <w:p w14:paraId="075D4B8E" w14:textId="69F9DBFD" w:rsidR="00A64A1B" w:rsidRDefault="00A64A1B" w:rsidP="00A64A1B">
      <w:r w:rsidRPr="00A64A1B">
        <w:rPr>
          <w:b/>
          <w:bCs/>
          <w:sz w:val="20"/>
          <w:szCs w:val="20"/>
        </w:rPr>
        <w:t>Our Father who ar</w:t>
      </w:r>
      <w:r w:rsidR="000033AF">
        <w:rPr>
          <w:b/>
          <w:bCs/>
          <w:sz w:val="20"/>
          <w:szCs w:val="20"/>
        </w:rPr>
        <w:t>t</w:t>
      </w:r>
      <w:r w:rsidRPr="00A64A1B">
        <w:rPr>
          <w:b/>
          <w:bCs/>
          <w:sz w:val="20"/>
          <w:szCs w:val="20"/>
        </w:rPr>
        <w:t xml:space="preserve"> in Heaven, hallowed be thy name.  </w:t>
      </w:r>
      <w:proofErr w:type="gramStart"/>
      <w:r w:rsidRPr="00A64A1B">
        <w:rPr>
          <w:b/>
          <w:bCs/>
          <w:sz w:val="20"/>
          <w:szCs w:val="20"/>
        </w:rPr>
        <w:t>Thy kingdom</w:t>
      </w:r>
      <w:proofErr w:type="gramEnd"/>
      <w:r w:rsidRPr="00A64A1B">
        <w:rPr>
          <w:b/>
          <w:bCs/>
          <w:sz w:val="20"/>
          <w:szCs w:val="20"/>
        </w:rPr>
        <w:t xml:space="preserve"> </w:t>
      </w:r>
      <w:proofErr w:type="gramStart"/>
      <w:r w:rsidRPr="00A64A1B">
        <w:rPr>
          <w:b/>
          <w:bCs/>
          <w:sz w:val="20"/>
          <w:szCs w:val="20"/>
        </w:rPr>
        <w:t>come</w:t>
      </w:r>
      <w:proofErr w:type="gramEnd"/>
      <w:r w:rsidRPr="00A64A1B">
        <w:rPr>
          <w:b/>
          <w:bCs/>
          <w:sz w:val="20"/>
          <w:szCs w:val="20"/>
        </w:rPr>
        <w:t xml:space="preserve">.  </w:t>
      </w:r>
      <w:proofErr w:type="gramStart"/>
      <w:r w:rsidRPr="00A64A1B">
        <w:rPr>
          <w:b/>
          <w:bCs/>
          <w:sz w:val="20"/>
          <w:szCs w:val="20"/>
        </w:rPr>
        <w:t>Thy</w:t>
      </w:r>
      <w:proofErr w:type="gramEnd"/>
      <w:r w:rsidRPr="00A64A1B">
        <w:rPr>
          <w:b/>
          <w:bCs/>
          <w:sz w:val="20"/>
          <w:szCs w:val="20"/>
        </w:rPr>
        <w:t xml:space="preserve"> will be done on earth as it is in heaven.  Give us this day our daily bread.  And forgive us our trespasses, as we </w:t>
      </w:r>
      <w:r>
        <w:rPr>
          <w:b/>
          <w:bCs/>
          <w:sz w:val="20"/>
          <w:szCs w:val="20"/>
        </w:rPr>
        <w:t>for</w:t>
      </w:r>
      <w:r w:rsidRPr="00A64A1B">
        <w:rPr>
          <w:b/>
          <w:bCs/>
          <w:sz w:val="20"/>
          <w:szCs w:val="20"/>
        </w:rPr>
        <w:t xml:space="preserve">give those who trespass against us.  And lead us not into </w:t>
      </w:r>
      <w:proofErr w:type="gramStart"/>
      <w:r w:rsidRPr="00A64A1B">
        <w:rPr>
          <w:b/>
          <w:bCs/>
          <w:sz w:val="20"/>
          <w:szCs w:val="20"/>
        </w:rPr>
        <w:t>temptation, but</w:t>
      </w:r>
      <w:proofErr w:type="gramEnd"/>
      <w:r w:rsidRPr="00A64A1B">
        <w:rPr>
          <w:b/>
          <w:bCs/>
          <w:sz w:val="20"/>
          <w:szCs w:val="20"/>
        </w:rPr>
        <w:t xml:space="preserve"> deliver us from evil.  For thine is the kingdom and the power and the glory forever.  Amen</w:t>
      </w:r>
      <w:r>
        <w:t>.</w:t>
      </w:r>
    </w:p>
    <w:p w14:paraId="5E53A706" w14:textId="77777777" w:rsidR="00A64A1B" w:rsidRDefault="00A64A1B" w:rsidP="00A64A1B"/>
    <w:p w14:paraId="6700B3E8" w14:textId="0E6747D9" w:rsidR="00A64A1B" w:rsidRDefault="00A64A1B" w:rsidP="00A64A1B">
      <w:r>
        <w:rPr>
          <w:b/>
          <w:bCs/>
        </w:rPr>
        <w:t xml:space="preserve">Special </w:t>
      </w:r>
      <w:proofErr w:type="gramStart"/>
      <w:r>
        <w:rPr>
          <w:b/>
          <w:bCs/>
        </w:rPr>
        <w:t xml:space="preserve">Music  </w:t>
      </w:r>
      <w:r>
        <w:t>(</w:t>
      </w:r>
      <w:proofErr w:type="gramEnd"/>
      <w:r>
        <w:t xml:space="preserve">5:00)    </w:t>
      </w:r>
      <w:proofErr w:type="gramStart"/>
      <w:r>
        <w:t xml:space="preserve">   “</w:t>
      </w:r>
      <w:proofErr w:type="gramEnd"/>
      <w:r>
        <w:t xml:space="preserve">Welcome to our </w:t>
      </w:r>
      <w:proofErr w:type="gramStart"/>
      <w:r>
        <w:t xml:space="preserve">World”   </w:t>
      </w:r>
      <w:proofErr w:type="gramEnd"/>
      <w:r>
        <w:t xml:space="preserve">        Jamie Andes</w:t>
      </w:r>
    </w:p>
    <w:p w14:paraId="3B711BAD" w14:textId="77777777" w:rsidR="00A64A1B" w:rsidRDefault="00A64A1B" w:rsidP="00A64A1B"/>
    <w:p w14:paraId="0D527C1C" w14:textId="76D21EA1" w:rsidR="00A64A1B" w:rsidRDefault="00A64A1B" w:rsidP="00A64A1B">
      <w:pPr>
        <w:rPr>
          <w:b/>
          <w:bCs/>
        </w:rPr>
      </w:pPr>
      <w:r>
        <w:rPr>
          <w:b/>
          <w:bCs/>
        </w:rPr>
        <w:t>Pastor Lisa</w:t>
      </w:r>
    </w:p>
    <w:p w14:paraId="488ED9F2" w14:textId="38CAFCEB" w:rsidR="00A64A1B" w:rsidRDefault="00A64A1B" w:rsidP="00A64A1B">
      <w:r>
        <w:t xml:space="preserve">In one unique and </w:t>
      </w:r>
      <w:proofErr w:type="gramStart"/>
      <w:r>
        <w:t>particular point</w:t>
      </w:r>
      <w:proofErr w:type="gramEnd"/>
      <w:r>
        <w:t xml:space="preserve"> in time, the God of the universe</w:t>
      </w:r>
      <w:r w:rsidR="004C27D2">
        <w:t>,</w:t>
      </w:r>
      <w:r>
        <w:t xml:space="preserve"> who created everything from nothing and separated light from darkness, stepped into the story Himself.  He came to provide a way out of the darkness into the light and to save us when we couldn’t save ourselves.  Tonight, </w:t>
      </w:r>
      <w:r w:rsidR="004C27D2">
        <w:t>once</w:t>
      </w:r>
      <w:r>
        <w:t xml:space="preserve"> again, we celebrate the love of God, who comes to us, and we testify that </w:t>
      </w:r>
      <w:proofErr w:type="gramStart"/>
      <w:r>
        <w:t>His</w:t>
      </w:r>
      <w:proofErr w:type="gramEnd"/>
      <w:r>
        <w:t xml:space="preserve"> great plan of Salvation was for you and for me and for all the world.</w:t>
      </w:r>
    </w:p>
    <w:p w14:paraId="2849449E" w14:textId="77777777" w:rsidR="00FC303F" w:rsidRDefault="00FC303F" w:rsidP="00A64A1B"/>
    <w:p w14:paraId="53B589A6" w14:textId="77777777" w:rsidR="00FC303F" w:rsidRDefault="00FC303F" w:rsidP="00A64A1B"/>
    <w:p w14:paraId="7363D896" w14:textId="77777777" w:rsidR="00A64A1B" w:rsidRDefault="00A64A1B" w:rsidP="00A64A1B"/>
    <w:p w14:paraId="31FDD41B" w14:textId="77777777" w:rsidR="00A64A1B" w:rsidRDefault="00A64A1B" w:rsidP="00A64A1B"/>
    <w:p w14:paraId="42BA86A0" w14:textId="77777777" w:rsidR="00A64A1B" w:rsidRDefault="00A64A1B" w:rsidP="00A64A1B"/>
    <w:p w14:paraId="0234732F" w14:textId="0E67460A" w:rsidR="00A64A1B" w:rsidRDefault="00A64A1B" w:rsidP="00A64A1B">
      <w:pPr>
        <w:rPr>
          <w:b/>
          <w:bCs/>
        </w:rPr>
      </w:pPr>
      <w:r>
        <w:rPr>
          <w:b/>
          <w:bCs/>
        </w:rPr>
        <w:t>Luke 1:26-33</w:t>
      </w:r>
    </w:p>
    <w:p w14:paraId="511411EA" w14:textId="6014A882" w:rsidR="00A64A1B" w:rsidRDefault="00A64A1B" w:rsidP="00A64A1B">
      <w:r>
        <w:rPr>
          <w:b/>
          <w:bCs/>
        </w:rPr>
        <w:t xml:space="preserve">Hymn        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It Came upon the </w:t>
      </w:r>
      <w:proofErr w:type="gramStart"/>
      <w:r>
        <w:t>Midnight  Clear”  (</w:t>
      </w:r>
      <w:proofErr w:type="gramEnd"/>
      <w:r>
        <w:t xml:space="preserve">v.1)   </w:t>
      </w:r>
      <w:r w:rsidR="00EA3FFF">
        <w:t xml:space="preserve">        </w:t>
      </w:r>
      <w:r>
        <w:t>No. 194</w:t>
      </w:r>
    </w:p>
    <w:p w14:paraId="36E5E5D0" w14:textId="77777777" w:rsidR="00A64A1B" w:rsidRDefault="00A64A1B" w:rsidP="00A64A1B"/>
    <w:p w14:paraId="3189A92E" w14:textId="349DD4F8" w:rsidR="00A64A1B" w:rsidRDefault="00A64A1B" w:rsidP="00A64A1B">
      <w:r>
        <w:rPr>
          <w:b/>
          <w:bCs/>
        </w:rPr>
        <w:t>Matthew 1:18-24</w:t>
      </w:r>
      <w:r w:rsidR="00EA3FFF">
        <w:rPr>
          <w:b/>
          <w:bCs/>
        </w:rPr>
        <w:t xml:space="preserve">   </w:t>
      </w:r>
      <w:proofErr w:type="gramStart"/>
      <w:r w:rsidR="00EA3FFF">
        <w:rPr>
          <w:b/>
          <w:bCs/>
        </w:rPr>
        <w:t xml:space="preserve">   </w:t>
      </w:r>
      <w:r w:rsidR="00EA3FFF">
        <w:t>“</w:t>
      </w:r>
      <w:proofErr w:type="gramEnd"/>
      <w:r w:rsidR="00EA3FFF">
        <w:t xml:space="preserve">O Come, All Ye </w:t>
      </w:r>
      <w:proofErr w:type="gramStart"/>
      <w:r w:rsidR="00EA3FFF">
        <w:t>Faithful”  (</w:t>
      </w:r>
      <w:proofErr w:type="gramEnd"/>
      <w:r w:rsidR="00EA3FFF">
        <w:t>v.1)              No. 174</w:t>
      </w:r>
    </w:p>
    <w:p w14:paraId="0873C54C" w14:textId="77777777" w:rsidR="00EA3FFF" w:rsidRDefault="00EA3FFF" w:rsidP="00A64A1B"/>
    <w:p w14:paraId="1B12D6DE" w14:textId="1118E183" w:rsidR="00EA3FFF" w:rsidRDefault="00EA3FFF" w:rsidP="00A64A1B">
      <w:pPr>
        <w:rPr>
          <w:b/>
          <w:bCs/>
        </w:rPr>
      </w:pPr>
      <w:r>
        <w:rPr>
          <w:b/>
          <w:bCs/>
        </w:rPr>
        <w:t>Luke 2:1-7</w:t>
      </w:r>
    </w:p>
    <w:p w14:paraId="6D2E7B0B" w14:textId="132B610C" w:rsidR="00EA3FFF" w:rsidRDefault="00EA3FFF" w:rsidP="00A64A1B">
      <w:r>
        <w:rPr>
          <w:b/>
          <w:bCs/>
        </w:rPr>
        <w:t xml:space="preserve">Hymn                    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Away in a </w:t>
      </w:r>
      <w:proofErr w:type="gramStart"/>
      <w:r>
        <w:t>Manger”  (</w:t>
      </w:r>
      <w:proofErr w:type="gramEnd"/>
      <w:r>
        <w:t>v.1)                       No. 197</w:t>
      </w:r>
    </w:p>
    <w:p w14:paraId="57E73B66" w14:textId="77777777" w:rsidR="00EA3FFF" w:rsidRDefault="00EA3FFF" w:rsidP="00A64A1B"/>
    <w:p w14:paraId="623F27F9" w14:textId="167F11D1" w:rsidR="00EA3FFF" w:rsidRDefault="00EA3FFF" w:rsidP="00A64A1B">
      <w:pPr>
        <w:rPr>
          <w:b/>
          <w:bCs/>
        </w:rPr>
      </w:pPr>
      <w:r>
        <w:rPr>
          <w:b/>
          <w:bCs/>
        </w:rPr>
        <w:t xml:space="preserve">Luke 2:8-16         </w:t>
      </w:r>
    </w:p>
    <w:p w14:paraId="2A9C916E" w14:textId="09B9A2F9" w:rsidR="00EA3FFF" w:rsidRDefault="00EA3FFF" w:rsidP="00A64A1B">
      <w:r>
        <w:rPr>
          <w:b/>
          <w:bCs/>
        </w:rPr>
        <w:t xml:space="preserve">Hymn                    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>What Child is This?  (</w:t>
      </w:r>
      <w:proofErr w:type="gramStart"/>
      <w:r>
        <w:t>v.1  )</w:t>
      </w:r>
      <w:proofErr w:type="gramEnd"/>
      <w:r>
        <w:t xml:space="preserve">                     No. 179</w:t>
      </w:r>
    </w:p>
    <w:p w14:paraId="4C90C467" w14:textId="77777777" w:rsidR="00EA3FFF" w:rsidRDefault="00EA3FFF" w:rsidP="00A64A1B"/>
    <w:p w14:paraId="619C9E21" w14:textId="7EB07377" w:rsidR="00EA3FFF" w:rsidRDefault="00EA3FFF" w:rsidP="00A64A1B">
      <w:pPr>
        <w:rPr>
          <w:b/>
          <w:bCs/>
        </w:rPr>
      </w:pPr>
      <w:r>
        <w:rPr>
          <w:b/>
          <w:bCs/>
        </w:rPr>
        <w:t xml:space="preserve">John 1:1-14                </w:t>
      </w:r>
    </w:p>
    <w:p w14:paraId="104C8382" w14:textId="77777777" w:rsidR="00EA3FFF" w:rsidRDefault="00EA3FFF" w:rsidP="00A64A1B">
      <w:pPr>
        <w:rPr>
          <w:b/>
          <w:bCs/>
        </w:rPr>
      </w:pPr>
    </w:p>
    <w:p w14:paraId="2F883025" w14:textId="302476B9" w:rsidR="00EA3FFF" w:rsidRDefault="00EA3FFF" w:rsidP="00A64A1B">
      <w:pPr>
        <w:rPr>
          <w:b/>
          <w:bCs/>
        </w:rPr>
      </w:pPr>
      <w:r w:rsidRPr="00EA3FFF">
        <w:rPr>
          <w:b/>
          <w:bCs/>
        </w:rPr>
        <w:t xml:space="preserve">Offering for </w:t>
      </w:r>
      <w:r w:rsidR="004C27D2" w:rsidRPr="00EA3FFF">
        <w:rPr>
          <w:b/>
          <w:bCs/>
        </w:rPr>
        <w:t>Good Samaritan</w:t>
      </w:r>
      <w:r w:rsidRPr="00EA3FFF">
        <w:rPr>
          <w:b/>
          <w:bCs/>
        </w:rPr>
        <w:t>/Helping Hands Funds</w:t>
      </w:r>
    </w:p>
    <w:p w14:paraId="035A101C" w14:textId="77777777" w:rsidR="00EA3FFF" w:rsidRDefault="00EA3FFF" w:rsidP="00A64A1B">
      <w:pPr>
        <w:rPr>
          <w:b/>
          <w:bCs/>
        </w:rPr>
      </w:pPr>
    </w:p>
    <w:p w14:paraId="03CFFBD5" w14:textId="75796BCC" w:rsidR="00EA3FFF" w:rsidRDefault="00EA3FFF" w:rsidP="00A64A1B">
      <w:r>
        <w:rPr>
          <w:b/>
          <w:bCs/>
        </w:rPr>
        <w:t xml:space="preserve">Offertory Music       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Christmas </w:t>
      </w:r>
      <w:r w:rsidR="004C27D2">
        <w:t>Hallelujah</w:t>
      </w:r>
      <w:r>
        <w:t>”</w:t>
      </w:r>
      <w:r w:rsidR="004C27D2">
        <w:t xml:space="preserve"> (5:00)</w:t>
      </w:r>
      <w:r>
        <w:t xml:space="preserve">   </w:t>
      </w:r>
      <w:r w:rsidR="004C27D2">
        <w:t>J</w:t>
      </w:r>
      <w:r>
        <w:t>anet Hawkins</w:t>
      </w:r>
    </w:p>
    <w:p w14:paraId="71F55843" w14:textId="2D6C4D0E" w:rsidR="004C27D2" w:rsidRDefault="004C27D2" w:rsidP="00A64A1B">
      <w:r>
        <w:tab/>
      </w:r>
      <w:r>
        <w:tab/>
      </w:r>
      <w:r>
        <w:tab/>
        <w:t xml:space="preserve">    “Breath of </w:t>
      </w:r>
      <w:proofErr w:type="gramStart"/>
      <w:r>
        <w:t>Heaven”  (</w:t>
      </w:r>
      <w:proofErr w:type="gramEnd"/>
      <w:r>
        <w:t>11:00)    Noell Miller</w:t>
      </w:r>
    </w:p>
    <w:p w14:paraId="3F39A5BF" w14:textId="77777777" w:rsidR="004C27D2" w:rsidRDefault="004C27D2" w:rsidP="004C27D2">
      <w:pPr>
        <w:rPr>
          <w:b/>
          <w:bCs/>
        </w:rPr>
      </w:pPr>
    </w:p>
    <w:p w14:paraId="7EC003C3" w14:textId="275D3EA9" w:rsidR="004C27D2" w:rsidRDefault="004C27D2" w:rsidP="004C27D2">
      <w:r>
        <w:rPr>
          <w:b/>
          <w:bCs/>
        </w:rPr>
        <w:t xml:space="preserve">Christmas Eve Message                                            </w:t>
      </w:r>
      <w:r>
        <w:t>Rev. Lisa Buffum</w:t>
      </w:r>
    </w:p>
    <w:p w14:paraId="40C0F88C" w14:textId="77777777" w:rsidR="00EA3FFF" w:rsidRDefault="00EA3FFF" w:rsidP="00A64A1B"/>
    <w:p w14:paraId="50177CA2" w14:textId="2865C551" w:rsidR="00EA3FFF" w:rsidRDefault="00EA3FFF" w:rsidP="00A64A1B">
      <w:pPr>
        <w:rPr>
          <w:b/>
          <w:bCs/>
        </w:rPr>
      </w:pPr>
      <w:r>
        <w:rPr>
          <w:b/>
          <w:bCs/>
        </w:rPr>
        <w:t>Service of Holy Communion</w:t>
      </w:r>
      <w:r w:rsidR="00C0261F">
        <w:rPr>
          <w:b/>
          <w:bCs/>
        </w:rPr>
        <w:tab/>
        <w:t xml:space="preserve">     </w:t>
      </w:r>
      <w:r w:rsidR="00C0261F">
        <w:rPr>
          <w:b/>
          <w:bCs/>
        </w:rPr>
        <w:tab/>
        <w:t xml:space="preserve">       </w:t>
      </w:r>
      <w:r w:rsidR="00C0261F">
        <w:t>Janet Hawkins (5:00)</w:t>
      </w:r>
    </w:p>
    <w:p w14:paraId="74AD9454" w14:textId="1CA7BC3F" w:rsidR="00EA3FFF" w:rsidRDefault="00EA3FFF" w:rsidP="00EA3FFF">
      <w:pPr>
        <w:jc w:val="center"/>
        <w:rPr>
          <w:i/>
          <w:iCs/>
        </w:rPr>
      </w:pPr>
      <w:r>
        <w:rPr>
          <w:i/>
          <w:iCs/>
        </w:rPr>
        <w:t>Gluten Free elements, and Individual Servings are available</w:t>
      </w:r>
    </w:p>
    <w:p w14:paraId="58100E05" w14:textId="20C7D04A" w:rsidR="00EA3FFF" w:rsidRDefault="00EA3FFF" w:rsidP="00EA3FFF">
      <w:pPr>
        <w:jc w:val="center"/>
        <w:rPr>
          <w:i/>
          <w:iCs/>
        </w:rPr>
      </w:pPr>
      <w:r>
        <w:rPr>
          <w:i/>
          <w:iCs/>
        </w:rPr>
        <w:t>At the front for those who prefer them.</w:t>
      </w:r>
    </w:p>
    <w:p w14:paraId="6BF6AF8C" w14:textId="77777777" w:rsidR="00EA3FFF" w:rsidRDefault="00EA3FFF" w:rsidP="00EA3FFF">
      <w:pPr>
        <w:jc w:val="center"/>
        <w:rPr>
          <w:i/>
          <w:iCs/>
        </w:rPr>
      </w:pPr>
    </w:p>
    <w:p w14:paraId="76B6EBB1" w14:textId="323B90A4" w:rsidR="00EA3FFF" w:rsidRDefault="00EA3FFF" w:rsidP="00EA3FFF">
      <w:r>
        <w:rPr>
          <w:b/>
          <w:bCs/>
        </w:rPr>
        <w:t xml:space="preserve">Lighting of the Candles         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Silent </w:t>
      </w:r>
      <w:proofErr w:type="gramStart"/>
      <w:r>
        <w:t xml:space="preserve">Night”   </w:t>
      </w:r>
      <w:proofErr w:type="gramEnd"/>
      <w:r>
        <w:t xml:space="preserve">                     No. 199</w:t>
      </w:r>
    </w:p>
    <w:p w14:paraId="5D7C401F" w14:textId="77777777" w:rsidR="00EA3FFF" w:rsidRDefault="00EA3FFF" w:rsidP="00EA3FFF"/>
    <w:p w14:paraId="6F4449E0" w14:textId="7C6FE0B9" w:rsidR="00EA3FFF" w:rsidRDefault="00EA3FFF" w:rsidP="00EA3FFF">
      <w:pPr>
        <w:rPr>
          <w:i/>
          <w:iCs/>
        </w:rPr>
      </w:pPr>
      <w:r>
        <w:rPr>
          <w:i/>
          <w:iCs/>
        </w:rPr>
        <w:t>After your candle is lit,</w:t>
      </w:r>
      <w:r w:rsidR="00C0261F">
        <w:rPr>
          <w:i/>
          <w:iCs/>
        </w:rPr>
        <w:t xml:space="preserve"> please </w:t>
      </w:r>
      <w:r>
        <w:rPr>
          <w:i/>
          <w:iCs/>
        </w:rPr>
        <w:t>hold it upright so it does not drip wax. The person next to you can tip their candle to light from yours.</w:t>
      </w:r>
    </w:p>
    <w:p w14:paraId="5905C606" w14:textId="77777777" w:rsidR="00EA3FFF" w:rsidRDefault="00EA3FFF" w:rsidP="00EA3FFF">
      <w:pPr>
        <w:rPr>
          <w:i/>
          <w:iCs/>
        </w:rPr>
      </w:pPr>
    </w:p>
    <w:p w14:paraId="5CB2E271" w14:textId="20196DAC" w:rsidR="00EA3FFF" w:rsidRDefault="00EA3FFF" w:rsidP="00EA3FFF">
      <w:pPr>
        <w:rPr>
          <w:b/>
          <w:bCs/>
        </w:rPr>
      </w:pPr>
      <w:r>
        <w:rPr>
          <w:b/>
          <w:bCs/>
        </w:rPr>
        <w:t>Benediction</w:t>
      </w:r>
    </w:p>
    <w:p w14:paraId="7E5CCD53" w14:textId="77777777" w:rsidR="00EA3FFF" w:rsidRDefault="00EA3FFF" w:rsidP="00EA3FFF">
      <w:pPr>
        <w:rPr>
          <w:b/>
          <w:bCs/>
        </w:rPr>
      </w:pPr>
    </w:p>
    <w:p w14:paraId="6556AF03" w14:textId="4D296735" w:rsidR="00EA3FFF" w:rsidRDefault="00EA3FFF" w:rsidP="00EA3FFF">
      <w:pPr>
        <w:rPr>
          <w:i/>
          <w:iCs/>
        </w:rPr>
      </w:pPr>
      <w:r>
        <w:rPr>
          <w:i/>
          <w:iCs/>
        </w:rPr>
        <w:t xml:space="preserve">Scripture readers: </w:t>
      </w:r>
    </w:p>
    <w:p w14:paraId="066432DF" w14:textId="6FB71EA9" w:rsidR="00EA3FFF" w:rsidRDefault="00EA3FFF" w:rsidP="00EA3FFF">
      <w:pPr>
        <w:rPr>
          <w:i/>
          <w:iCs/>
        </w:rPr>
      </w:pPr>
      <w:r>
        <w:rPr>
          <w:i/>
          <w:iCs/>
        </w:rPr>
        <w:tab/>
        <w:t>5:00 Service</w:t>
      </w:r>
      <w:r w:rsidR="004C27D2">
        <w:rPr>
          <w:i/>
          <w:iCs/>
        </w:rPr>
        <w:t>: LeAnne</w:t>
      </w:r>
      <w:r>
        <w:rPr>
          <w:i/>
          <w:iCs/>
        </w:rPr>
        <w:t xml:space="preserve"> and Clayton Lauffer</w:t>
      </w:r>
    </w:p>
    <w:p w14:paraId="2A038513" w14:textId="06CA99EF" w:rsidR="00EA3FFF" w:rsidRDefault="00EA3FFF" w:rsidP="00EA3FFF">
      <w:pPr>
        <w:rPr>
          <w:i/>
          <w:iCs/>
        </w:rPr>
      </w:pPr>
      <w:r>
        <w:rPr>
          <w:i/>
          <w:iCs/>
        </w:rPr>
        <w:t xml:space="preserve">          11:00 Service: Rachel and Bradley Gamber</w:t>
      </w:r>
    </w:p>
    <w:p w14:paraId="4D178C87" w14:textId="77777777" w:rsidR="00FC303F" w:rsidRDefault="00FC303F" w:rsidP="00EA3FFF">
      <w:pPr>
        <w:rPr>
          <w:i/>
          <w:iCs/>
        </w:rPr>
      </w:pPr>
    </w:p>
    <w:p w14:paraId="3F5F849E" w14:textId="01E9D818" w:rsidR="00FC303F" w:rsidRDefault="00FC303F" w:rsidP="00EA3FFF">
      <w:pPr>
        <w:rPr>
          <w:sz w:val="20"/>
          <w:szCs w:val="20"/>
        </w:rPr>
      </w:pPr>
      <w:r>
        <w:rPr>
          <w:sz w:val="20"/>
          <w:szCs w:val="20"/>
        </w:rPr>
        <w:t>CCLI#19479397</w:t>
      </w:r>
    </w:p>
    <w:p w14:paraId="1451FFBE" w14:textId="517BDCDE" w:rsidR="004C27D2" w:rsidRPr="00FC303F" w:rsidRDefault="004C27D2" w:rsidP="00EA3FFF">
      <w:pPr>
        <w:rPr>
          <w:sz w:val="20"/>
          <w:szCs w:val="20"/>
        </w:rPr>
      </w:pPr>
      <w:r>
        <w:rPr>
          <w:sz w:val="20"/>
          <w:szCs w:val="20"/>
        </w:rPr>
        <w:t>CCLI#1128784</w:t>
      </w:r>
    </w:p>
    <w:sectPr w:rsidR="004C27D2" w:rsidRPr="00FC303F" w:rsidSect="00FE2C4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4B"/>
    <w:rsid w:val="000033AF"/>
    <w:rsid w:val="00067471"/>
    <w:rsid w:val="000678D4"/>
    <w:rsid w:val="000E0BE3"/>
    <w:rsid w:val="002D206E"/>
    <w:rsid w:val="004A5D3F"/>
    <w:rsid w:val="004C27D2"/>
    <w:rsid w:val="00944744"/>
    <w:rsid w:val="00A64A1B"/>
    <w:rsid w:val="00C0261F"/>
    <w:rsid w:val="00E00198"/>
    <w:rsid w:val="00EA3FFF"/>
    <w:rsid w:val="00FB15F1"/>
    <w:rsid w:val="00FC303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6129"/>
  <w15:chartTrackingRefBased/>
  <w15:docId w15:val="{4F71D6FA-7A12-4D27-AC79-CFFE52A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paragraph" w:styleId="Heading1">
    <w:name w:val="heading 1"/>
    <w:basedOn w:val="Normal"/>
    <w:next w:val="Normal"/>
    <w:link w:val="Heading1Char"/>
    <w:uiPriority w:val="9"/>
    <w:qFormat/>
    <w:rsid w:val="00FE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C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C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C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C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C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C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C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E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C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C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C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C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C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C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C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C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C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6</cp:revision>
  <cp:lastPrinted>2025-12-24T16:56:00Z</cp:lastPrinted>
  <dcterms:created xsi:type="dcterms:W3CDTF">2025-12-22T18:19:00Z</dcterms:created>
  <dcterms:modified xsi:type="dcterms:W3CDTF">2025-12-24T16:57:00Z</dcterms:modified>
</cp:coreProperties>
</file>