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322" w:rsidRDefault="00000000">
      <w:pPr>
        <w:pStyle w:val="Standard"/>
        <w:jc w:val="center"/>
        <w:rPr>
          <w:color w:val="000000"/>
        </w:rPr>
      </w:pPr>
      <w:r>
        <w:rPr>
          <w:color w:val="000000"/>
        </w:rPr>
        <w:t>Matthew 24:1 – 14</w:t>
      </w:r>
    </w:p>
    <w:p w:rsidR="009E6322" w:rsidRDefault="00000000">
      <w:pPr>
        <w:pStyle w:val="Standard"/>
        <w:jc w:val="center"/>
        <w:rPr>
          <w:color w:val="000000"/>
        </w:rPr>
      </w:pPr>
      <w:r>
        <w:rPr>
          <w:color w:val="000000"/>
        </w:rPr>
        <w:t>When?</w:t>
      </w: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>Background: Jesus had just had an ugly conflict with the Pharisees and teachers of the Law.</w:t>
      </w: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>The situation and the question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[v 1] Jesus was leaving, the disciples were gawking.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[v 2] Jesus was broken hearted.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[v 3] The disciples have a question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>The warnings: [v 4]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[v 5] First warning: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[v 6] Second warning: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[v 7] Third warning:</w:t>
      </w:r>
    </w:p>
    <w:p w:rsidR="009E6322" w:rsidRDefault="009E6322">
      <w:pPr>
        <w:pStyle w:val="Standard"/>
        <w:rPr>
          <w:color w:val="000000"/>
        </w:rPr>
      </w:pP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  <w:t>The pressure”</w:t>
      </w: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[v 9] Outside pressure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 xml:space="preserve">B. </w:t>
      </w:r>
      <w:r>
        <w:rPr>
          <w:color w:val="000000"/>
        </w:rPr>
        <w:tab/>
        <w:t>[v 10] Inside pressure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[v 11] Religious pressure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D.</w:t>
      </w:r>
      <w:r>
        <w:rPr>
          <w:color w:val="000000"/>
        </w:rPr>
        <w:tab/>
        <w:t>[v 12] Cultural pressure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>IV.</w:t>
      </w:r>
      <w:r>
        <w:rPr>
          <w:color w:val="000000"/>
        </w:rPr>
        <w:tab/>
        <w:t>Encouragement! [v 8]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Terrible events are the natural course of history.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 xml:space="preserve">[v 13] Endure is NOT a glamorous achievement. (But it </w:t>
      </w:r>
      <w:r>
        <w:rPr>
          <w:color w:val="000000"/>
        </w:rPr>
        <w:tab/>
      </w:r>
      <w:r>
        <w:rPr>
          <w:color w:val="000000"/>
        </w:rPr>
        <w:tab/>
        <w:t>will be in the face of end times)</w:t>
      </w:r>
    </w:p>
    <w:p w:rsidR="009E6322" w:rsidRDefault="009E6322">
      <w:pPr>
        <w:pStyle w:val="Standard"/>
        <w:rPr>
          <w:color w:val="000000"/>
        </w:rPr>
      </w:pPr>
    </w:p>
    <w:p w:rsidR="009E6322" w:rsidRDefault="00000000">
      <w:pPr>
        <w:pStyle w:val="Standard"/>
        <w:rPr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[v 14] The gospel will be proclaimed!</w:t>
      </w:r>
    </w:p>
    <w:p w:rsidR="009E6322" w:rsidRDefault="009E6322">
      <w:pPr>
        <w:pStyle w:val="Standard"/>
        <w:rPr>
          <w:color w:val="000000"/>
        </w:rPr>
      </w:pPr>
    </w:p>
    <w:sectPr w:rsidR="009E6322">
      <w:pgSz w:w="15840" w:h="12240" w:orient="landscape"/>
      <w:pgMar w:top="1440" w:right="1440" w:bottom="1440" w:left="1440" w:header="720" w:footer="720" w:gutter="0"/>
      <w:cols w:num="2" w:space="720" w:equalWidth="0">
        <w:col w:w="6336" w:space="288"/>
        <w:col w:w="633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0F8" w:rsidRDefault="004750F8">
      <w:r>
        <w:separator/>
      </w:r>
    </w:p>
  </w:endnote>
  <w:endnote w:type="continuationSeparator" w:id="0">
    <w:p w:rsidR="004750F8" w:rsidRDefault="0047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0F8" w:rsidRDefault="004750F8">
      <w:r>
        <w:rPr>
          <w:color w:val="000000"/>
        </w:rPr>
        <w:separator/>
      </w:r>
    </w:p>
  </w:footnote>
  <w:footnote w:type="continuationSeparator" w:id="0">
    <w:p w:rsidR="004750F8" w:rsidRDefault="0047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59F5"/>
    <w:multiLevelType w:val="multilevel"/>
    <w:tmpl w:val="A37AF796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776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6322"/>
    <w:rsid w:val="004750F8"/>
    <w:rsid w:val="006A1224"/>
    <w:rsid w:val="009E6322"/>
    <w:rsid w:val="00A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FB0F4E-3DFC-4ED2-BC4E-ED88F9B2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Waite</dc:creator>
  <cp:lastModifiedBy>Craig Kirk</cp:lastModifiedBy>
  <cp:revision>2</cp:revision>
  <dcterms:created xsi:type="dcterms:W3CDTF">2025-11-08T15:31:00Z</dcterms:created>
  <dcterms:modified xsi:type="dcterms:W3CDTF">2025-11-08T15:31:00Z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