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80E3" w14:textId="49B767BF" w:rsidR="00D530EB" w:rsidRDefault="00BC79B6">
      <w:r>
        <w:t>10-26-2025 Sermon</w:t>
      </w:r>
    </w:p>
    <w:p w14:paraId="6F90E70F" w14:textId="0DEBE394" w:rsidR="00BC79B6" w:rsidRDefault="00BC79B6">
      <w:r w:rsidRPr="00BC79B6">
        <w:t>Pastor’s Message</w:t>
      </w:r>
      <w:r w:rsidRPr="00BC79B6">
        <w:tab/>
      </w:r>
      <w:r w:rsidRPr="00BC79B6">
        <w:tab/>
      </w:r>
      <w:r w:rsidRPr="00BC79B6">
        <w:tab/>
        <w:t>“Confession and Pardon”</w:t>
      </w:r>
    </w:p>
    <w:p w14:paraId="4FC981B9" w14:textId="31AD3305" w:rsidR="00BC79B6" w:rsidRPr="00BC79B6" w:rsidRDefault="00BC79B6" w:rsidP="00BC79B6">
      <w:r w:rsidRPr="00BC79B6">
        <w:t xml:space="preserve">When I first got here, I shared with you that I grew up Roman Catholic and I became a United Methodist when I married Shane some 33 years ago. Growing up Catholic, I must confess… that </w:t>
      </w:r>
      <w:r w:rsidRPr="00BC79B6">
        <w:rPr>
          <w:noProof/>
        </w:rPr>
        <w:drawing>
          <wp:inline distT="0" distB="0" distL="0" distR="0" wp14:anchorId="627E8975" wp14:editId="794B754D">
            <wp:extent cx="476250" cy="266700"/>
            <wp:effectExtent l="0" t="0" r="0" b="0"/>
            <wp:docPr id="8992498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0" cy="266700"/>
                    </a:xfrm>
                    <a:prstGeom prst="rect">
                      <a:avLst/>
                    </a:prstGeom>
                    <a:noFill/>
                    <a:ln>
                      <a:noFill/>
                    </a:ln>
                  </pic:spPr>
                </pic:pic>
              </a:graphicData>
            </a:graphic>
          </wp:inline>
        </w:drawing>
      </w:r>
      <w:r w:rsidRPr="00BC79B6">
        <w:t>going to confession was one of  my least favorite practices.  </w:t>
      </w:r>
    </w:p>
    <w:p w14:paraId="00827CB7" w14:textId="619C376C" w:rsidR="00BC79B6" w:rsidRPr="00BC79B6" w:rsidRDefault="00BC79B6" w:rsidP="00BC79B6">
      <w:r w:rsidRPr="00BC79B6">
        <w:t xml:space="preserve">There are the obvious reasons for this being an uncomfortable event... such as other people seeing you go into the confessional, or hoping the priest doesn’t figure out </w:t>
      </w:r>
      <w:r w:rsidRPr="00BC79B6">
        <w:rPr>
          <w:u w:val="single"/>
        </w:rPr>
        <w:t>who’s</w:t>
      </w:r>
      <w:r w:rsidRPr="00BC79B6">
        <w:t xml:space="preserve"> on the other side of that </w:t>
      </w:r>
      <w:r w:rsidRPr="00BC79B6">
        <w:rPr>
          <w:u w:val="single"/>
        </w:rPr>
        <w:t xml:space="preserve">screen </w:t>
      </w:r>
      <w:r w:rsidRPr="00BC79B6">
        <w:t xml:space="preserve">with all of the </w:t>
      </w:r>
      <w:r w:rsidRPr="00BC79B6">
        <w:rPr>
          <w:u w:val="single"/>
        </w:rPr>
        <w:t xml:space="preserve">holes </w:t>
      </w:r>
      <w:r w:rsidRPr="00BC79B6">
        <w:t xml:space="preserve">in it!  But, I think the most uncomfortable thing about it is “owning up” to our shortcomings, not only to a priest, but to ourselves and God as well.  </w:t>
      </w:r>
      <w:r w:rsidRPr="00BC79B6">
        <w:rPr>
          <w:noProof/>
        </w:rPr>
        <w:drawing>
          <wp:inline distT="0" distB="0" distL="0" distR="0" wp14:anchorId="2B6C2685" wp14:editId="5689A352">
            <wp:extent cx="438150" cy="257175"/>
            <wp:effectExtent l="0" t="0" r="0" b="9525"/>
            <wp:docPr id="9408955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8150" cy="257175"/>
                    </a:xfrm>
                    <a:prstGeom prst="rect">
                      <a:avLst/>
                    </a:prstGeom>
                    <a:noFill/>
                    <a:ln>
                      <a:noFill/>
                    </a:ln>
                  </pic:spPr>
                </pic:pic>
              </a:graphicData>
            </a:graphic>
          </wp:inline>
        </w:drawing>
      </w:r>
      <w:r w:rsidRPr="00BC79B6">
        <w:t>Shining a light on our faults is always humbling...</w:t>
      </w:r>
    </w:p>
    <w:p w14:paraId="28F7182D" w14:textId="7F383CBC" w:rsidR="00BC79B6" w:rsidRPr="00BC79B6" w:rsidRDefault="00BC79B6" w:rsidP="00BC79B6">
      <w:r w:rsidRPr="00BC79B6">
        <w:t xml:space="preserve">Similarly, today’s scripture reading is a parable of two men praying at the temple.  </w:t>
      </w:r>
      <w:r w:rsidRPr="00BC79B6">
        <w:rPr>
          <w:noProof/>
        </w:rPr>
        <w:drawing>
          <wp:inline distT="0" distB="0" distL="0" distR="0" wp14:anchorId="6F0E8E10" wp14:editId="7DA5A3CB">
            <wp:extent cx="533400" cy="295275"/>
            <wp:effectExtent l="0" t="0" r="0" b="9525"/>
            <wp:docPr id="73631507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 cy="295275"/>
                    </a:xfrm>
                    <a:prstGeom prst="rect">
                      <a:avLst/>
                    </a:prstGeom>
                    <a:noFill/>
                    <a:ln>
                      <a:noFill/>
                    </a:ln>
                  </pic:spPr>
                </pic:pic>
              </a:graphicData>
            </a:graphic>
          </wp:inline>
        </w:drawing>
      </w:r>
      <w:r w:rsidRPr="00BC79B6">
        <w:t>One man was offering a prayer of thanksgiving and the other was offering a prayer of confession.  </w:t>
      </w:r>
    </w:p>
    <w:p w14:paraId="2A6749D2" w14:textId="13DF7A23" w:rsidR="00BC79B6" w:rsidRPr="00BC79B6" w:rsidRDefault="00BC79B6" w:rsidP="00BC79B6">
      <w:r w:rsidRPr="00BC79B6">
        <w:t>The man who was offering his prayer of confession was a tax collector who had probably gone to the temple to make atonement for his sins.  What is atonement, you might ask?  Well, the word “atonement”, when broken down,</w:t>
      </w:r>
      <w:r w:rsidRPr="00BC79B6">
        <w:rPr>
          <w:noProof/>
        </w:rPr>
        <w:drawing>
          <wp:inline distT="0" distB="0" distL="0" distR="0" wp14:anchorId="1C6CDC2C" wp14:editId="5A9412E4">
            <wp:extent cx="381000" cy="285750"/>
            <wp:effectExtent l="0" t="0" r="0" b="0"/>
            <wp:docPr id="1646867381" name="Picture 17"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867381" name="Picture 17" descr="A blue background with white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285750"/>
                    </a:xfrm>
                    <a:prstGeom prst="rect">
                      <a:avLst/>
                    </a:prstGeom>
                    <a:noFill/>
                    <a:ln>
                      <a:noFill/>
                    </a:ln>
                  </pic:spPr>
                </pic:pic>
              </a:graphicData>
            </a:graphic>
          </wp:inline>
        </w:drawing>
      </w:r>
      <w:r w:rsidRPr="00BC79B6">
        <w:t xml:space="preserve"> explains its religious meaning as it becomes “at-one-</w:t>
      </w:r>
      <w:proofErr w:type="spellStart"/>
      <w:r w:rsidRPr="00BC79B6">
        <w:t>ment</w:t>
      </w:r>
      <w:proofErr w:type="spellEnd"/>
      <w:r w:rsidRPr="00BC79B6">
        <w:t>”, concluding that atonement is a process of “becoming one with God”.</w:t>
      </w:r>
    </w:p>
    <w:p w14:paraId="5787C99A" w14:textId="77777777" w:rsidR="00BC79B6" w:rsidRPr="00BC79B6" w:rsidRDefault="00BC79B6" w:rsidP="00BC79B6">
      <w:r w:rsidRPr="00BC79B6">
        <w:rPr>
          <w:u w:val="single"/>
        </w:rPr>
        <w:t xml:space="preserve">Sin </w:t>
      </w:r>
      <w:r w:rsidRPr="00BC79B6">
        <w:t xml:space="preserve">is what </w:t>
      </w:r>
      <w:r w:rsidRPr="00BC79B6">
        <w:rPr>
          <w:u w:val="single"/>
        </w:rPr>
        <w:t xml:space="preserve">separates </w:t>
      </w:r>
      <w:r w:rsidRPr="00BC79B6">
        <w:t>us from God, so the act of atonement, or “at-one-</w:t>
      </w:r>
      <w:proofErr w:type="spellStart"/>
      <w:r w:rsidRPr="00BC79B6">
        <w:t>ment</w:t>
      </w:r>
      <w:proofErr w:type="spellEnd"/>
      <w:r w:rsidRPr="00BC79B6">
        <w:t xml:space="preserve">”, </w:t>
      </w:r>
      <w:r w:rsidRPr="00BC79B6">
        <w:rPr>
          <w:u w:val="single"/>
        </w:rPr>
        <w:t xml:space="preserve">restores </w:t>
      </w:r>
      <w:r w:rsidRPr="00BC79B6">
        <w:t>our broken relationship with God through our confession and God’s forgiveness.</w:t>
      </w:r>
    </w:p>
    <w:p w14:paraId="0F4E0602" w14:textId="28D88B24" w:rsidR="00BC79B6" w:rsidRPr="00BC79B6" w:rsidRDefault="00BC79B6" w:rsidP="00BC79B6">
      <w:r w:rsidRPr="00BC79B6">
        <w:rPr>
          <w:noProof/>
        </w:rPr>
        <w:drawing>
          <wp:inline distT="0" distB="0" distL="0" distR="0" wp14:anchorId="17474E3E" wp14:editId="75FBDE82">
            <wp:extent cx="409575" cy="342900"/>
            <wp:effectExtent l="0" t="0" r="9525" b="0"/>
            <wp:docPr id="11885952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342900"/>
                    </a:xfrm>
                    <a:prstGeom prst="rect">
                      <a:avLst/>
                    </a:prstGeom>
                    <a:noFill/>
                    <a:ln>
                      <a:noFill/>
                    </a:ln>
                  </pic:spPr>
                </pic:pic>
              </a:graphicData>
            </a:graphic>
          </wp:inline>
        </w:drawing>
      </w:r>
      <w:r w:rsidRPr="00BC79B6">
        <w:t>In ancient times, atonement sacrifices were offered by Jews at the temple. God’s law behind these sacrifices was so the Jewish people could demonstrate their remorse when they sinned.  To do so, God permitted animal sacrifice.  </w:t>
      </w:r>
    </w:p>
    <w:p w14:paraId="3F49297B" w14:textId="77777777" w:rsidR="00BC79B6" w:rsidRPr="00BC79B6" w:rsidRDefault="00BC79B6" w:rsidP="00BC79B6">
      <w:r w:rsidRPr="00BC79B6">
        <w:t xml:space="preserve">God would lay the sin on the animal, which, through the shedding of </w:t>
      </w:r>
      <w:proofErr w:type="spellStart"/>
      <w:r w:rsidRPr="00BC79B6">
        <w:t>it’s</w:t>
      </w:r>
      <w:proofErr w:type="spellEnd"/>
      <w:r w:rsidRPr="00BC79B6">
        <w:t xml:space="preserve"> blood, would cleanse the person of their sins and make them right with God once again.  (Or to be “at one” with God.) This is why Jesus is referred to as “the Lamb of God” as he paid the price for sin and thus removed the burden of sin from us sinners, just as a lamb was slain in an atonement sacrifice.  </w:t>
      </w:r>
    </w:p>
    <w:p w14:paraId="74C93AB5" w14:textId="532523AB" w:rsidR="00BC79B6" w:rsidRPr="00BC79B6" w:rsidRDefault="00BC79B6" w:rsidP="00BC79B6">
      <w:r w:rsidRPr="00BC79B6">
        <w:rPr>
          <w:noProof/>
        </w:rPr>
        <w:drawing>
          <wp:inline distT="0" distB="0" distL="0" distR="0" wp14:anchorId="2591543A" wp14:editId="6CDD0453">
            <wp:extent cx="438150" cy="247650"/>
            <wp:effectExtent l="0" t="0" r="0" b="0"/>
            <wp:docPr id="207349554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8150" cy="247650"/>
                    </a:xfrm>
                    <a:prstGeom prst="rect">
                      <a:avLst/>
                    </a:prstGeom>
                    <a:noFill/>
                    <a:ln>
                      <a:noFill/>
                    </a:ln>
                  </pic:spPr>
                </pic:pic>
              </a:graphicData>
            </a:graphic>
          </wp:inline>
        </w:drawing>
      </w:r>
      <w:r w:rsidRPr="00BC79B6">
        <w:t xml:space="preserve">Getting back to today’s scripture, the other man offering prayer at the temple was a Pharisee.  Now, even though Jesus was </w:t>
      </w:r>
      <w:r w:rsidRPr="00BC79B6">
        <w:rPr>
          <w:u w:val="single"/>
        </w:rPr>
        <w:t xml:space="preserve">critical </w:t>
      </w:r>
      <w:r w:rsidRPr="00BC79B6">
        <w:t xml:space="preserve">of Pharisees, they were </w:t>
      </w:r>
      <w:r w:rsidRPr="00BC79B6">
        <w:rPr>
          <w:u w:val="single"/>
        </w:rPr>
        <w:t>highly revered</w:t>
      </w:r>
      <w:r w:rsidRPr="00BC79B6">
        <w:t xml:space="preserve"> in </w:t>
      </w:r>
      <w:r w:rsidRPr="00BC79B6">
        <w:lastRenderedPageBreak/>
        <w:t>their culture as they did their best to uphold the Torah (or Jewish law and custom) in a world where Roman power and the despised Samaritan neighbors tempted people to compromise with the high standards established by God. Pharisees genuinely tried to please God. </w:t>
      </w:r>
    </w:p>
    <w:p w14:paraId="66DE2897" w14:textId="77777777" w:rsidR="00BC79B6" w:rsidRPr="00BC79B6" w:rsidRDefault="00BC79B6" w:rsidP="00BC79B6">
      <w:r w:rsidRPr="00BC79B6">
        <w:t xml:space="preserve">Tax collectors, on the other hand, collaborated with Romans and stole from their fellow Jews.  Therefore, it must have been surprising for Jesus’ listeners to hear him </w:t>
      </w:r>
      <w:proofErr w:type="spellStart"/>
      <w:r w:rsidRPr="00BC79B6">
        <w:t>criticise</w:t>
      </w:r>
      <w:proofErr w:type="spellEnd"/>
      <w:r w:rsidRPr="00BC79B6">
        <w:t xml:space="preserve"> a Pharisee and depict him as being narcissistic.  </w:t>
      </w:r>
    </w:p>
    <w:p w14:paraId="73C805FD" w14:textId="77777777" w:rsidR="00BC79B6" w:rsidRPr="00BC79B6" w:rsidRDefault="00BC79B6" w:rsidP="00BC79B6">
      <w:r w:rsidRPr="00BC79B6">
        <w:t xml:space="preserve">In this Pharisee’s prayer, there was </w:t>
      </w:r>
      <w:r w:rsidRPr="00BC79B6">
        <w:rPr>
          <w:u w:val="single"/>
        </w:rPr>
        <w:t>no</w:t>
      </w:r>
      <w:r w:rsidRPr="00BC79B6">
        <w:t xml:space="preserve"> adoration, </w:t>
      </w:r>
      <w:r w:rsidRPr="00BC79B6">
        <w:rPr>
          <w:u w:val="single"/>
        </w:rPr>
        <w:t>no</w:t>
      </w:r>
      <w:r w:rsidRPr="00BC79B6">
        <w:t xml:space="preserve"> confession, </w:t>
      </w:r>
      <w:r w:rsidRPr="00BC79B6">
        <w:rPr>
          <w:u w:val="single"/>
        </w:rPr>
        <w:t>no</w:t>
      </w:r>
      <w:r w:rsidRPr="00BC79B6">
        <w:t xml:space="preserve"> requests—</w:t>
      </w:r>
      <w:r w:rsidRPr="00BC79B6">
        <w:rPr>
          <w:u w:val="single"/>
        </w:rPr>
        <w:t>only thanksgiving</w:t>
      </w:r>
      <w:r w:rsidRPr="00BC79B6">
        <w:t xml:space="preserve">. And his </w:t>
      </w:r>
      <w:r w:rsidRPr="00BC79B6">
        <w:rPr>
          <w:u w:val="single"/>
        </w:rPr>
        <w:t>thanksgiving</w:t>
      </w:r>
      <w:r w:rsidRPr="00BC79B6">
        <w:t xml:space="preserve">, as it turns out, was self-congratulatory and, therefore, </w:t>
      </w:r>
      <w:r w:rsidRPr="00BC79B6">
        <w:rPr>
          <w:u w:val="single"/>
        </w:rPr>
        <w:t xml:space="preserve">not </w:t>
      </w:r>
      <w:r w:rsidRPr="00BC79B6">
        <w:t xml:space="preserve">pleasing to God.  In assessing his own character, he compared himself only to the worst elements of his society, and pronounced himself quite </w:t>
      </w:r>
      <w:proofErr w:type="gramStart"/>
      <w:r w:rsidRPr="00BC79B6">
        <w:t>excellent</w:t>
      </w:r>
      <w:proofErr w:type="gramEnd"/>
      <w:r w:rsidRPr="00BC79B6">
        <w:t xml:space="preserve"> by comparison.</w:t>
      </w:r>
    </w:p>
    <w:p w14:paraId="5B9AB2A5" w14:textId="05B8051F" w:rsidR="00BC79B6" w:rsidRPr="00BC79B6" w:rsidRDefault="00BC79B6" w:rsidP="00BC79B6">
      <w:r w:rsidRPr="00BC79B6">
        <w:t xml:space="preserve">Let’s try to learn from the error of this Pharisee - </w:t>
      </w:r>
      <w:r w:rsidRPr="00BC79B6">
        <w:rPr>
          <w:noProof/>
        </w:rPr>
        <w:drawing>
          <wp:inline distT="0" distB="0" distL="0" distR="0" wp14:anchorId="5358F548" wp14:editId="61236FA9">
            <wp:extent cx="428625" cy="247650"/>
            <wp:effectExtent l="0" t="0" r="9525" b="0"/>
            <wp:docPr id="1544649725" name="Picture 14" descr="A group of cartoon charac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649725" name="Picture 14" descr="A group of cartoon character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8625" cy="247650"/>
                    </a:xfrm>
                    <a:prstGeom prst="rect">
                      <a:avLst/>
                    </a:prstGeom>
                    <a:noFill/>
                    <a:ln>
                      <a:noFill/>
                    </a:ln>
                  </pic:spPr>
                </pic:pic>
              </a:graphicData>
            </a:graphic>
          </wp:inline>
        </w:drawing>
      </w:r>
      <w:r w:rsidRPr="00BC79B6">
        <w:t xml:space="preserve">when picking a standard by which to measure ourselves, it’s best to look higher, so there’s always room for improvement!  And, the only faithful standard is Jesus. </w:t>
      </w:r>
      <w:r w:rsidRPr="00BC79B6">
        <w:rPr>
          <w:noProof/>
        </w:rPr>
        <w:drawing>
          <wp:inline distT="0" distB="0" distL="0" distR="0" wp14:anchorId="16C6BE8C" wp14:editId="3C7564EE">
            <wp:extent cx="466725" cy="257175"/>
            <wp:effectExtent l="0" t="0" r="9525" b="9525"/>
            <wp:docPr id="15394320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6725" cy="257175"/>
                    </a:xfrm>
                    <a:prstGeom prst="rect">
                      <a:avLst/>
                    </a:prstGeom>
                    <a:noFill/>
                    <a:ln>
                      <a:noFill/>
                    </a:ln>
                  </pic:spPr>
                </pic:pic>
              </a:graphicData>
            </a:graphic>
          </wp:inline>
        </w:drawing>
      </w:r>
      <w:r w:rsidRPr="00BC79B6">
        <w:t xml:space="preserve">You see, if we compare ourselves to Jesus, our sin becomes </w:t>
      </w:r>
      <w:r w:rsidRPr="00BC79B6">
        <w:rPr>
          <w:u w:val="single"/>
        </w:rPr>
        <w:t>obvious</w:t>
      </w:r>
      <w:r w:rsidRPr="00BC79B6">
        <w:t>, and we won’t be tempted to be prideful, like this Pharisee.</w:t>
      </w:r>
    </w:p>
    <w:p w14:paraId="58C447F8" w14:textId="77777777" w:rsidR="00BC79B6" w:rsidRPr="00BC79B6" w:rsidRDefault="00BC79B6" w:rsidP="00BC79B6">
      <w:r w:rsidRPr="00BC79B6">
        <w:t xml:space="preserve">And, did you notice that in the Pharisee’s prayer, he asked </w:t>
      </w:r>
      <w:r w:rsidRPr="00BC79B6">
        <w:rPr>
          <w:u w:val="single"/>
        </w:rPr>
        <w:t xml:space="preserve">nothing </w:t>
      </w:r>
      <w:r w:rsidRPr="00BC79B6">
        <w:t>of God? He believed that he had everything he needed. He felt that he was better than other people, whom he characterized as thieves, rogues, adulterers and tax collectors. What more could he ask of God than the high status he already enjoyed? </w:t>
      </w:r>
    </w:p>
    <w:p w14:paraId="7D09E1BD" w14:textId="77777777" w:rsidR="00BC79B6" w:rsidRPr="00BC79B6" w:rsidRDefault="00BC79B6" w:rsidP="00BC79B6">
      <w:r w:rsidRPr="00BC79B6">
        <w:t>This prideful attitude, of course, is the problem.  He’d created a universe that revolved around himself. His overblown “sense of self” separated him, not only from other people, but also, tragically from God.</w:t>
      </w:r>
    </w:p>
    <w:p w14:paraId="7F25F808" w14:textId="77777777" w:rsidR="00BC79B6" w:rsidRPr="00BC79B6" w:rsidRDefault="00BC79B6" w:rsidP="00BC79B6">
      <w:r w:rsidRPr="00BC79B6">
        <w:t xml:space="preserve">But, before we thank God that we aren’t like this Pharisee (thus copying the Pharisee’s prideful behavior), we should remember that we are subject to the same temptations as those that he was subject to.  We </w:t>
      </w:r>
      <w:proofErr w:type="gramStart"/>
      <w:r w:rsidRPr="00BC79B6">
        <w:t>too,</w:t>
      </w:r>
      <w:proofErr w:type="gramEnd"/>
      <w:r w:rsidRPr="00BC79B6">
        <w:t xml:space="preserve"> can trick ourselves into believing we are better than others.</w:t>
      </w:r>
    </w:p>
    <w:p w14:paraId="6EA94C28" w14:textId="7BD890BE" w:rsidR="00BC79B6" w:rsidRPr="00BC79B6" w:rsidRDefault="00BC79B6" w:rsidP="00BC79B6">
      <w:r w:rsidRPr="00BC79B6">
        <w:rPr>
          <w:noProof/>
        </w:rPr>
        <w:drawing>
          <wp:inline distT="0" distB="0" distL="0" distR="0" wp14:anchorId="6188D035" wp14:editId="2E102558">
            <wp:extent cx="514350" cy="285750"/>
            <wp:effectExtent l="0" t="0" r="0" b="0"/>
            <wp:docPr id="156942536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4350" cy="285750"/>
                    </a:xfrm>
                    <a:prstGeom prst="rect">
                      <a:avLst/>
                    </a:prstGeom>
                    <a:noFill/>
                    <a:ln>
                      <a:noFill/>
                    </a:ln>
                  </pic:spPr>
                </pic:pic>
              </a:graphicData>
            </a:graphic>
          </wp:inline>
        </w:drawing>
      </w:r>
      <w:r w:rsidRPr="00BC79B6">
        <w:t>Others like that nasty tax collector!  The tax collector who recognized his own sin and confessed it to God in full remorse and in full view of his fellow Jews. (Some of whom he had probably cheated at one time or another.) The tax collector who beat his breast, (a gesture used by Mideastern men seldomly and only to express the most extreme anguish). The tax collector whom Jesus said would go down to his home justified.   Justified because of his humility.  </w:t>
      </w:r>
    </w:p>
    <w:p w14:paraId="6FDB811B" w14:textId="77777777" w:rsidR="00BC79B6" w:rsidRPr="00BC79B6" w:rsidRDefault="00BC79B6" w:rsidP="00BC79B6">
      <w:r w:rsidRPr="00BC79B6">
        <w:lastRenderedPageBreak/>
        <w:t xml:space="preserve">Whatever his circumstances were, the tax collector recognized his sins and </w:t>
      </w:r>
      <w:proofErr w:type="gramStart"/>
      <w:r w:rsidRPr="00BC79B6">
        <w:t>plead</w:t>
      </w:r>
      <w:proofErr w:type="gramEnd"/>
      <w:r w:rsidRPr="00BC79B6">
        <w:t xml:space="preserve"> for mercy.  And, Jesus </w:t>
      </w:r>
      <w:r w:rsidRPr="00BC79B6">
        <w:rPr>
          <w:u w:val="single"/>
        </w:rPr>
        <w:t>doesn’t tell us</w:t>
      </w:r>
      <w:r w:rsidRPr="00BC79B6">
        <w:t xml:space="preserve"> that the tax collector offered to </w:t>
      </w:r>
      <w:r w:rsidRPr="00BC79B6">
        <w:rPr>
          <w:u w:val="single"/>
        </w:rPr>
        <w:t xml:space="preserve">refund </w:t>
      </w:r>
      <w:r w:rsidRPr="00BC79B6">
        <w:t>ill-gotten money or change his ways and become respectable. His only virtue was his humility, which allowed him to ask for mercy. And God answered his prayer, and he went down to his home justified.</w:t>
      </w:r>
    </w:p>
    <w:p w14:paraId="52F4DC46" w14:textId="77777777" w:rsidR="00BC79B6" w:rsidRPr="00BC79B6" w:rsidRDefault="00BC79B6" w:rsidP="00BC79B6">
      <w:r w:rsidRPr="00BC79B6">
        <w:t xml:space="preserve">But, something about this parable seems unfair…  We have a righteous man (the Pharisee) going down to his house as </w:t>
      </w:r>
      <w:r w:rsidRPr="00BC79B6">
        <w:rPr>
          <w:u w:val="single"/>
        </w:rPr>
        <w:t xml:space="preserve">unjustified </w:t>
      </w:r>
      <w:r w:rsidRPr="00BC79B6">
        <w:t xml:space="preserve">and </w:t>
      </w:r>
      <w:r w:rsidRPr="00BC79B6">
        <w:rPr>
          <w:u w:val="single"/>
        </w:rPr>
        <w:t xml:space="preserve">unrighteous </w:t>
      </w:r>
      <w:r w:rsidRPr="00BC79B6">
        <w:t xml:space="preserve">and we have an unrighteous man (the tax collector) going down to his house as </w:t>
      </w:r>
      <w:r w:rsidRPr="00BC79B6">
        <w:rPr>
          <w:u w:val="single"/>
        </w:rPr>
        <w:t xml:space="preserve">justified </w:t>
      </w:r>
      <w:r w:rsidRPr="00BC79B6">
        <w:t xml:space="preserve">and </w:t>
      </w:r>
      <w:r w:rsidRPr="00BC79B6">
        <w:rPr>
          <w:u w:val="single"/>
        </w:rPr>
        <w:t>righteous</w:t>
      </w:r>
      <w:r w:rsidRPr="00BC79B6">
        <w:t>.  </w:t>
      </w:r>
    </w:p>
    <w:p w14:paraId="16B33FD3" w14:textId="77777777" w:rsidR="00BC79B6" w:rsidRPr="00BC79B6" w:rsidRDefault="00BC79B6" w:rsidP="00BC79B6">
      <w:r w:rsidRPr="00BC79B6">
        <w:t>Doesn’t God want us to keep from sinning and follow His laws?  Doesn’t personal holiness count for anything?   </w:t>
      </w:r>
    </w:p>
    <w:p w14:paraId="75A445AF" w14:textId="77777777" w:rsidR="00BC79B6" w:rsidRPr="00BC79B6" w:rsidRDefault="00BC79B6" w:rsidP="00BC79B6">
      <w:r w:rsidRPr="00BC79B6">
        <w:t xml:space="preserve">Maybe we can gain some clarity from the apostle Paul in the book of Romans as he states, </w:t>
      </w:r>
      <w:r w:rsidRPr="00BC79B6">
        <w:rPr>
          <w:u w:val="single"/>
        </w:rPr>
        <w:t xml:space="preserve">[Romans 5:20b-6:2 </w:t>
      </w:r>
      <w:r w:rsidRPr="00BC79B6">
        <w:t>]“...where sin increased, grace increased all the more, so that, just as sin reigned in death, so also grace might reign through righteousness to bring eternal life through Jesus Christ our Lord. What shall we say, then?  Shall we go on sinning so that grace may increase?  By no means! We are those who have died to sin; how can we live in it any longer?”</w:t>
      </w:r>
    </w:p>
    <w:p w14:paraId="3A124814" w14:textId="77777777" w:rsidR="00BC79B6" w:rsidRPr="00BC79B6" w:rsidRDefault="00BC79B6" w:rsidP="00BC79B6">
      <w:r w:rsidRPr="00BC79B6">
        <w:t>The point is clear. Justification &amp; righteousness are not things that we can accomplish on our own. We can only receive them as gifts from God.  Grace, grace, God’s grace… </w:t>
      </w:r>
    </w:p>
    <w:p w14:paraId="6A640AB1" w14:textId="0DB42488" w:rsidR="00BC79B6" w:rsidRPr="00BC79B6" w:rsidRDefault="00BC79B6" w:rsidP="00BC79B6">
      <w:r w:rsidRPr="00BC79B6">
        <w:t xml:space="preserve">The Parable of the Pharisee and the Tax Collector offers us the lesson of two men, two prayers, two attitudes and two verdicts. It doesn’t celebrate sin, but instead reminds us that </w:t>
      </w:r>
      <w:r w:rsidRPr="00BC79B6">
        <w:rPr>
          <w:u w:val="single"/>
        </w:rPr>
        <w:t xml:space="preserve">our </w:t>
      </w:r>
      <w:r w:rsidRPr="00BC79B6">
        <w:t xml:space="preserve">salvation </w:t>
      </w:r>
      <w:r w:rsidRPr="00BC79B6">
        <w:rPr>
          <w:u w:val="single"/>
        </w:rPr>
        <w:t xml:space="preserve">depends </w:t>
      </w:r>
      <w:r w:rsidRPr="00BC79B6">
        <w:t xml:space="preserve">on God’s grace. None of us can brag about our own spiritual achievements as each of us </w:t>
      </w:r>
      <w:r w:rsidRPr="00BC79B6">
        <w:rPr>
          <w:noProof/>
        </w:rPr>
        <w:drawing>
          <wp:inline distT="0" distB="0" distL="0" distR="0" wp14:anchorId="58A868CE" wp14:editId="739173B0">
            <wp:extent cx="533400" cy="238125"/>
            <wp:effectExtent l="0" t="0" r="0" b="9525"/>
            <wp:docPr id="59937495" name="Picture 11" descr="A close up of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37495" name="Picture 11" descr="A close up of hand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400" cy="238125"/>
                    </a:xfrm>
                    <a:prstGeom prst="rect">
                      <a:avLst/>
                    </a:prstGeom>
                    <a:noFill/>
                    <a:ln>
                      <a:noFill/>
                    </a:ln>
                  </pic:spPr>
                </pic:pic>
              </a:graphicData>
            </a:graphic>
          </wp:inline>
        </w:drawing>
      </w:r>
      <w:r w:rsidRPr="00BC79B6">
        <w:t>approaches the throne of grace with empty hands.</w:t>
      </w:r>
    </w:p>
    <w:p w14:paraId="1AFB29EE" w14:textId="77777777" w:rsidR="00BC79B6" w:rsidRPr="00BC79B6" w:rsidRDefault="00BC79B6" w:rsidP="00BC79B6">
      <w:r w:rsidRPr="00BC79B6">
        <w:t>Let us be reminded of those empty hands as we offer a prayer of both confession and thanks...</w:t>
      </w:r>
    </w:p>
    <w:p w14:paraId="42CB2F5F" w14:textId="77777777" w:rsidR="00BC79B6" w:rsidRDefault="00BC79B6"/>
    <w:sectPr w:rsidR="00BC7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9B6"/>
    <w:rsid w:val="00470618"/>
    <w:rsid w:val="0050226A"/>
    <w:rsid w:val="00900AEA"/>
    <w:rsid w:val="009A6D07"/>
    <w:rsid w:val="00AF0F1A"/>
    <w:rsid w:val="00BC79B6"/>
    <w:rsid w:val="00D25187"/>
    <w:rsid w:val="00D530EB"/>
    <w:rsid w:val="00F038E0"/>
    <w:rsid w:val="00F6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C2053"/>
  <w15:chartTrackingRefBased/>
  <w15:docId w15:val="{1D172CE1-24AC-4EA1-8A0C-DDD8A63AA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9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9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9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9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9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9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9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9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9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9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9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9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9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9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9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9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9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9B6"/>
    <w:rPr>
      <w:rFonts w:eastAsiaTheme="majorEastAsia" w:cstheme="majorBidi"/>
      <w:color w:val="272727" w:themeColor="text1" w:themeTint="D8"/>
    </w:rPr>
  </w:style>
  <w:style w:type="paragraph" w:styleId="Title">
    <w:name w:val="Title"/>
    <w:basedOn w:val="Normal"/>
    <w:next w:val="Normal"/>
    <w:link w:val="TitleChar"/>
    <w:uiPriority w:val="10"/>
    <w:qFormat/>
    <w:rsid w:val="00BC79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9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9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9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9B6"/>
    <w:pPr>
      <w:spacing w:before="160"/>
      <w:jc w:val="center"/>
    </w:pPr>
    <w:rPr>
      <w:i/>
      <w:iCs/>
      <w:color w:val="404040" w:themeColor="text1" w:themeTint="BF"/>
    </w:rPr>
  </w:style>
  <w:style w:type="character" w:customStyle="1" w:styleId="QuoteChar">
    <w:name w:val="Quote Char"/>
    <w:basedOn w:val="DefaultParagraphFont"/>
    <w:link w:val="Quote"/>
    <w:uiPriority w:val="29"/>
    <w:rsid w:val="00BC79B6"/>
    <w:rPr>
      <w:i/>
      <w:iCs/>
      <w:color w:val="404040" w:themeColor="text1" w:themeTint="BF"/>
    </w:rPr>
  </w:style>
  <w:style w:type="paragraph" w:styleId="ListParagraph">
    <w:name w:val="List Paragraph"/>
    <w:basedOn w:val="Normal"/>
    <w:uiPriority w:val="34"/>
    <w:qFormat/>
    <w:rsid w:val="00BC79B6"/>
    <w:pPr>
      <w:ind w:left="720"/>
      <w:contextualSpacing/>
    </w:pPr>
  </w:style>
  <w:style w:type="character" w:styleId="IntenseEmphasis">
    <w:name w:val="Intense Emphasis"/>
    <w:basedOn w:val="DefaultParagraphFont"/>
    <w:uiPriority w:val="21"/>
    <w:qFormat/>
    <w:rsid w:val="00BC79B6"/>
    <w:rPr>
      <w:i/>
      <w:iCs/>
      <w:color w:val="0F4761" w:themeColor="accent1" w:themeShade="BF"/>
    </w:rPr>
  </w:style>
  <w:style w:type="paragraph" w:styleId="IntenseQuote">
    <w:name w:val="Intense Quote"/>
    <w:basedOn w:val="Normal"/>
    <w:next w:val="Normal"/>
    <w:link w:val="IntenseQuoteChar"/>
    <w:uiPriority w:val="30"/>
    <w:qFormat/>
    <w:rsid w:val="00BC79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9B6"/>
    <w:rPr>
      <w:i/>
      <w:iCs/>
      <w:color w:val="0F4761" w:themeColor="accent1" w:themeShade="BF"/>
    </w:rPr>
  </w:style>
  <w:style w:type="character" w:styleId="IntenseReference">
    <w:name w:val="Intense Reference"/>
    <w:basedOn w:val="DefaultParagraphFont"/>
    <w:uiPriority w:val="32"/>
    <w:qFormat/>
    <w:rsid w:val="00BC79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1112</Words>
  <Characters>5305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Renae Dymond</dc:creator>
  <cp:keywords/>
  <dc:description/>
  <cp:lastModifiedBy>Renae Dymond</cp:lastModifiedBy>
  <cp:revision>3</cp:revision>
  <cp:lastPrinted>2025-10-23T15:04:00Z</cp:lastPrinted>
  <dcterms:created xsi:type="dcterms:W3CDTF">2025-10-23T13:59:00Z</dcterms:created>
  <dcterms:modified xsi:type="dcterms:W3CDTF">2025-10-23T15:23:00Z</dcterms:modified>
</cp:coreProperties>
</file>