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480" w:lineRule="auto"/>
        <w:rPr>
          <w:sz w:val="24"/>
          <w:szCs w:val="24"/>
        </w:rPr>
      </w:pPr>
      <w:r w:rsidDel="00000000" w:rsidR="00000000" w:rsidRPr="00000000">
        <w:rPr>
          <w:sz w:val="24"/>
          <w:szCs w:val="24"/>
          <w:rtl w:val="0"/>
        </w:rPr>
        <w:t xml:space="preserve">Luke 18:9-14 Two Sinners Came to the Bar</w:t>
      </w:r>
    </w:p>
    <w:p w:rsidR="00000000" w:rsidDel="00000000" w:rsidP="00000000" w:rsidRDefault="00000000" w:rsidRPr="00000000" w14:paraId="00000002">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Throughout His ministry, Jesus gave the Pharisees much grief about several things related to the law and how we should behave.  The Pharisees were very much into rules, proper behavior, and good appearances. We often find ourselves with the same concerns. In today’s scriptures, Jesus spells out for us the difference between appearance and reality.  The Pharisees are looking good, styling what a good child of Abraham should be.</w:t>
      </w:r>
    </w:p>
    <w:p w:rsidR="00000000" w:rsidDel="00000000" w:rsidP="00000000" w:rsidRDefault="00000000" w:rsidRPr="00000000" w14:paraId="00000003">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the tax collector appears to be a good subject of Rome, a traitor to his own nation.  Jesus calls our attention to behavior appropriate to a citizen of the kingdom of God.  Jesus had previously shown the improprieties of the Pharisees in paying careful, detailed attention to the tithes of the herbs in their garden and neglecting the poor and hungry.  He declares the humble tax collector as the one whom God exalts.</w:t>
      </w:r>
    </w:p>
    <w:p w:rsidR="00000000" w:rsidDel="00000000" w:rsidP="00000000" w:rsidRDefault="00000000" w:rsidRPr="00000000" w14:paraId="00000004">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Jeanne DeCelles tells us in her </w:t>
      </w:r>
      <w:r w:rsidDel="00000000" w:rsidR="00000000" w:rsidRPr="00000000">
        <w:rPr>
          <w:rFonts w:ascii="Times New Roman" w:cs="Times New Roman" w:eastAsia="Times New Roman" w:hAnsi="Times New Roman"/>
          <w:i w:val="1"/>
          <w:sz w:val="28"/>
          <w:szCs w:val="28"/>
          <w:rtl w:val="0"/>
        </w:rPr>
        <w:t xml:space="preserve">A New Heaven and a New Earth </w:t>
      </w:r>
      <w:r w:rsidDel="00000000" w:rsidR="00000000" w:rsidRPr="00000000">
        <w:rPr>
          <w:rFonts w:ascii="Times New Roman" w:cs="Times New Roman" w:eastAsia="Times New Roman" w:hAnsi="Times New Roman"/>
          <w:sz w:val="28"/>
          <w:szCs w:val="28"/>
          <w:rtl w:val="0"/>
        </w:rPr>
        <w:t xml:space="preserve">that:</w:t>
      </w:r>
    </w:p>
    <w:p w:rsidR="00000000" w:rsidDel="00000000" w:rsidP="00000000" w:rsidRDefault="00000000" w:rsidRPr="00000000" w14:paraId="00000005">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Jesus did not get into trouble with the powers of his day simply by challenging the individual behaviors of his hearers. His downfall came from challenging the very systems of his society. He challenged the cornerstones. Just as the values of Madison Avenue, Wall Street, and the Pentagon conflict with the gospel, so too with Jesus and the institutions of his time: he was in conflict with the power structures of his own day, religious and civil alike.</w:t>
      </w:r>
    </w:p>
    <w:p w:rsidR="00000000" w:rsidDel="00000000" w:rsidP="00000000" w:rsidRDefault="00000000" w:rsidRPr="00000000" w14:paraId="00000006">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Discipleship does have its cost – anyone who has dared to bring the gospel to bear on his or her own life knows that. Whether we feel it or not may be a good litmus test for discerning if we are truly following on his path, or pursuing a false trail.</w:t>
      </w:r>
    </w:p>
    <w:p w:rsidR="00000000" w:rsidDel="00000000" w:rsidP="00000000" w:rsidRDefault="00000000" w:rsidRPr="00000000" w14:paraId="00000007">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Jesus directed this lesson to those of us who are “confident of [our] own righteousness and look down on everyone else.”  It is an easy trap to fall into.  It is a sneaky, diabolical sin customized for each of us by the devil.  The father of lies can easily slide this one into our lives because we want to believe we deserve what God is doing for us.  It is the dilemma of cheap grace as Dietrich Bonhoeffer describes it in </w:t>
      </w:r>
      <w:r w:rsidDel="00000000" w:rsidR="00000000" w:rsidRPr="00000000">
        <w:rPr>
          <w:rFonts w:ascii="Times New Roman" w:cs="Times New Roman" w:eastAsia="Times New Roman" w:hAnsi="Times New Roman"/>
          <w:i w:val="1"/>
          <w:sz w:val="28"/>
          <w:szCs w:val="28"/>
          <w:rtl w:val="0"/>
        </w:rPr>
        <w:t xml:space="preserve">Discipleship</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Cheap grace is preaching forgiveness without repentance; </w:t>
      </w:r>
    </w:p>
    <w:p w:rsidR="00000000" w:rsidDel="00000000" w:rsidP="00000000" w:rsidRDefault="00000000" w:rsidRPr="00000000" w14:paraId="00000009">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baptism without the discipline of community; </w:t>
      </w:r>
    </w:p>
    <w:p w:rsidR="00000000" w:rsidDel="00000000" w:rsidP="00000000" w:rsidRDefault="00000000" w:rsidRPr="00000000" w14:paraId="0000000A">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the Lord’s Supper without confession of sin; </w:t>
      </w:r>
    </w:p>
    <w:p w:rsidR="00000000" w:rsidDel="00000000" w:rsidP="00000000" w:rsidRDefault="00000000" w:rsidRPr="00000000" w14:paraId="0000000B">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absolution without personal confession. </w:t>
      </w:r>
    </w:p>
    <w:p w:rsidR="00000000" w:rsidDel="00000000" w:rsidP="00000000" w:rsidRDefault="00000000" w:rsidRPr="00000000" w14:paraId="0000000C">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Cheap grace is grace without discipleship, grace without the cross, </w:t>
      </w:r>
    </w:p>
    <w:p w:rsidR="00000000" w:rsidDel="00000000" w:rsidP="00000000" w:rsidRDefault="00000000" w:rsidRPr="00000000" w14:paraId="0000000D">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grace without the living, incarnate Jesus Christ.</w:t>
      </w:r>
    </w:p>
    <w:p w:rsidR="00000000" w:rsidDel="00000000" w:rsidP="00000000" w:rsidRDefault="00000000" w:rsidRPr="00000000" w14:paraId="0000000E">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Bonhoeffer contrasts this as he continues to remind us about the gift of grace:</w:t>
      </w:r>
    </w:p>
    <w:p w:rsidR="00000000" w:rsidDel="00000000" w:rsidP="00000000" w:rsidRDefault="00000000" w:rsidRPr="00000000" w14:paraId="0000000F">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Costly grace is the hidden treasure in the field, for the sake of which people go and sell with joy everything they have. </w:t>
      </w:r>
    </w:p>
    <w:p w:rsidR="00000000" w:rsidDel="00000000" w:rsidP="00000000" w:rsidRDefault="00000000" w:rsidRPr="00000000" w14:paraId="00000010">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the costly pearl, for whose price the merchant sells all that he has; it is Christ’s sovereignty, for the sake of which you tear out an eye if it causes you to stumble. </w:t>
      </w:r>
    </w:p>
    <w:p w:rsidR="00000000" w:rsidDel="00000000" w:rsidP="00000000" w:rsidRDefault="00000000" w:rsidRPr="00000000" w14:paraId="00000011">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the call of Jesus Christ which causes a disciple to leave his nets and follow him. Costly grace is the gospel which must be sought again and again, the gift which has to be asked for, the door at which one has to knock. </w:t>
      </w:r>
    </w:p>
    <w:p w:rsidR="00000000" w:rsidDel="00000000" w:rsidP="00000000" w:rsidRDefault="00000000" w:rsidRPr="00000000" w14:paraId="00000012">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costly, because it calls to discipleship; it is grace, because it calls us to follow Jesus Christ. </w:t>
      </w:r>
    </w:p>
    <w:p w:rsidR="00000000" w:rsidDel="00000000" w:rsidP="00000000" w:rsidRDefault="00000000" w:rsidRPr="00000000" w14:paraId="00000013">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costly, because it costs people their lives; it is grace, because it thereby makes them live. </w:t>
      </w:r>
    </w:p>
    <w:p w:rsidR="00000000" w:rsidDel="00000000" w:rsidP="00000000" w:rsidRDefault="00000000" w:rsidRPr="00000000" w14:paraId="00000014">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 is costly, because it condemns sin; it is grace, because it justifies the sinner. Above all, grace is costly, because it was costly to God, because it cost God the life of God’s Son—“you were bought with a price”—and because nothing can be cheap to us which is costly to God. </w:t>
      </w:r>
    </w:p>
    <w:p w:rsidR="00000000" w:rsidDel="00000000" w:rsidP="00000000" w:rsidRDefault="00000000" w:rsidRPr="00000000" w14:paraId="00000015">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Above all, it is grace because the life of God’s Son was not too costly for God to give in order to make us live. God did, indeed, give him up for us. Costly grace is the incarnation of God.</w:t>
      </w:r>
    </w:p>
    <w:p w:rsidR="00000000" w:rsidDel="00000000" w:rsidP="00000000" w:rsidRDefault="00000000" w:rsidRPr="00000000" w14:paraId="00000016">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Martin Luther commented on these lines from Luke with these words from his Notes from the Geneva Bible:</w:t>
      </w:r>
    </w:p>
    <w:p w:rsidR="00000000" w:rsidDel="00000000" w:rsidP="00000000" w:rsidRDefault="00000000" w:rsidRPr="00000000" w14:paraId="00000017">
      <w:pPr>
        <w:pageBreakBefore w:val="0"/>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Two things especially make our prayers void and of no effect: confidence of our own righteousness, and our contempt of others; but a humble heart is contrary to both of these.</w:t>
      </w:r>
    </w:p>
    <w:p w:rsidR="00000000" w:rsidDel="00000000" w:rsidP="00000000" w:rsidRDefault="00000000" w:rsidRPr="00000000" w14:paraId="00000018">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Praying to God with a humble heart is what He requires from us.  A humble heart knows our place in the universe.  To understand how small we are, to know how large God is, to know our place.  The citizen of the kingdom of God is aware of the possibilities of his citizenship, the privileges that it carries, and the role we have in God’s world. We are God’s creation in their image, and our destiny is to be restored to that by God’s grace through sanctification by the Holy Spirit.</w:t>
      </w:r>
    </w:p>
    <w:p w:rsidR="00000000" w:rsidDel="00000000" w:rsidP="00000000" w:rsidRDefault="00000000" w:rsidRPr="00000000" w14:paraId="00000019">
      <w:pPr>
        <w:pageBreakBefore w:val="0"/>
        <w:spacing w:line="48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prayer as Christians ought to be like this:</w:t>
      </w:r>
    </w:p>
    <w:p w:rsidR="00000000" w:rsidDel="00000000" w:rsidP="00000000" w:rsidRDefault="00000000" w:rsidRPr="00000000" w14:paraId="0000001B">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God, I thank you ( for even though I AM like other people-the robbers, evildoers, adulterers-or drug dealers, and I ONLY fast twice a week when people around me are still hungry and I ONLY give a tenth of all that you give me to your work in your world) yes God</w:t>
      </w:r>
    </w:p>
    <w:p w:rsidR="00000000" w:rsidDel="00000000" w:rsidP="00000000" w:rsidRDefault="00000000" w:rsidRPr="00000000" w14:paraId="0000001C">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thank you for the mercy you have shown me, a sinner.</w:t>
      </w:r>
    </w:p>
    <w:p w:rsidR="00000000" w:rsidDel="00000000" w:rsidP="00000000" w:rsidRDefault="00000000" w:rsidRPr="00000000" w14:paraId="0000001D">
      <w:pPr>
        <w:pageBreakBefore w:val="0"/>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Amen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