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BA37" w14:textId="153CF3E6" w:rsidR="00B14DA7" w:rsidRPr="0095666E" w:rsidRDefault="0077747A" w:rsidP="00D4606A">
      <w:pPr>
        <w:autoSpaceDE w:val="0"/>
        <w:autoSpaceDN w:val="0"/>
        <w:adjustRightInd w:val="0"/>
        <w:spacing w:before="180" w:after="0" w:line="240" w:lineRule="auto"/>
        <w:jc w:val="center"/>
        <w:rPr>
          <w:rFonts w:cs="Calibri"/>
          <w:bCs/>
          <w:color w:val="000000" w:themeColor="text1"/>
          <w:kern w:val="0"/>
        </w:rPr>
      </w:pPr>
      <w:r w:rsidRPr="0095666E">
        <w:rPr>
          <w:rFonts w:cs="Calibri"/>
          <w:bCs/>
          <w:color w:val="000000" w:themeColor="text1"/>
          <w:kern w:val="0"/>
        </w:rPr>
        <w:t>A Life or Death Decision</w:t>
      </w:r>
      <w:r w:rsidR="00D4606A" w:rsidRPr="0095666E">
        <w:rPr>
          <w:rFonts w:cs="Calibri"/>
          <w:bCs/>
          <w:color w:val="000000" w:themeColor="text1"/>
          <w:kern w:val="0"/>
        </w:rPr>
        <w:br/>
        <w:t>John 8:12-</w:t>
      </w:r>
      <w:r w:rsidR="00F2461A">
        <w:rPr>
          <w:rFonts w:cs="Calibri"/>
          <w:bCs/>
          <w:color w:val="000000" w:themeColor="text1"/>
          <w:kern w:val="0"/>
        </w:rPr>
        <w:t>29</w:t>
      </w:r>
    </w:p>
    <w:p w14:paraId="4B10B870" w14:textId="344A69FB" w:rsidR="00073789" w:rsidRPr="0095666E" w:rsidRDefault="0051501D" w:rsidP="0051501D">
      <w:pPr>
        <w:autoSpaceDE w:val="0"/>
        <w:autoSpaceDN w:val="0"/>
        <w:adjustRightInd w:val="0"/>
        <w:spacing w:before="180" w:after="0" w:line="240" w:lineRule="auto"/>
        <w:rPr>
          <w:rFonts w:cs="Calibri"/>
          <w:bCs/>
          <w:color w:val="000000" w:themeColor="text1"/>
          <w:kern w:val="0"/>
        </w:rPr>
      </w:pPr>
      <w:r w:rsidRPr="0095666E">
        <w:rPr>
          <w:rFonts w:cs="Calibri"/>
          <w:bCs/>
          <w:color w:val="000000" w:themeColor="text1"/>
          <w:kern w:val="0"/>
        </w:rPr>
        <w:t>Intro: A black screen—trying to describe a picture</w:t>
      </w:r>
      <w:r w:rsidR="0095666E" w:rsidRPr="0095666E">
        <w:rPr>
          <w:rFonts w:cs="Calibri"/>
          <w:bCs/>
          <w:color w:val="000000" w:themeColor="text1"/>
          <w:kern w:val="0"/>
        </w:rPr>
        <w:t>.   Remove the darkness, and you can see for yourself.</w:t>
      </w:r>
    </w:p>
    <w:p w14:paraId="428CF0A7" w14:textId="77777777" w:rsidR="0051501D" w:rsidRPr="0095666E" w:rsidRDefault="0051501D" w:rsidP="0051501D">
      <w:pPr>
        <w:autoSpaceDE w:val="0"/>
        <w:autoSpaceDN w:val="0"/>
        <w:adjustRightInd w:val="0"/>
        <w:spacing w:before="180" w:after="0" w:line="240" w:lineRule="auto"/>
        <w:rPr>
          <w:rFonts w:cs="Calibri"/>
          <w:bCs/>
          <w:color w:val="000000" w:themeColor="text1"/>
          <w:kern w:val="0"/>
        </w:rPr>
      </w:pPr>
    </w:p>
    <w:p w14:paraId="7DC7F276" w14:textId="4ADE0AF0" w:rsidR="0077747A" w:rsidRPr="0095666E" w:rsidRDefault="0077747A" w:rsidP="00C22E3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5666E">
        <w:rPr>
          <w:b/>
          <w:bCs/>
          <w:i/>
          <w:iCs/>
          <w:color w:val="000000" w:themeColor="text1"/>
          <w:u w:val="single"/>
        </w:rPr>
        <w:t>Follow</w:t>
      </w:r>
      <w:r w:rsidRPr="0095666E">
        <w:rPr>
          <w:color w:val="000000" w:themeColor="text1"/>
        </w:rPr>
        <w:t xml:space="preserve"> Jesus and </w:t>
      </w:r>
      <w:r w:rsidR="00C22E33" w:rsidRPr="0095666E">
        <w:rPr>
          <w:color w:val="000000" w:themeColor="text1"/>
        </w:rPr>
        <w:t>he will give you</w:t>
      </w:r>
      <w:r w:rsidRPr="0095666E">
        <w:rPr>
          <w:color w:val="000000" w:themeColor="text1"/>
        </w:rPr>
        <w:t xml:space="preserve"> the</w:t>
      </w:r>
      <w:r w:rsidRPr="0095666E">
        <w:rPr>
          <w:b/>
          <w:bCs/>
          <w:i/>
          <w:iCs/>
          <w:color w:val="000000" w:themeColor="text1"/>
          <w:u w:val="single"/>
        </w:rPr>
        <w:t xml:space="preserve"> light</w:t>
      </w:r>
      <w:r w:rsidRPr="0095666E">
        <w:rPr>
          <w:color w:val="000000" w:themeColor="text1"/>
        </w:rPr>
        <w:t xml:space="preserve"> of</w:t>
      </w:r>
      <w:r w:rsidRPr="0095666E">
        <w:rPr>
          <w:b/>
          <w:bCs/>
          <w:i/>
          <w:iCs/>
          <w:color w:val="000000" w:themeColor="text1"/>
          <w:u w:val="single"/>
        </w:rPr>
        <w:t xml:space="preserve"> life</w:t>
      </w:r>
      <w:r w:rsidR="00B34E52" w:rsidRPr="0095666E">
        <w:rPr>
          <w:color w:val="000000" w:themeColor="text1"/>
        </w:rPr>
        <w:t xml:space="preserve"> (v. 12</w:t>
      </w:r>
      <w:r w:rsidRPr="0095666E">
        <w:rPr>
          <w:color w:val="000000" w:themeColor="text1"/>
        </w:rPr>
        <w:t>-20</w:t>
      </w:r>
      <w:r w:rsidR="00B34E52" w:rsidRPr="0095666E">
        <w:rPr>
          <w:color w:val="000000" w:themeColor="text1"/>
        </w:rPr>
        <w:t>)</w:t>
      </w:r>
    </w:p>
    <w:p w14:paraId="7BFCDCA8" w14:textId="39B47E54" w:rsidR="00073789" w:rsidRPr="0095666E" w:rsidRDefault="00073789" w:rsidP="0007378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95666E">
        <w:rPr>
          <w:b/>
          <w:bCs/>
          <w:i/>
          <w:iCs/>
          <w:color w:val="000000" w:themeColor="text1"/>
          <w:u w:val="single"/>
        </w:rPr>
        <w:t>Reject</w:t>
      </w:r>
      <w:r w:rsidR="0077747A" w:rsidRPr="0095666E">
        <w:rPr>
          <w:color w:val="000000" w:themeColor="text1"/>
        </w:rPr>
        <w:t xml:space="preserve"> Jesus and </w:t>
      </w:r>
      <w:r w:rsidR="00C22E33" w:rsidRPr="0095666E">
        <w:rPr>
          <w:color w:val="000000" w:themeColor="text1"/>
        </w:rPr>
        <w:t xml:space="preserve">you will earn the </w:t>
      </w:r>
      <w:r w:rsidR="00C22E33" w:rsidRPr="0095666E">
        <w:rPr>
          <w:b/>
          <w:bCs/>
          <w:i/>
          <w:iCs/>
          <w:color w:val="000000" w:themeColor="text1"/>
          <w:u w:val="single"/>
        </w:rPr>
        <w:t>darkness</w:t>
      </w:r>
      <w:r w:rsidR="00C22E33" w:rsidRPr="0095666E">
        <w:rPr>
          <w:color w:val="000000" w:themeColor="text1"/>
        </w:rPr>
        <w:t xml:space="preserve"> of </w:t>
      </w:r>
      <w:r w:rsidR="00C22E33" w:rsidRPr="0095666E">
        <w:rPr>
          <w:b/>
          <w:bCs/>
          <w:i/>
          <w:iCs/>
          <w:color w:val="000000" w:themeColor="text1"/>
          <w:u w:val="single"/>
        </w:rPr>
        <w:t>death.</w:t>
      </w:r>
      <w:r w:rsidRPr="0095666E">
        <w:rPr>
          <w:color w:val="000000" w:themeColor="text1"/>
        </w:rPr>
        <w:t xml:space="preserve"> (vv. </w:t>
      </w:r>
      <w:r w:rsidR="0077747A" w:rsidRPr="0095666E">
        <w:rPr>
          <w:color w:val="000000" w:themeColor="text1"/>
        </w:rPr>
        <w:t>21</w:t>
      </w:r>
      <w:r w:rsidRPr="0095666E">
        <w:rPr>
          <w:color w:val="000000" w:themeColor="text1"/>
        </w:rPr>
        <w:t>-</w:t>
      </w:r>
      <w:r w:rsidR="0077747A" w:rsidRPr="0095666E">
        <w:rPr>
          <w:color w:val="000000" w:themeColor="text1"/>
        </w:rPr>
        <w:t>29</w:t>
      </w:r>
      <w:r w:rsidRPr="0095666E">
        <w:rPr>
          <w:color w:val="000000" w:themeColor="text1"/>
        </w:rPr>
        <w:t>)</w:t>
      </w:r>
    </w:p>
    <w:p w14:paraId="7F9BBBB9" w14:textId="0120863F" w:rsidR="00C22E33" w:rsidRPr="0095666E" w:rsidRDefault="00C22E33" w:rsidP="00C22E33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bCs/>
          <w:color w:val="000000" w:themeColor="text1"/>
          <w:kern w:val="0"/>
        </w:rPr>
      </w:pPr>
    </w:p>
    <w:p w14:paraId="0F9F7DB6" w14:textId="749790A4" w:rsidR="00640248" w:rsidRPr="00640248" w:rsidRDefault="00640248" w:rsidP="00640248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b/>
          <w:i/>
          <w:iCs/>
          <w:color w:val="EE0000"/>
          <w:kern w:val="0"/>
        </w:rPr>
      </w:pP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12 </w:t>
      </w:r>
      <w:r w:rsidRPr="00640248">
        <w:rPr>
          <w:rFonts w:cs="Calibri"/>
          <w:b/>
          <w:i/>
          <w:iCs/>
          <w:color w:val="EE0000"/>
          <w:kern w:val="0"/>
        </w:rPr>
        <w:t xml:space="preserve">Jesus spoke to them again: “I am the light of the world. Anyone who follows me will never walk in the darkness but will have the light of life.” </w:t>
      </w:r>
    </w:p>
    <w:p w14:paraId="74A664EA" w14:textId="77777777" w:rsidR="00640248" w:rsidRPr="00640248" w:rsidRDefault="00640248" w:rsidP="006402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13 </w:t>
      </w:r>
      <w:r w:rsidRPr="00640248">
        <w:rPr>
          <w:rFonts w:cs="Calibri"/>
          <w:b/>
          <w:i/>
          <w:iCs/>
          <w:color w:val="EE0000"/>
          <w:kern w:val="0"/>
        </w:rPr>
        <w:t xml:space="preserve">So the Pharisees said to him, “You are testifying about yourself. Your testimony is not valid.” </w:t>
      </w:r>
    </w:p>
    <w:p w14:paraId="2E7A4EE2" w14:textId="77777777" w:rsidR="00640248" w:rsidRPr="00640248" w:rsidRDefault="00640248" w:rsidP="006402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14 </w:t>
      </w:r>
      <w:r w:rsidRPr="00640248">
        <w:rPr>
          <w:rFonts w:cs="Calibri"/>
          <w:b/>
          <w:i/>
          <w:iCs/>
          <w:color w:val="EE0000"/>
          <w:kern w:val="0"/>
        </w:rPr>
        <w:t xml:space="preserve">“Even if I testify about myself,” Jesus replied, “my testimony is true, because I know where I came from and where I’m going. But you don’t know where I come from or where I’m going. </w:t>
      </w: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15 </w:t>
      </w:r>
      <w:r w:rsidRPr="00640248">
        <w:rPr>
          <w:rFonts w:cs="Calibri"/>
          <w:b/>
          <w:i/>
          <w:iCs/>
          <w:color w:val="EE0000"/>
          <w:kern w:val="0"/>
        </w:rPr>
        <w:t>You judge by human standards.</w:t>
      </w: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,</w:t>
      </w:r>
      <w:r w:rsidRPr="00640248">
        <w:rPr>
          <w:rFonts w:cs="Calibri"/>
          <w:b/>
          <w:i/>
          <w:iCs/>
          <w:color w:val="EE0000"/>
          <w:kern w:val="0"/>
        </w:rPr>
        <w:t xml:space="preserve"> I judge no one. </w:t>
      </w: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16 </w:t>
      </w:r>
      <w:r w:rsidRPr="00640248">
        <w:rPr>
          <w:rFonts w:cs="Calibri"/>
          <w:b/>
          <w:i/>
          <w:iCs/>
          <w:color w:val="EE0000"/>
          <w:kern w:val="0"/>
        </w:rPr>
        <w:t xml:space="preserve">And if I do judge, my judgment is true, because it is not I alone who judge, but I and the </w:t>
      </w:r>
      <w:proofErr w:type="gramStart"/>
      <w:r w:rsidRPr="00640248">
        <w:rPr>
          <w:rFonts w:cs="Calibri"/>
          <w:b/>
          <w:i/>
          <w:iCs/>
          <w:color w:val="EE0000"/>
          <w:kern w:val="0"/>
        </w:rPr>
        <w:t>Father</w:t>
      </w:r>
      <w:proofErr w:type="gramEnd"/>
      <w:r w:rsidRPr="00640248">
        <w:rPr>
          <w:rFonts w:cs="Calibri"/>
          <w:b/>
          <w:i/>
          <w:iCs/>
          <w:color w:val="EE0000"/>
          <w:kern w:val="0"/>
        </w:rPr>
        <w:t xml:space="preserve"> who sent me. </w:t>
      </w: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17 </w:t>
      </w:r>
      <w:r w:rsidRPr="00640248">
        <w:rPr>
          <w:rFonts w:cs="Calibri"/>
          <w:b/>
          <w:i/>
          <w:iCs/>
          <w:color w:val="EE0000"/>
          <w:kern w:val="0"/>
        </w:rPr>
        <w:t xml:space="preserve">Even in your law it is written that the testimony of two witnesses is true. </w:t>
      </w: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18 </w:t>
      </w:r>
      <w:r w:rsidRPr="00640248">
        <w:rPr>
          <w:rFonts w:cs="Calibri"/>
          <w:b/>
          <w:i/>
          <w:iCs/>
          <w:color w:val="EE0000"/>
          <w:kern w:val="0"/>
        </w:rPr>
        <w:t xml:space="preserve">I am the one who testifies about myself, and the </w:t>
      </w:r>
      <w:proofErr w:type="gramStart"/>
      <w:r w:rsidRPr="00640248">
        <w:rPr>
          <w:rFonts w:cs="Calibri"/>
          <w:b/>
          <w:i/>
          <w:iCs/>
          <w:color w:val="EE0000"/>
          <w:kern w:val="0"/>
        </w:rPr>
        <w:t>Father</w:t>
      </w:r>
      <w:proofErr w:type="gramEnd"/>
      <w:r w:rsidRPr="00640248">
        <w:rPr>
          <w:rFonts w:cs="Calibri"/>
          <w:b/>
          <w:i/>
          <w:iCs/>
          <w:color w:val="EE0000"/>
          <w:kern w:val="0"/>
        </w:rPr>
        <w:t xml:space="preserve"> who sent me testifies about me.” </w:t>
      </w:r>
    </w:p>
    <w:p w14:paraId="253100E8" w14:textId="77777777" w:rsidR="00640248" w:rsidRPr="00640248" w:rsidRDefault="00640248" w:rsidP="006402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19 </w:t>
      </w:r>
      <w:r w:rsidRPr="00640248">
        <w:rPr>
          <w:rFonts w:cs="Calibri"/>
          <w:b/>
          <w:i/>
          <w:iCs/>
          <w:color w:val="EE0000"/>
          <w:kern w:val="0"/>
        </w:rPr>
        <w:t xml:space="preserve">Then they asked him, “Where is your </w:t>
      </w:r>
      <w:proofErr w:type="gramStart"/>
      <w:r w:rsidRPr="00640248">
        <w:rPr>
          <w:rFonts w:cs="Calibri"/>
          <w:b/>
          <w:i/>
          <w:iCs/>
          <w:color w:val="EE0000"/>
          <w:kern w:val="0"/>
        </w:rPr>
        <w:t>Father</w:t>
      </w:r>
      <w:proofErr w:type="gramEnd"/>
      <w:r w:rsidRPr="00640248">
        <w:rPr>
          <w:rFonts w:cs="Calibri"/>
          <w:b/>
          <w:i/>
          <w:iCs/>
          <w:color w:val="EE0000"/>
          <w:kern w:val="0"/>
        </w:rPr>
        <w:t xml:space="preserve">?” </w:t>
      </w:r>
    </w:p>
    <w:p w14:paraId="63FC7EB9" w14:textId="7E904F28" w:rsidR="00640248" w:rsidRPr="00640248" w:rsidRDefault="00640248" w:rsidP="0064024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640248">
        <w:rPr>
          <w:rFonts w:cs="Calibri"/>
          <w:b/>
          <w:i/>
          <w:iCs/>
          <w:color w:val="EE0000"/>
          <w:kern w:val="0"/>
        </w:rPr>
        <w:t xml:space="preserve">“You know neither me nor my Father,” Jesus answered. “If you knew me, you would also know my Father.” </w:t>
      </w:r>
      <w:r w:rsidRPr="00640248">
        <w:rPr>
          <w:rFonts w:cs="Calibri"/>
          <w:b/>
          <w:i/>
          <w:iCs/>
          <w:color w:val="EE0000"/>
          <w:kern w:val="0"/>
          <w:vertAlign w:val="superscript"/>
        </w:rPr>
        <w:t>20 </w:t>
      </w:r>
      <w:r w:rsidRPr="00640248">
        <w:rPr>
          <w:rFonts w:cs="Calibri"/>
          <w:b/>
          <w:i/>
          <w:iCs/>
          <w:color w:val="EE0000"/>
          <w:kern w:val="0"/>
        </w:rPr>
        <w:t xml:space="preserve">He spoke these words by the treasury, while teaching in the temple. But no one seized him, because his hour had not yet come. </w:t>
      </w:r>
    </w:p>
    <w:p w14:paraId="2EDB4138" w14:textId="77777777" w:rsidR="00EF70BA" w:rsidRPr="00EF70BA" w:rsidRDefault="00EF70BA" w:rsidP="00EF70BA">
      <w:pPr>
        <w:autoSpaceDE w:val="0"/>
        <w:autoSpaceDN w:val="0"/>
        <w:adjustRightInd w:val="0"/>
        <w:spacing w:before="180" w:after="0" w:line="240" w:lineRule="auto"/>
        <w:jc w:val="both"/>
        <w:rPr>
          <w:rFonts w:cs="Calibri"/>
          <w:b/>
          <w:i/>
          <w:iCs/>
          <w:color w:val="EE0000"/>
          <w:kern w:val="0"/>
        </w:rPr>
      </w:pP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21 </w:t>
      </w:r>
      <w:r w:rsidRPr="00EF70BA">
        <w:rPr>
          <w:rFonts w:cs="Calibri"/>
          <w:b/>
          <w:i/>
          <w:iCs/>
          <w:color w:val="EE0000"/>
          <w:kern w:val="0"/>
        </w:rPr>
        <w:t xml:space="preserve">Then he said to them again, “I’m going away; you will look for me, and you will die in your sin. Where I’m going, you cannot come.” </w:t>
      </w:r>
    </w:p>
    <w:p w14:paraId="2C61D69D" w14:textId="77777777" w:rsidR="00EF70BA" w:rsidRPr="00EF70BA" w:rsidRDefault="00EF70BA" w:rsidP="00EF70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22 </w:t>
      </w:r>
      <w:r w:rsidRPr="00EF70BA">
        <w:rPr>
          <w:rFonts w:cs="Calibri"/>
          <w:b/>
          <w:i/>
          <w:iCs/>
          <w:color w:val="EE0000"/>
          <w:kern w:val="0"/>
        </w:rPr>
        <w:t xml:space="preserve">So the Jews said again, “He won’t kill himself, will he, since he says, ‘Where I’m going, you cannot come’?” </w:t>
      </w:r>
    </w:p>
    <w:p w14:paraId="407313A3" w14:textId="77777777" w:rsidR="00EF70BA" w:rsidRPr="00EF70BA" w:rsidRDefault="00EF70BA" w:rsidP="00EF70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23 </w:t>
      </w:r>
      <w:r w:rsidRPr="00EF70BA">
        <w:rPr>
          <w:rFonts w:cs="Calibri"/>
          <w:b/>
          <w:i/>
          <w:iCs/>
          <w:color w:val="EE0000"/>
          <w:kern w:val="0"/>
        </w:rPr>
        <w:t xml:space="preserve">“You are from below,” he told them, “I am from above. You are of this world; I am not of this world. </w:t>
      </w: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24 </w:t>
      </w:r>
      <w:r w:rsidRPr="00EF70BA">
        <w:rPr>
          <w:rFonts w:cs="Calibri"/>
          <w:b/>
          <w:i/>
          <w:iCs/>
          <w:color w:val="EE0000"/>
          <w:kern w:val="0"/>
        </w:rPr>
        <w:t xml:space="preserve">Therefore I told you that you will die in your sins. For if you do not believe that I am he, you will die in your sins.” </w:t>
      </w:r>
    </w:p>
    <w:p w14:paraId="19C51C73" w14:textId="77777777" w:rsidR="00EF70BA" w:rsidRPr="00EF70BA" w:rsidRDefault="00EF70BA" w:rsidP="00EF70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25 </w:t>
      </w:r>
      <w:r w:rsidRPr="00EF70BA">
        <w:rPr>
          <w:rFonts w:cs="Calibri"/>
          <w:b/>
          <w:i/>
          <w:iCs/>
          <w:color w:val="EE0000"/>
          <w:kern w:val="0"/>
        </w:rPr>
        <w:t xml:space="preserve">“Who are you?” they questioned. </w:t>
      </w:r>
    </w:p>
    <w:p w14:paraId="39E11F26" w14:textId="77777777" w:rsidR="00EF70BA" w:rsidRPr="00EF70BA" w:rsidRDefault="00EF70BA" w:rsidP="00EF70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EF70BA">
        <w:rPr>
          <w:rFonts w:cs="Calibri"/>
          <w:b/>
          <w:i/>
          <w:iCs/>
          <w:color w:val="EE0000"/>
          <w:kern w:val="0"/>
        </w:rPr>
        <w:t xml:space="preserve">“Exactly what I’ve been telling you from the very beginning,” Jesus told them. </w:t>
      </w: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26 </w:t>
      </w:r>
      <w:r w:rsidRPr="00EF70BA">
        <w:rPr>
          <w:rFonts w:cs="Calibri"/>
          <w:b/>
          <w:i/>
          <w:iCs/>
          <w:color w:val="EE0000"/>
          <w:kern w:val="0"/>
        </w:rPr>
        <w:t xml:space="preserve">“I have many things to say and to judge about you, but the one who sent me is true, and what I have heard from him—these things I tell the world.” </w:t>
      </w:r>
    </w:p>
    <w:p w14:paraId="0C74D790" w14:textId="77777777" w:rsidR="00EF70BA" w:rsidRPr="00EF70BA" w:rsidRDefault="00EF70BA" w:rsidP="00EF70B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b/>
          <w:i/>
          <w:iCs/>
          <w:color w:val="EE0000"/>
          <w:kern w:val="0"/>
        </w:rPr>
      </w:pP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27 </w:t>
      </w:r>
      <w:r w:rsidRPr="00EF70BA">
        <w:rPr>
          <w:rFonts w:cs="Calibri"/>
          <w:b/>
          <w:i/>
          <w:iCs/>
          <w:color w:val="EE0000"/>
          <w:kern w:val="0"/>
        </w:rPr>
        <w:t xml:space="preserve">They did not know he was speaking to them about the </w:t>
      </w:r>
      <w:proofErr w:type="gramStart"/>
      <w:r w:rsidRPr="00EF70BA">
        <w:rPr>
          <w:rFonts w:cs="Calibri"/>
          <w:b/>
          <w:i/>
          <w:iCs/>
          <w:color w:val="EE0000"/>
          <w:kern w:val="0"/>
        </w:rPr>
        <w:t>Father</w:t>
      </w:r>
      <w:proofErr w:type="gramEnd"/>
      <w:r w:rsidRPr="00EF70BA">
        <w:rPr>
          <w:rFonts w:cs="Calibri"/>
          <w:b/>
          <w:i/>
          <w:iCs/>
          <w:color w:val="EE0000"/>
          <w:kern w:val="0"/>
        </w:rPr>
        <w:t xml:space="preserve">. </w:t>
      </w: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28 </w:t>
      </w:r>
      <w:r w:rsidRPr="00EF70BA">
        <w:rPr>
          <w:rFonts w:cs="Calibri"/>
          <w:b/>
          <w:i/>
          <w:iCs/>
          <w:color w:val="EE0000"/>
          <w:kern w:val="0"/>
        </w:rPr>
        <w:t xml:space="preserve">So Jesus said to them, “When you </w:t>
      </w:r>
      <w:proofErr w:type="gramStart"/>
      <w:r w:rsidRPr="00EF70BA">
        <w:rPr>
          <w:rFonts w:cs="Calibri"/>
          <w:b/>
          <w:i/>
          <w:iCs/>
          <w:color w:val="EE0000"/>
          <w:kern w:val="0"/>
        </w:rPr>
        <w:t>lift up</w:t>
      </w:r>
      <w:proofErr w:type="gramEnd"/>
      <w:r w:rsidRPr="00EF70BA">
        <w:rPr>
          <w:rFonts w:cs="Calibri"/>
          <w:b/>
          <w:i/>
          <w:iCs/>
          <w:color w:val="EE0000"/>
          <w:kern w:val="0"/>
        </w:rPr>
        <w:t xml:space="preserve"> the Son of Man, then you will know that I am he, and that I do nothing on my own. But just as the </w:t>
      </w:r>
      <w:proofErr w:type="gramStart"/>
      <w:r w:rsidRPr="00EF70BA">
        <w:rPr>
          <w:rFonts w:cs="Calibri"/>
          <w:b/>
          <w:i/>
          <w:iCs/>
          <w:color w:val="EE0000"/>
          <w:kern w:val="0"/>
        </w:rPr>
        <w:t>Father</w:t>
      </w:r>
      <w:proofErr w:type="gramEnd"/>
      <w:r w:rsidRPr="00EF70BA">
        <w:rPr>
          <w:rFonts w:cs="Calibri"/>
          <w:b/>
          <w:i/>
          <w:iCs/>
          <w:color w:val="EE0000"/>
          <w:kern w:val="0"/>
        </w:rPr>
        <w:t xml:space="preserve"> taught me, I say these things. </w:t>
      </w: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t>29 </w:t>
      </w:r>
      <w:r w:rsidRPr="00EF70BA">
        <w:rPr>
          <w:rFonts w:cs="Calibri"/>
          <w:b/>
          <w:i/>
          <w:iCs/>
          <w:color w:val="EE0000"/>
          <w:kern w:val="0"/>
        </w:rPr>
        <w:t xml:space="preserve">The one who sent me is with me. He has not left me alone, because I always do what pleases him.” </w:t>
      </w:r>
      <w:r w:rsidRPr="00EF70BA">
        <w:rPr>
          <w:rFonts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2579ECBF" w14:textId="77777777" w:rsidR="00A76E31" w:rsidRPr="0095666E" w:rsidRDefault="00A76E31"/>
    <w:p w14:paraId="61589E27" w14:textId="648FBDAA" w:rsidR="00632DDC" w:rsidRPr="0095666E" w:rsidRDefault="00632DDC">
      <w:pPr>
        <w:rPr>
          <w:color w:val="000000" w:themeColor="text1"/>
        </w:rPr>
      </w:pPr>
    </w:p>
    <w:sectPr w:rsidR="00632DDC" w:rsidRPr="0095666E" w:rsidSect="0064024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046C" w14:textId="77777777" w:rsidR="00267598" w:rsidRDefault="00267598" w:rsidP="00640248">
      <w:pPr>
        <w:spacing w:after="0" w:line="240" w:lineRule="auto"/>
      </w:pPr>
      <w:r>
        <w:separator/>
      </w:r>
    </w:p>
  </w:endnote>
  <w:endnote w:type="continuationSeparator" w:id="0">
    <w:p w14:paraId="4D5AC1BA" w14:textId="77777777" w:rsidR="00267598" w:rsidRDefault="00267598" w:rsidP="0064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E922" w14:textId="77777777" w:rsidR="00267598" w:rsidRDefault="00267598" w:rsidP="00640248">
      <w:pPr>
        <w:spacing w:after="0" w:line="240" w:lineRule="auto"/>
      </w:pPr>
      <w:r>
        <w:separator/>
      </w:r>
    </w:p>
  </w:footnote>
  <w:footnote w:type="continuationSeparator" w:id="0">
    <w:p w14:paraId="0BBE7980" w14:textId="77777777" w:rsidR="00267598" w:rsidRDefault="00267598" w:rsidP="00640248">
      <w:pPr>
        <w:spacing w:after="0" w:line="240" w:lineRule="auto"/>
      </w:pPr>
      <w:r>
        <w:continuationSeparator/>
      </w:r>
    </w:p>
  </w:footnote>
  <w:footnote w:id="1">
    <w:p w14:paraId="797E7238" w14:textId="77777777" w:rsidR="00EF70BA" w:rsidRDefault="00EF70BA" w:rsidP="00EF70BA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Jn 8:21–29.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01F9"/>
    <w:multiLevelType w:val="hybridMultilevel"/>
    <w:tmpl w:val="B6A0B4E2"/>
    <w:lvl w:ilvl="0" w:tplc="4D365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A0998"/>
    <w:multiLevelType w:val="hybridMultilevel"/>
    <w:tmpl w:val="C55E4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6D37"/>
    <w:multiLevelType w:val="hybridMultilevel"/>
    <w:tmpl w:val="E2B4CB8A"/>
    <w:lvl w:ilvl="0" w:tplc="4D365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3270">
    <w:abstractNumId w:val="2"/>
  </w:num>
  <w:num w:numId="2" w16cid:durableId="398290274">
    <w:abstractNumId w:val="0"/>
  </w:num>
  <w:num w:numId="3" w16cid:durableId="670838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48"/>
    <w:rsid w:val="00073789"/>
    <w:rsid w:val="000A2C08"/>
    <w:rsid w:val="00267598"/>
    <w:rsid w:val="002D09A5"/>
    <w:rsid w:val="0051501D"/>
    <w:rsid w:val="00632DDC"/>
    <w:rsid w:val="00640248"/>
    <w:rsid w:val="0077747A"/>
    <w:rsid w:val="0095666E"/>
    <w:rsid w:val="0097520E"/>
    <w:rsid w:val="00A76E31"/>
    <w:rsid w:val="00B01558"/>
    <w:rsid w:val="00B14DA7"/>
    <w:rsid w:val="00B34E52"/>
    <w:rsid w:val="00C22E33"/>
    <w:rsid w:val="00C75933"/>
    <w:rsid w:val="00D4606A"/>
    <w:rsid w:val="00D71C74"/>
    <w:rsid w:val="00EF70BA"/>
    <w:rsid w:val="00F2461A"/>
    <w:rsid w:val="00F624B1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26112"/>
  <w15:chartTrackingRefBased/>
  <w15:docId w15:val="{8A446618-2EAA-C34A-9106-FE9C99F6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Jn8.21&amp;off=29&amp;ctx=DICTS+HIS+DEPARTURE%0a~21%C2%A0Then+he+said+to+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2</cp:revision>
  <cp:lastPrinted>2025-10-09T17:38:00Z</cp:lastPrinted>
  <dcterms:created xsi:type="dcterms:W3CDTF">2025-10-08T15:24:00Z</dcterms:created>
  <dcterms:modified xsi:type="dcterms:W3CDTF">2025-10-12T18:17:00Z</dcterms:modified>
</cp:coreProperties>
</file>