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C523" w14:textId="77777777" w:rsidR="00A171F1" w:rsidRPr="003D61C0" w:rsidRDefault="00A171F1" w:rsidP="00A171F1">
      <w:pPr>
        <w:spacing w:after="0" w:line="240" w:lineRule="auto"/>
        <w:jc w:val="center"/>
        <w:outlineLvl w:val="2"/>
        <w:rPr>
          <w:rFonts w:ascii="Times New Roman" w:eastAsia="Times New Roman" w:hAnsi="Times New Roman" w:cs="Times New Roman"/>
          <w:kern w:val="0"/>
          <w:sz w:val="24"/>
          <w:szCs w:val="24"/>
          <w:lang w:eastAsia="en-CA"/>
          <w14:ligatures w14:val="none"/>
        </w:rPr>
      </w:pPr>
      <w:r w:rsidRPr="003D61C0">
        <w:rPr>
          <w:rFonts w:ascii="Times New Roman" w:eastAsia="Times New Roman" w:hAnsi="Times New Roman" w:cs="Times New Roman"/>
          <w:b/>
          <w:bCs/>
          <w:kern w:val="0"/>
          <w:sz w:val="24"/>
          <w:szCs w:val="24"/>
          <w:lang w:eastAsia="en-CA"/>
          <w14:ligatures w14:val="none"/>
        </w:rPr>
        <w:t>Sermon:</w:t>
      </w:r>
      <w:r w:rsidRPr="003D61C0">
        <w:rPr>
          <w:rFonts w:ascii="Times New Roman" w:eastAsia="Times New Roman" w:hAnsi="Times New Roman" w:cs="Times New Roman"/>
          <w:i/>
          <w:iCs/>
          <w:kern w:val="0"/>
          <w:sz w:val="24"/>
          <w:szCs w:val="24"/>
          <w:lang w:eastAsia="en-CA"/>
          <w14:ligatures w14:val="none"/>
        </w:rPr>
        <w:t xml:space="preserve"> “One Table, Many Stories”</w:t>
      </w:r>
    </w:p>
    <w:p w14:paraId="59CEA222" w14:textId="143DC296" w:rsidR="00A171F1" w:rsidRDefault="00A171F1" w:rsidP="00A171F1">
      <w:pPr>
        <w:spacing w:after="0" w:line="240" w:lineRule="auto"/>
        <w:jc w:val="center"/>
        <w:outlineLvl w:val="2"/>
        <w:rPr>
          <w:rFonts w:ascii="Times New Roman" w:eastAsia="Times New Roman" w:hAnsi="Times New Roman" w:cs="Times New Roman"/>
          <w:b/>
          <w:bCs/>
          <w:kern w:val="0"/>
          <w:sz w:val="24"/>
          <w:szCs w:val="24"/>
          <w:lang w:eastAsia="en-CA"/>
          <w14:ligatures w14:val="none"/>
        </w:rPr>
      </w:pPr>
      <w:r w:rsidRPr="003D61C0">
        <w:rPr>
          <w:rFonts w:ascii="Times New Roman" w:eastAsia="Times New Roman" w:hAnsi="Times New Roman" w:cs="Times New Roman"/>
          <w:b/>
          <w:bCs/>
          <w:kern w:val="0"/>
          <w:sz w:val="24"/>
          <w:szCs w:val="24"/>
          <w:lang w:eastAsia="en-CA"/>
          <w14:ligatures w14:val="none"/>
        </w:rPr>
        <w:t xml:space="preserve">Shared Stories of Faith </w:t>
      </w:r>
      <w:r>
        <w:rPr>
          <w:rFonts w:ascii="Times New Roman" w:eastAsia="Times New Roman" w:hAnsi="Times New Roman" w:cs="Times New Roman"/>
          <w:b/>
          <w:bCs/>
          <w:kern w:val="0"/>
          <w:sz w:val="24"/>
          <w:szCs w:val="24"/>
          <w:lang w:eastAsia="en-CA"/>
          <w14:ligatures w14:val="none"/>
        </w:rPr>
        <w:t>for Worldwide Communion</w:t>
      </w:r>
    </w:p>
    <w:p w14:paraId="6A5BC6E5" w14:textId="2698FDC3" w:rsidR="00A171F1" w:rsidRDefault="00A171F1" w:rsidP="00A171F1">
      <w:pPr>
        <w:spacing w:after="0" w:line="240" w:lineRule="auto"/>
        <w:jc w:val="center"/>
        <w:outlineLvl w:val="2"/>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b/>
          <w:bCs/>
          <w:kern w:val="0"/>
          <w:sz w:val="24"/>
          <w:szCs w:val="24"/>
          <w:lang w:eastAsia="en-CA"/>
          <w14:ligatures w14:val="none"/>
        </w:rPr>
        <w:t>October 5, 2025</w:t>
      </w:r>
    </w:p>
    <w:p w14:paraId="36CD4FE4" w14:textId="1C143760" w:rsidR="00A171F1" w:rsidRPr="003D61C0" w:rsidRDefault="00A171F1" w:rsidP="00A171F1">
      <w:pPr>
        <w:spacing w:after="0" w:line="240" w:lineRule="auto"/>
        <w:jc w:val="center"/>
        <w:outlineLvl w:val="2"/>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b/>
          <w:bCs/>
          <w:kern w:val="0"/>
          <w:sz w:val="24"/>
          <w:szCs w:val="24"/>
          <w:lang w:eastAsia="en-CA"/>
          <w14:ligatures w14:val="none"/>
        </w:rPr>
        <w:t>Squamish United Church</w:t>
      </w:r>
    </w:p>
    <w:p w14:paraId="672EEB0F" w14:textId="77777777" w:rsidR="00A171F1" w:rsidRPr="003D61C0" w:rsidRDefault="00A171F1" w:rsidP="00A171F1">
      <w:pPr>
        <w:spacing w:before="100" w:beforeAutospacing="1" w:after="100" w:afterAutospacing="1" w:line="240" w:lineRule="auto"/>
        <w:rPr>
          <w:rFonts w:ascii="Times New Roman" w:hAnsi="Times New Roman" w:cs="Times New Roman"/>
          <w:sz w:val="24"/>
          <w:szCs w:val="24"/>
        </w:rPr>
      </w:pPr>
      <w:r w:rsidRPr="003D61C0">
        <w:rPr>
          <w:rFonts w:ascii="Times New Roman" w:eastAsia="Times New Roman" w:hAnsi="Times New Roman" w:cs="Times New Roman"/>
          <w:kern w:val="0"/>
          <w:sz w:val="24"/>
          <w:szCs w:val="24"/>
          <w:lang w:eastAsia="en-CA"/>
          <w14:ligatures w14:val="none"/>
        </w:rPr>
        <w:t xml:space="preserve">Across the world’s faiths, bread is a sign of nourishment, community, and the sacred. I am deeply grateful to Arlene Robinson who is our representative on the Squamish Multi Faith Association who did all the research for this service </w:t>
      </w:r>
      <w:proofErr w:type="gramStart"/>
      <w:r w:rsidRPr="003D61C0">
        <w:rPr>
          <w:rFonts w:ascii="Times New Roman" w:eastAsia="Times New Roman" w:hAnsi="Times New Roman" w:cs="Times New Roman"/>
          <w:kern w:val="0"/>
          <w:sz w:val="24"/>
          <w:szCs w:val="24"/>
          <w:lang w:eastAsia="en-CA"/>
          <w14:ligatures w14:val="none"/>
        </w:rPr>
        <w:t>today..</w:t>
      </w:r>
      <w:proofErr w:type="gramEnd"/>
      <w:r w:rsidRPr="003D61C0">
        <w:rPr>
          <w:rFonts w:ascii="Times New Roman" w:eastAsia="Times New Roman" w:hAnsi="Times New Roman" w:cs="Times New Roman"/>
          <w:kern w:val="0"/>
          <w:sz w:val="24"/>
          <w:szCs w:val="24"/>
          <w:lang w:eastAsia="en-CA"/>
          <w14:ligatures w14:val="none"/>
        </w:rPr>
        <w:t xml:space="preserve"> </w:t>
      </w:r>
      <w:r w:rsidRPr="003D61C0">
        <w:rPr>
          <w:rFonts w:ascii="Times New Roman" w:hAnsi="Times New Roman" w:cs="Times New Roman"/>
          <w:sz w:val="24"/>
          <w:szCs w:val="24"/>
        </w:rPr>
        <w:t xml:space="preserve">The </w:t>
      </w:r>
      <w:r w:rsidRPr="003D61C0">
        <w:rPr>
          <w:rStyle w:val="Strong"/>
          <w:rFonts w:ascii="Times New Roman" w:hAnsi="Times New Roman" w:cs="Times New Roman"/>
          <w:sz w:val="24"/>
          <w:szCs w:val="24"/>
        </w:rPr>
        <w:t>Squamish Multifaith Association</w:t>
      </w:r>
      <w:r w:rsidRPr="003D61C0">
        <w:rPr>
          <w:rFonts w:ascii="Times New Roman" w:hAnsi="Times New Roman" w:cs="Times New Roman"/>
          <w:sz w:val="24"/>
          <w:szCs w:val="24"/>
        </w:rPr>
        <w:t xml:space="preserve"> is a community organization dedicated to building bridges of understanding, respect, and cooperation among people of diverse faiths and beliefs in Squamish, BC. Formed in 2011, the group includes representatives from many traditions—including Christian, Bahá’í, Sikh, Indigenous, Muslim, Hindu, and Jewish communities—who work together through dialogue, education, and service. Guided by the principle of the Golden Rule, their mission is to foster harmony, goodwill, and peace through shared learning, interfaith gatherings, and collaborative action on social and environmental issues that support the common good.</w:t>
      </w:r>
    </w:p>
    <w:p w14:paraId="0DFC9032" w14:textId="77777777" w:rsidR="00A171F1" w:rsidRPr="003D61C0" w:rsidRDefault="00A171F1" w:rsidP="00A171F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61C0">
        <w:rPr>
          <w:rFonts w:ascii="Times New Roman" w:hAnsi="Times New Roman" w:cs="Times New Roman"/>
          <w:sz w:val="24"/>
          <w:szCs w:val="24"/>
        </w:rPr>
        <w:t>Today, we are going to go on a journey…a bread journey.  Telling stories of faith through bread.  It is entitled One table, many stories.  Thank you to the many people who donated bread for this service of Worldwide Communion.</w:t>
      </w:r>
    </w:p>
    <w:p w14:paraId="2D34774D" w14:textId="77777777" w:rsidR="00A171F1" w:rsidRPr="003D61C0" w:rsidRDefault="00A171F1" w:rsidP="00A171F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61C0">
        <w:rPr>
          <w:rFonts w:ascii="Times New Roman" w:eastAsia="Times New Roman" w:hAnsi="Times New Roman" w:cs="Times New Roman"/>
          <w:kern w:val="0"/>
          <w:sz w:val="24"/>
          <w:szCs w:val="24"/>
          <w:lang w:eastAsia="en-CA"/>
          <w14:ligatures w14:val="none"/>
        </w:rPr>
        <w:t xml:space="preserve">We begin with the Anglican tradition, where </w:t>
      </w:r>
      <w:r w:rsidRPr="003D61C0">
        <w:rPr>
          <w:rFonts w:ascii="Times New Roman" w:eastAsia="Times New Roman" w:hAnsi="Times New Roman" w:cs="Times New Roman"/>
          <w:kern w:val="0"/>
          <w:sz w:val="24"/>
          <w:szCs w:val="24"/>
          <w:highlight w:val="green"/>
          <w:lang w:eastAsia="en-CA"/>
          <w14:ligatures w14:val="none"/>
        </w:rPr>
        <w:t>bread</w:t>
      </w:r>
      <w:r w:rsidRPr="003D61C0">
        <w:rPr>
          <w:rFonts w:ascii="Times New Roman" w:eastAsia="Times New Roman" w:hAnsi="Times New Roman" w:cs="Times New Roman"/>
          <w:kern w:val="0"/>
          <w:sz w:val="24"/>
          <w:szCs w:val="24"/>
          <w:lang w:eastAsia="en-CA"/>
          <w14:ligatures w14:val="none"/>
        </w:rPr>
        <w:t xml:space="preserve"> is central to the Eucharist, a reminder of Christ’s body shared in love. </w:t>
      </w:r>
      <w:r w:rsidRPr="003D61C0">
        <w:rPr>
          <w:rFonts w:ascii="Times New Roman" w:eastAsia="Times New Roman" w:hAnsi="Times New Roman" w:cs="Times New Roman"/>
          <w:color w:val="EE0000"/>
          <w:kern w:val="0"/>
          <w:sz w:val="24"/>
          <w:szCs w:val="24"/>
          <w:lang w:eastAsia="en-CA"/>
          <w14:ligatures w14:val="none"/>
        </w:rPr>
        <w:t xml:space="preserve">(Hold up Sour Dough).  </w:t>
      </w:r>
      <w:r w:rsidRPr="003D61C0">
        <w:rPr>
          <w:rFonts w:ascii="Times New Roman" w:eastAsia="Times New Roman" w:hAnsi="Times New Roman" w:cs="Times New Roman"/>
          <w:kern w:val="0"/>
          <w:sz w:val="24"/>
          <w:szCs w:val="24"/>
          <w:lang w:eastAsia="en-CA"/>
          <w14:ligatures w14:val="none"/>
        </w:rPr>
        <w:t xml:space="preserve">Here is what Rev. Cameron had to say when asked what role bread plays in their tradition.  “St. John the Divine shares in Holy Communion every week – it is central to our communal life and prayer.  It is, in some ways, the climax of our service, where we gather to share in communion – community-with God, with each other, with the church around the world, with those who have gone before us, and with the whole of creation.  We remember and root ourselves in the story of salvation, and feast on God’s very self, offered freely, in love for us and for the whole world. Through this sacrament and by all the ways we commune with God and with one another in our worship (prayers, music, reflection and fellowship), we are fed and strengthened to go out into the world, into our lives, to love and serve the Lord.  </w:t>
      </w:r>
    </w:p>
    <w:p w14:paraId="50D19419" w14:textId="77777777" w:rsidR="00A171F1" w:rsidRPr="003D61C0" w:rsidRDefault="00A171F1" w:rsidP="00A171F1">
      <w:pPr>
        <w:pStyle w:val="NormalWeb"/>
      </w:pPr>
      <w:r w:rsidRPr="003D61C0">
        <w:t xml:space="preserve">The </w:t>
      </w:r>
      <w:r w:rsidRPr="003D61C0">
        <w:rPr>
          <w:rStyle w:val="Strong"/>
          <w:rFonts w:eastAsiaTheme="majorEastAsia"/>
        </w:rPr>
        <w:t>United Church of Canada</w:t>
      </w:r>
      <w:r w:rsidRPr="003D61C0">
        <w:t xml:space="preserve"> and the </w:t>
      </w:r>
      <w:r w:rsidRPr="003D61C0">
        <w:rPr>
          <w:rStyle w:val="Strong"/>
          <w:rFonts w:eastAsiaTheme="majorEastAsia"/>
        </w:rPr>
        <w:t>Anglican Church of Canada</w:t>
      </w:r>
      <w:r w:rsidRPr="003D61C0">
        <w:t xml:space="preserve"> are closely linked in our </w:t>
      </w:r>
      <w:r w:rsidRPr="003D61C0">
        <w:rPr>
          <w:rStyle w:val="Strong"/>
          <w:rFonts w:eastAsiaTheme="majorEastAsia"/>
        </w:rPr>
        <w:t>theology and practice of the sacrament of communion</w:t>
      </w:r>
      <w:r w:rsidRPr="003D61C0">
        <w:t xml:space="preserve"> through their shared </w:t>
      </w:r>
      <w:r w:rsidRPr="003D61C0">
        <w:rPr>
          <w:rStyle w:val="Strong"/>
          <w:rFonts w:eastAsiaTheme="majorEastAsia"/>
        </w:rPr>
        <w:t>Protestant and ecumenical heritage</w:t>
      </w:r>
      <w:r w:rsidRPr="003D61C0">
        <w:t xml:space="preserve">, and especially through their participation in the </w:t>
      </w:r>
      <w:r w:rsidRPr="003D61C0">
        <w:rPr>
          <w:rStyle w:val="Strong"/>
          <w:rFonts w:eastAsiaTheme="majorEastAsia"/>
        </w:rPr>
        <w:t>World Council of Churches</w:t>
      </w:r>
      <w:r w:rsidRPr="003D61C0">
        <w:t xml:space="preserve"> and the </w:t>
      </w:r>
      <w:r w:rsidRPr="003D61C0">
        <w:rPr>
          <w:rStyle w:val="Strong"/>
          <w:rFonts w:eastAsiaTheme="majorEastAsia"/>
        </w:rPr>
        <w:t>Canadian Council of Churches</w:t>
      </w:r>
      <w:r w:rsidRPr="003D61C0">
        <w:t>.</w:t>
      </w:r>
    </w:p>
    <w:p w14:paraId="132B55BB" w14:textId="77777777" w:rsidR="00A171F1" w:rsidRPr="003D61C0" w:rsidRDefault="00A171F1" w:rsidP="00A171F1">
      <w:pPr>
        <w:pStyle w:val="NormalWeb"/>
      </w:pPr>
      <w:r w:rsidRPr="003D61C0">
        <w:t xml:space="preserve">Both churches view communion (the Eucharist) as a </w:t>
      </w:r>
      <w:r w:rsidRPr="003D61C0">
        <w:rPr>
          <w:rStyle w:val="Strong"/>
          <w:rFonts w:eastAsiaTheme="majorEastAsia"/>
        </w:rPr>
        <w:t>sacrament of grace, thanksgiving, and unity in Christ</w:t>
      </w:r>
      <w:r w:rsidRPr="003D61C0">
        <w:t xml:space="preserve">, open to all who seek to follow Jesus. We share similar liturgical patterns—prayers of thanksgiving, the words of institution, breaking of bread, and sharing of cup—and both see the table as </w:t>
      </w:r>
      <w:r w:rsidRPr="003D61C0">
        <w:rPr>
          <w:rStyle w:val="Strong"/>
          <w:rFonts w:eastAsiaTheme="majorEastAsia"/>
        </w:rPr>
        <w:t>inclusive</w:t>
      </w:r>
      <w:r w:rsidRPr="003D61C0">
        <w:t>, welcoming all people at the United Church table and all baptized Christians at the Anglican table.</w:t>
      </w:r>
    </w:p>
    <w:p w14:paraId="0084A7D3" w14:textId="57BE2DF9" w:rsidR="00A171F1" w:rsidRPr="003D61C0" w:rsidRDefault="00A171F1" w:rsidP="00A171F1">
      <w:pPr>
        <w:pStyle w:val="NormalWeb"/>
      </w:pPr>
      <w:r w:rsidRPr="003D61C0">
        <w:t xml:space="preserve">Theologically, both traditions affirm what’s often called the </w:t>
      </w:r>
      <w:r w:rsidRPr="003D61C0">
        <w:rPr>
          <w:rStyle w:val="Strong"/>
          <w:rFonts w:eastAsiaTheme="majorEastAsia"/>
        </w:rPr>
        <w:t>“real spiritual presence”</w:t>
      </w:r>
      <w:r w:rsidRPr="003D61C0">
        <w:t xml:space="preserve"> of Christ in the bread and wine—not a literal transformation (as in Catholic transubstantiation), but a deep </w:t>
      </w:r>
      <w:r w:rsidRPr="003D61C0">
        <w:lastRenderedPageBreak/>
        <w:t xml:space="preserve">sacramental encounter with the living Christ. This is the </w:t>
      </w:r>
      <w:r w:rsidRPr="00A171F1">
        <w:rPr>
          <w:color w:val="EE0000"/>
        </w:rPr>
        <w:t xml:space="preserve">(hold up) </w:t>
      </w:r>
      <w:r w:rsidRPr="003D61C0">
        <w:rPr>
          <w:b/>
          <w:bCs/>
          <w:color w:val="EE0000"/>
        </w:rPr>
        <w:t>amazing gluten-free bread</w:t>
      </w:r>
      <w:r w:rsidRPr="003D61C0">
        <w:rPr>
          <w:color w:val="EE0000"/>
        </w:rPr>
        <w:t xml:space="preserve"> </w:t>
      </w:r>
      <w:r w:rsidRPr="003D61C0">
        <w:t>that Mary Larcombe makes for us each month.</w:t>
      </w:r>
    </w:p>
    <w:p w14:paraId="7C2708AA" w14:textId="77777777" w:rsidR="00A171F1" w:rsidRPr="003D61C0" w:rsidRDefault="00A171F1" w:rsidP="00A171F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61C0">
        <w:rPr>
          <w:rFonts w:ascii="Times New Roman" w:hAnsi="Times New Roman" w:cs="Times New Roman"/>
          <w:sz w:val="24"/>
          <w:szCs w:val="24"/>
        </w:rPr>
        <w:t xml:space="preserve">In the </w:t>
      </w:r>
      <w:r w:rsidRPr="003D61C0">
        <w:rPr>
          <w:rStyle w:val="Strong"/>
          <w:rFonts w:ascii="Times New Roman" w:hAnsi="Times New Roman" w:cs="Times New Roman"/>
          <w:sz w:val="24"/>
          <w:szCs w:val="24"/>
        </w:rPr>
        <w:t>Catholic tradition</w:t>
      </w:r>
      <w:r w:rsidRPr="003D61C0">
        <w:rPr>
          <w:rFonts w:ascii="Times New Roman" w:hAnsi="Times New Roman" w:cs="Times New Roman"/>
          <w:sz w:val="24"/>
          <w:szCs w:val="24"/>
        </w:rPr>
        <w:t xml:space="preserve">, the sacrament of Communion—also called the </w:t>
      </w:r>
      <w:r w:rsidRPr="003D61C0">
        <w:rPr>
          <w:rStyle w:val="Strong"/>
          <w:rFonts w:ascii="Times New Roman" w:hAnsi="Times New Roman" w:cs="Times New Roman"/>
          <w:sz w:val="24"/>
          <w:szCs w:val="24"/>
        </w:rPr>
        <w:t>Eucharist</w:t>
      </w:r>
      <w:r w:rsidRPr="003D61C0">
        <w:rPr>
          <w:rFonts w:ascii="Times New Roman" w:hAnsi="Times New Roman" w:cs="Times New Roman"/>
          <w:sz w:val="24"/>
          <w:szCs w:val="24"/>
        </w:rPr>
        <w:t xml:space="preserve">—is the central act of worship and a profound mystery of faith. Catholics believe in the </w:t>
      </w:r>
      <w:r w:rsidRPr="003D61C0">
        <w:rPr>
          <w:rStyle w:val="Strong"/>
          <w:rFonts w:ascii="Times New Roman" w:hAnsi="Times New Roman" w:cs="Times New Roman"/>
          <w:sz w:val="24"/>
          <w:szCs w:val="24"/>
        </w:rPr>
        <w:t>Real Presence of Christ</w:t>
      </w:r>
      <w:r w:rsidRPr="003D61C0">
        <w:rPr>
          <w:rFonts w:ascii="Times New Roman" w:hAnsi="Times New Roman" w:cs="Times New Roman"/>
          <w:sz w:val="24"/>
          <w:szCs w:val="24"/>
        </w:rPr>
        <w:t xml:space="preserve"> in the bread and wine, which are consecrated to become the Body and Blood of Christ through the act of transubstantiation. The Eucharist is both a remembrance of Jesus’ Last Supper and a living participation in His sacrifice, drawing believers into unity with God and with one another. It is celebrated as an act of thanksgiving (“Eucharist” means thanksgiving in Greek) and renewal, nourishing the faithful for lives of love, service, and reconciliation in the world. </w:t>
      </w:r>
      <w:r w:rsidRPr="003D61C0">
        <w:rPr>
          <w:rFonts w:ascii="Times New Roman" w:eastAsia="Times New Roman" w:hAnsi="Times New Roman" w:cs="Times New Roman"/>
          <w:kern w:val="0"/>
          <w:sz w:val="24"/>
          <w:szCs w:val="24"/>
          <w:lang w:eastAsia="en-CA"/>
          <w14:ligatures w14:val="none"/>
        </w:rPr>
        <w:t xml:space="preserve">Within Catholicism, thin wafers or </w:t>
      </w:r>
      <w:r w:rsidRPr="003D61C0">
        <w:rPr>
          <w:rFonts w:ascii="Times New Roman" w:eastAsia="Times New Roman" w:hAnsi="Times New Roman" w:cs="Times New Roman"/>
          <w:color w:val="EE0000"/>
          <w:kern w:val="0"/>
          <w:sz w:val="24"/>
          <w:szCs w:val="24"/>
          <w:lang w:eastAsia="en-CA"/>
          <w14:ligatures w14:val="none"/>
        </w:rPr>
        <w:t xml:space="preserve">the host </w:t>
      </w:r>
      <w:r w:rsidRPr="003D61C0">
        <w:rPr>
          <w:rFonts w:ascii="Times New Roman" w:eastAsia="Times New Roman" w:hAnsi="Times New Roman" w:cs="Times New Roman"/>
          <w:kern w:val="0"/>
          <w:sz w:val="24"/>
          <w:szCs w:val="24"/>
          <w:lang w:eastAsia="en-CA"/>
          <w14:ligatures w14:val="none"/>
        </w:rPr>
        <w:t xml:space="preserve">is consecrated at Mass, becoming the heart of worship and a visible sign of God’s presence. Here is what Rev. Ann Gawley said: “At St Joseph’s Catholic Church, we commune with God through daily personal prayer, weekly or daily Mass offered by our priest and special devotions and Mass at Christmas and Easter to mark the birth and crucifixion of Jesus.  Above all through works of mercy and compassion towards others in our daily lives, we commune with God. </w:t>
      </w:r>
    </w:p>
    <w:p w14:paraId="008458C0" w14:textId="77777777" w:rsidR="00A171F1" w:rsidRPr="003D61C0" w:rsidRDefault="00A171F1" w:rsidP="00A171F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61C0">
        <w:rPr>
          <w:rFonts w:ascii="Times New Roman" w:hAnsi="Times New Roman" w:cs="Times New Roman"/>
          <w:sz w:val="24"/>
          <w:szCs w:val="24"/>
        </w:rPr>
        <w:t xml:space="preserve">Next is the </w:t>
      </w:r>
      <w:r w:rsidRPr="003D61C0">
        <w:rPr>
          <w:rStyle w:val="Strong"/>
          <w:rFonts w:ascii="Times New Roman" w:hAnsi="Times New Roman" w:cs="Times New Roman"/>
          <w:sz w:val="24"/>
          <w:szCs w:val="24"/>
        </w:rPr>
        <w:t>Bahá’í Faith</w:t>
      </w:r>
      <w:r w:rsidRPr="003D61C0">
        <w:rPr>
          <w:rFonts w:ascii="Times New Roman" w:hAnsi="Times New Roman" w:cs="Times New Roman"/>
          <w:sz w:val="24"/>
          <w:szCs w:val="24"/>
        </w:rPr>
        <w:t xml:space="preserve">. There is no formal sacrament of communion or ritual use of bread in worship, as </w:t>
      </w:r>
      <w:proofErr w:type="spellStart"/>
      <w:r w:rsidRPr="003D61C0">
        <w:rPr>
          <w:rFonts w:ascii="Times New Roman" w:hAnsi="Times New Roman" w:cs="Times New Roman"/>
          <w:sz w:val="24"/>
          <w:szCs w:val="24"/>
        </w:rPr>
        <w:t>Bahá’ís</w:t>
      </w:r>
      <w:proofErr w:type="spellEnd"/>
      <w:r w:rsidRPr="003D61C0">
        <w:rPr>
          <w:rFonts w:ascii="Times New Roman" w:hAnsi="Times New Roman" w:cs="Times New Roman"/>
          <w:sz w:val="24"/>
          <w:szCs w:val="24"/>
        </w:rPr>
        <w:t xml:space="preserve"> focus on a more </w:t>
      </w:r>
      <w:r w:rsidRPr="003D61C0">
        <w:rPr>
          <w:rStyle w:val="Strong"/>
          <w:rFonts w:ascii="Times New Roman" w:hAnsi="Times New Roman" w:cs="Times New Roman"/>
          <w:sz w:val="24"/>
          <w:szCs w:val="24"/>
        </w:rPr>
        <w:t>spiritual and symbolic relationship with God</w:t>
      </w:r>
      <w:r w:rsidRPr="003D61C0">
        <w:rPr>
          <w:rFonts w:ascii="Times New Roman" w:hAnsi="Times New Roman" w:cs="Times New Roman"/>
          <w:sz w:val="24"/>
          <w:szCs w:val="24"/>
        </w:rPr>
        <w:t xml:space="preserve"> rather than physical rites. However, the meaning often associated with bread—</w:t>
      </w:r>
      <w:r w:rsidRPr="003D61C0">
        <w:rPr>
          <w:rStyle w:val="Strong"/>
          <w:rFonts w:ascii="Times New Roman" w:hAnsi="Times New Roman" w:cs="Times New Roman"/>
          <w:sz w:val="24"/>
          <w:szCs w:val="24"/>
        </w:rPr>
        <w:t>nourishment, unity, and sustenance</w:t>
      </w:r>
      <w:r w:rsidRPr="003D61C0">
        <w:rPr>
          <w:rFonts w:ascii="Times New Roman" w:hAnsi="Times New Roman" w:cs="Times New Roman"/>
          <w:sz w:val="24"/>
          <w:szCs w:val="24"/>
        </w:rPr>
        <w:t xml:space="preserve">—is deeply reflected in Bahá’í teachings. </w:t>
      </w:r>
      <w:proofErr w:type="spellStart"/>
      <w:r w:rsidRPr="003D61C0">
        <w:rPr>
          <w:rFonts w:ascii="Times New Roman" w:hAnsi="Times New Roman" w:cs="Times New Roman"/>
          <w:sz w:val="24"/>
          <w:szCs w:val="24"/>
        </w:rPr>
        <w:t>Bahá’u’lláh</w:t>
      </w:r>
      <w:proofErr w:type="spellEnd"/>
      <w:r w:rsidRPr="003D61C0">
        <w:rPr>
          <w:rFonts w:ascii="Times New Roman" w:hAnsi="Times New Roman" w:cs="Times New Roman"/>
          <w:sz w:val="24"/>
          <w:szCs w:val="24"/>
        </w:rPr>
        <w:t xml:space="preserve">, the founder of the Bahá’í Faith, often used bread as a </w:t>
      </w:r>
      <w:r w:rsidRPr="003D61C0">
        <w:rPr>
          <w:rStyle w:val="Strong"/>
          <w:rFonts w:ascii="Times New Roman" w:hAnsi="Times New Roman" w:cs="Times New Roman"/>
          <w:sz w:val="24"/>
          <w:szCs w:val="24"/>
        </w:rPr>
        <w:t>metaphor for divine wisdom and the spiritual food</w:t>
      </w:r>
      <w:r w:rsidRPr="003D61C0">
        <w:rPr>
          <w:rFonts w:ascii="Times New Roman" w:hAnsi="Times New Roman" w:cs="Times New Roman"/>
          <w:sz w:val="24"/>
          <w:szCs w:val="24"/>
        </w:rPr>
        <w:t xml:space="preserve"> that sustains the soul. During Bahá’í gatherings, such as devotional meetings or community feasts held every nineteen days, believers share prayers, readings, and fellowship, sometimes accompanied by the sharing of simple food. In this way, while bread is not a ritual element, the Bahá’í community embraces its </w:t>
      </w:r>
      <w:r w:rsidRPr="003D61C0">
        <w:rPr>
          <w:rStyle w:val="Strong"/>
          <w:rFonts w:ascii="Times New Roman" w:hAnsi="Times New Roman" w:cs="Times New Roman"/>
          <w:sz w:val="24"/>
          <w:szCs w:val="24"/>
        </w:rPr>
        <w:t>symbolic meaning of spiritual nourishment and unity among all people</w:t>
      </w:r>
      <w:r w:rsidRPr="003D61C0">
        <w:rPr>
          <w:rFonts w:ascii="Times New Roman" w:hAnsi="Times New Roman" w:cs="Times New Roman"/>
          <w:sz w:val="24"/>
          <w:szCs w:val="24"/>
        </w:rPr>
        <w:t>.</w:t>
      </w:r>
    </w:p>
    <w:p w14:paraId="704D677C" w14:textId="595B0671" w:rsidR="00A171F1" w:rsidRPr="003D61C0" w:rsidRDefault="00A171F1" w:rsidP="00A171F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61C0">
        <w:rPr>
          <w:rFonts w:ascii="Times New Roman" w:eastAsia="Times New Roman" w:hAnsi="Times New Roman" w:cs="Times New Roman"/>
          <w:kern w:val="0"/>
          <w:sz w:val="24"/>
          <w:szCs w:val="24"/>
          <w:lang w:eastAsia="en-CA"/>
          <w14:ligatures w14:val="none"/>
        </w:rPr>
        <w:t xml:space="preserve">In Hindu practice, bread takes many forms—roti, </w:t>
      </w:r>
      <w:r w:rsidRPr="00A171F1">
        <w:rPr>
          <w:rFonts w:ascii="Times New Roman" w:eastAsia="Times New Roman" w:hAnsi="Times New Roman" w:cs="Times New Roman"/>
          <w:b/>
          <w:bCs/>
          <w:color w:val="EE0000"/>
          <w:kern w:val="0"/>
          <w:sz w:val="24"/>
          <w:szCs w:val="24"/>
          <w:lang w:eastAsia="en-CA"/>
          <w14:ligatures w14:val="none"/>
        </w:rPr>
        <w:t>(hold up)</w:t>
      </w:r>
      <w:r w:rsidRPr="00A171F1">
        <w:rPr>
          <w:rFonts w:ascii="Times New Roman" w:eastAsia="Times New Roman" w:hAnsi="Times New Roman" w:cs="Times New Roman"/>
          <w:color w:val="EE0000"/>
          <w:kern w:val="0"/>
          <w:sz w:val="24"/>
          <w:szCs w:val="24"/>
          <w:lang w:eastAsia="en-CA"/>
          <w14:ligatures w14:val="none"/>
        </w:rPr>
        <w:t xml:space="preserve"> </w:t>
      </w:r>
      <w:r w:rsidRPr="003D61C0">
        <w:rPr>
          <w:rFonts w:ascii="Times New Roman" w:eastAsia="Times New Roman" w:hAnsi="Times New Roman" w:cs="Times New Roman"/>
          <w:b/>
          <w:bCs/>
          <w:color w:val="EE0000"/>
          <w:kern w:val="0"/>
          <w:sz w:val="24"/>
          <w:szCs w:val="24"/>
          <w:highlight w:val="green"/>
          <w:lang w:eastAsia="en-CA"/>
          <w14:ligatures w14:val="none"/>
        </w:rPr>
        <w:t>naan</w:t>
      </w:r>
      <w:r w:rsidRPr="003D61C0">
        <w:rPr>
          <w:rFonts w:ascii="Times New Roman" w:eastAsia="Times New Roman" w:hAnsi="Times New Roman" w:cs="Times New Roman"/>
          <w:b/>
          <w:bCs/>
          <w:color w:val="EE0000"/>
          <w:kern w:val="0"/>
          <w:sz w:val="24"/>
          <w:szCs w:val="24"/>
          <w:lang w:eastAsia="en-CA"/>
          <w14:ligatures w14:val="none"/>
        </w:rPr>
        <w:t>,</w:t>
      </w:r>
      <w:r w:rsidRPr="003D61C0">
        <w:rPr>
          <w:rFonts w:ascii="Times New Roman" w:eastAsia="Times New Roman" w:hAnsi="Times New Roman" w:cs="Times New Roman"/>
          <w:color w:val="EE0000"/>
          <w:kern w:val="0"/>
          <w:sz w:val="24"/>
          <w:szCs w:val="24"/>
          <w:lang w:eastAsia="en-CA"/>
          <w14:ligatures w14:val="none"/>
        </w:rPr>
        <w:t xml:space="preserve"> </w:t>
      </w:r>
      <w:r w:rsidRPr="003D61C0">
        <w:rPr>
          <w:rFonts w:ascii="Times New Roman" w:eastAsia="Times New Roman" w:hAnsi="Times New Roman" w:cs="Times New Roman"/>
          <w:kern w:val="0"/>
          <w:sz w:val="24"/>
          <w:szCs w:val="24"/>
          <w:lang w:eastAsia="en-CA"/>
          <w14:ligatures w14:val="none"/>
        </w:rPr>
        <w:t>puri—offered to the deities as prasad, then shared among devotees as a blessing. B</w:t>
      </w:r>
      <w:r w:rsidRPr="003D61C0">
        <w:rPr>
          <w:rFonts w:ascii="Times New Roman" w:hAnsi="Times New Roman" w:cs="Times New Roman"/>
          <w:sz w:val="24"/>
          <w:szCs w:val="24"/>
        </w:rPr>
        <w:t xml:space="preserve">read holds both </w:t>
      </w:r>
      <w:r w:rsidRPr="003D61C0">
        <w:rPr>
          <w:rStyle w:val="Strong"/>
          <w:rFonts w:ascii="Times New Roman" w:hAnsi="Times New Roman" w:cs="Times New Roman"/>
          <w:sz w:val="24"/>
          <w:szCs w:val="24"/>
        </w:rPr>
        <w:t>practical and spiritual significance</w:t>
      </w:r>
      <w:r w:rsidRPr="003D61C0">
        <w:rPr>
          <w:rFonts w:ascii="Times New Roman" w:hAnsi="Times New Roman" w:cs="Times New Roman"/>
          <w:sz w:val="24"/>
          <w:szCs w:val="24"/>
        </w:rPr>
        <w:t xml:space="preserve">, often symbolizing the nourishment that sustains all life. The most common form of bread is </w:t>
      </w:r>
      <w:r w:rsidRPr="003D61C0">
        <w:rPr>
          <w:rStyle w:val="Strong"/>
          <w:rFonts w:ascii="Times New Roman" w:hAnsi="Times New Roman" w:cs="Times New Roman"/>
          <w:sz w:val="24"/>
          <w:szCs w:val="24"/>
        </w:rPr>
        <w:t>roti or chapati</w:t>
      </w:r>
      <w:r w:rsidRPr="003D61C0">
        <w:rPr>
          <w:rFonts w:ascii="Times New Roman" w:hAnsi="Times New Roman" w:cs="Times New Roman"/>
          <w:sz w:val="24"/>
          <w:szCs w:val="24"/>
        </w:rPr>
        <w:t xml:space="preserve">, an unleavened flatbread made daily in many Indian homes. During worship and festivals, bread and other foods are offered to deities as </w:t>
      </w:r>
      <w:r w:rsidRPr="003D61C0">
        <w:rPr>
          <w:rStyle w:val="Strong"/>
          <w:rFonts w:ascii="Times New Roman" w:hAnsi="Times New Roman" w:cs="Times New Roman"/>
          <w:sz w:val="24"/>
          <w:szCs w:val="24"/>
        </w:rPr>
        <w:t>prasad</w:t>
      </w:r>
      <w:r w:rsidRPr="003D61C0">
        <w:rPr>
          <w:rFonts w:ascii="Times New Roman" w:hAnsi="Times New Roman" w:cs="Times New Roman"/>
          <w:sz w:val="24"/>
          <w:szCs w:val="24"/>
        </w:rPr>
        <w:t xml:space="preserve">—sacred food that, after being blessed, is shared among devotees. This act represents the belief that all sustenance ultimately comes from the Divine and that sharing food fosters community and humility. In temples and homes alike, offering bread and receiving it as prasad is a </w:t>
      </w:r>
      <w:r w:rsidRPr="003D61C0">
        <w:rPr>
          <w:rStyle w:val="Strong"/>
          <w:rFonts w:ascii="Times New Roman" w:hAnsi="Times New Roman" w:cs="Times New Roman"/>
          <w:sz w:val="24"/>
          <w:szCs w:val="24"/>
        </w:rPr>
        <w:t>gesture of gratitude, devotion, and interconnectedness</w:t>
      </w:r>
      <w:r w:rsidRPr="003D61C0">
        <w:rPr>
          <w:rFonts w:ascii="Times New Roman" w:hAnsi="Times New Roman" w:cs="Times New Roman"/>
          <w:sz w:val="24"/>
          <w:szCs w:val="24"/>
        </w:rPr>
        <w:t>, reminding Hindus that both giver and receiver are united in the sacred cycle of nourishment.</w:t>
      </w:r>
    </w:p>
    <w:p w14:paraId="6487E08E" w14:textId="35D0036D" w:rsidR="00A171F1" w:rsidRPr="003D61C0" w:rsidRDefault="00A171F1" w:rsidP="00A171F1">
      <w:pPr>
        <w:pStyle w:val="NormalWeb"/>
      </w:pPr>
      <w:r w:rsidRPr="003D61C0">
        <w:t xml:space="preserve">Among Indigenous peoples, </w:t>
      </w:r>
      <w:proofErr w:type="spellStart"/>
      <w:r w:rsidRPr="003D61C0">
        <w:rPr>
          <w:highlight w:val="green"/>
        </w:rPr>
        <w:t>bannock</w:t>
      </w:r>
      <w:proofErr w:type="spellEnd"/>
      <w:r w:rsidRPr="003D61C0">
        <w:t xml:space="preserve"> and other traditional breads are shared in circles of hospitality, symbolizing kinship with one another and with the Creator. </w:t>
      </w:r>
      <w:r w:rsidRPr="003D61C0">
        <w:rPr>
          <w:rStyle w:val="Strong"/>
          <w:rFonts w:eastAsiaTheme="majorEastAsia"/>
        </w:rPr>
        <w:t>Bannock</w:t>
      </w:r>
      <w:r w:rsidRPr="003D61C0">
        <w:t xml:space="preserve"> is a simple bread with a complex and layered history among Indigenous peoples across Canada. Originally introduced by Scottish and European fur traders, </w:t>
      </w:r>
      <w:proofErr w:type="spellStart"/>
      <w:r w:rsidRPr="003D61C0">
        <w:t>bannock</w:t>
      </w:r>
      <w:proofErr w:type="spellEnd"/>
      <w:r w:rsidRPr="003D61C0">
        <w:t xml:space="preserve"> was adapted by Indigenous communities who made it their own using available ingredients such as flour, lard, baking powder, and water. Before European contact, Indigenous peoples made similar forms of bread from local plants, roots, or ground grains such as corn, cattail, or wild rice. When traditional food systems were disrupted by colonization and forced relocation, </w:t>
      </w:r>
      <w:proofErr w:type="spellStart"/>
      <w:r w:rsidRPr="003D61C0">
        <w:t>bannock</w:t>
      </w:r>
      <w:proofErr w:type="spellEnd"/>
      <w:r w:rsidRPr="003D61C0">
        <w:t xml:space="preserve"> became an essential </w:t>
      </w:r>
      <w:r w:rsidRPr="003D61C0">
        <w:lastRenderedPageBreak/>
        <w:t>staple—a symbol of adaptability and survival during a time of great hardship. It could be cooked over an open fire, baked, or fried, making it a versatile food that sustained families even in the most difficult circumstances.</w:t>
      </w:r>
    </w:p>
    <w:p w14:paraId="4BBE8B2A" w14:textId="19EFE349" w:rsidR="00A171F1" w:rsidRPr="003D61C0" w:rsidRDefault="00A171F1" w:rsidP="00A171F1">
      <w:pPr>
        <w:pStyle w:val="NormalWeb"/>
      </w:pPr>
      <w:r w:rsidRPr="003D61C0">
        <w:t xml:space="preserve">Over time, </w:t>
      </w:r>
      <w:proofErr w:type="spellStart"/>
      <w:r w:rsidRPr="003D61C0">
        <w:t>bannock</w:t>
      </w:r>
      <w:proofErr w:type="spellEnd"/>
      <w:r w:rsidRPr="003D61C0">
        <w:t xml:space="preserve"> has come to represent </w:t>
      </w:r>
      <w:r w:rsidRPr="003D61C0">
        <w:rPr>
          <w:rStyle w:val="Strong"/>
          <w:rFonts w:eastAsiaTheme="majorEastAsia"/>
        </w:rPr>
        <w:t>resilience, community, and cultural continuity</w:t>
      </w:r>
      <w:r w:rsidRPr="003D61C0">
        <w:t xml:space="preserve">. It is shared at gatherings, ceremonies, and feasts, connecting generations and reminding people of their shared history and endurance. Though its origins are tied to colonial trade and imposed food systems, Indigenous peoples have transformed </w:t>
      </w:r>
      <w:proofErr w:type="spellStart"/>
      <w:r w:rsidRPr="003D61C0">
        <w:t>bannock</w:t>
      </w:r>
      <w:proofErr w:type="spellEnd"/>
      <w:r w:rsidRPr="003D61C0">
        <w:t xml:space="preserve"> into something uniquely their own—a food that nourishes body and spirit, celebrates ingenuity, and honours the strength of ancestors who found ways to thrive in the face of adversity. Today, we will be serving </w:t>
      </w:r>
      <w:r w:rsidRPr="00A171F1">
        <w:rPr>
          <w:color w:val="EE0000"/>
        </w:rPr>
        <w:t xml:space="preserve">(hold up) </w:t>
      </w:r>
      <w:proofErr w:type="spellStart"/>
      <w:r w:rsidRPr="00A171F1">
        <w:rPr>
          <w:color w:val="EE0000"/>
        </w:rPr>
        <w:t>bannock</w:t>
      </w:r>
      <w:proofErr w:type="spellEnd"/>
      <w:r w:rsidRPr="00A171F1">
        <w:rPr>
          <w:color w:val="EE0000"/>
        </w:rPr>
        <w:t xml:space="preserve"> </w:t>
      </w:r>
      <w:r w:rsidRPr="003D61C0">
        <w:t xml:space="preserve">bites and as you taste it, consider that eating it is an act of remembrance and pride, a reclaiming of culture that turns a symbol of survival into one of </w:t>
      </w:r>
      <w:r w:rsidRPr="003D61C0">
        <w:rPr>
          <w:rStyle w:val="Strong"/>
          <w:rFonts w:eastAsiaTheme="majorEastAsia"/>
        </w:rPr>
        <w:t>identity and belonging</w:t>
      </w:r>
      <w:r w:rsidRPr="003D61C0">
        <w:t>.</w:t>
      </w:r>
    </w:p>
    <w:p w14:paraId="67EDB374" w14:textId="77777777" w:rsidR="00A171F1" w:rsidRPr="003D61C0" w:rsidRDefault="00A171F1" w:rsidP="00A171F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61C0">
        <w:rPr>
          <w:rFonts w:ascii="Times New Roman" w:hAnsi="Times New Roman" w:cs="Times New Roman"/>
          <w:sz w:val="24"/>
          <w:szCs w:val="24"/>
        </w:rPr>
        <w:t xml:space="preserve">In the </w:t>
      </w:r>
      <w:r w:rsidRPr="003D61C0">
        <w:rPr>
          <w:rStyle w:val="Strong"/>
          <w:rFonts w:ascii="Times New Roman" w:hAnsi="Times New Roman" w:cs="Times New Roman"/>
          <w:sz w:val="24"/>
          <w:szCs w:val="24"/>
        </w:rPr>
        <w:t>Sikh tradition</w:t>
      </w:r>
      <w:r w:rsidRPr="003D61C0">
        <w:rPr>
          <w:rFonts w:ascii="Times New Roman" w:hAnsi="Times New Roman" w:cs="Times New Roman"/>
          <w:sz w:val="24"/>
          <w:szCs w:val="24"/>
        </w:rPr>
        <w:t xml:space="preserve">, bread holds deep spiritual and communal meaning, most visibly expressed through the </w:t>
      </w:r>
      <w:r w:rsidRPr="003D61C0">
        <w:rPr>
          <w:rStyle w:val="Strong"/>
          <w:rFonts w:ascii="Times New Roman" w:hAnsi="Times New Roman" w:cs="Times New Roman"/>
          <w:sz w:val="24"/>
          <w:szCs w:val="24"/>
        </w:rPr>
        <w:t>langar</w:t>
      </w:r>
      <w:r w:rsidRPr="003D61C0">
        <w:rPr>
          <w:rFonts w:ascii="Times New Roman" w:hAnsi="Times New Roman" w:cs="Times New Roman"/>
          <w:sz w:val="24"/>
          <w:szCs w:val="24"/>
        </w:rPr>
        <w:t xml:space="preserve">, the free community meal served in every gurdwara. The bread, usually </w:t>
      </w:r>
      <w:r w:rsidRPr="003D61C0">
        <w:rPr>
          <w:rStyle w:val="Strong"/>
          <w:rFonts w:ascii="Times New Roman" w:hAnsi="Times New Roman" w:cs="Times New Roman"/>
          <w:sz w:val="24"/>
          <w:szCs w:val="24"/>
        </w:rPr>
        <w:t>roti</w:t>
      </w:r>
      <w:r w:rsidRPr="003D61C0">
        <w:rPr>
          <w:rFonts w:ascii="Times New Roman" w:hAnsi="Times New Roman" w:cs="Times New Roman"/>
          <w:sz w:val="24"/>
          <w:szCs w:val="24"/>
        </w:rPr>
        <w:t xml:space="preserve">, is a simple, unleavened flatbread made from whole wheat flour and water, sometimes with a touch of oil or ghee. Volunteers prepare the roti as part of </w:t>
      </w:r>
      <w:r w:rsidRPr="003D61C0">
        <w:rPr>
          <w:rStyle w:val="Strong"/>
          <w:rFonts w:ascii="Times New Roman" w:hAnsi="Times New Roman" w:cs="Times New Roman"/>
          <w:sz w:val="24"/>
          <w:szCs w:val="24"/>
        </w:rPr>
        <w:t>seva</w:t>
      </w:r>
      <w:r w:rsidRPr="003D61C0">
        <w:rPr>
          <w:rFonts w:ascii="Times New Roman" w:hAnsi="Times New Roman" w:cs="Times New Roman"/>
          <w:sz w:val="24"/>
          <w:szCs w:val="24"/>
        </w:rPr>
        <w:t xml:space="preserve">, or selfless service, and everyone—regardless of background, status, or faith—sits together to share the meal. This practice embodies Sikh principles of </w:t>
      </w:r>
      <w:r w:rsidRPr="003D61C0">
        <w:rPr>
          <w:rStyle w:val="Strong"/>
          <w:rFonts w:ascii="Times New Roman" w:hAnsi="Times New Roman" w:cs="Times New Roman"/>
          <w:sz w:val="24"/>
          <w:szCs w:val="24"/>
        </w:rPr>
        <w:t>equality, humility, and unity</w:t>
      </w:r>
      <w:r w:rsidRPr="003D61C0">
        <w:rPr>
          <w:rFonts w:ascii="Times New Roman" w:hAnsi="Times New Roman" w:cs="Times New Roman"/>
          <w:sz w:val="24"/>
          <w:szCs w:val="24"/>
        </w:rPr>
        <w:t xml:space="preserve">, showing that bread is not just nourishment for the body but also a </w:t>
      </w:r>
      <w:r w:rsidRPr="003D61C0">
        <w:rPr>
          <w:rStyle w:val="Strong"/>
          <w:rFonts w:ascii="Times New Roman" w:hAnsi="Times New Roman" w:cs="Times New Roman"/>
          <w:sz w:val="24"/>
          <w:szCs w:val="24"/>
        </w:rPr>
        <w:t>spiritual practice</w:t>
      </w:r>
      <w:r w:rsidRPr="003D61C0">
        <w:rPr>
          <w:rFonts w:ascii="Times New Roman" w:hAnsi="Times New Roman" w:cs="Times New Roman"/>
          <w:sz w:val="24"/>
          <w:szCs w:val="24"/>
        </w:rPr>
        <w:t xml:space="preserve"> that feeds the soul and strengthens community bonds.</w:t>
      </w:r>
    </w:p>
    <w:p w14:paraId="250A6A3E" w14:textId="77777777" w:rsidR="00A171F1" w:rsidRPr="003D61C0" w:rsidRDefault="00A171F1" w:rsidP="00A171F1">
      <w:pPr>
        <w:spacing w:before="100" w:beforeAutospacing="1" w:after="100" w:afterAutospacing="1" w:line="240" w:lineRule="auto"/>
        <w:rPr>
          <w:rFonts w:ascii="Times New Roman" w:hAnsi="Times New Roman" w:cs="Times New Roman"/>
          <w:sz w:val="24"/>
          <w:szCs w:val="24"/>
        </w:rPr>
      </w:pPr>
      <w:r w:rsidRPr="003D61C0">
        <w:rPr>
          <w:rFonts w:ascii="Times New Roman" w:hAnsi="Times New Roman" w:cs="Times New Roman"/>
          <w:sz w:val="24"/>
          <w:szCs w:val="24"/>
        </w:rPr>
        <w:t xml:space="preserve">In </w:t>
      </w:r>
      <w:r w:rsidRPr="003D61C0">
        <w:rPr>
          <w:rStyle w:val="Strong"/>
          <w:rFonts w:ascii="Times New Roman" w:hAnsi="Times New Roman" w:cs="Times New Roman"/>
          <w:sz w:val="24"/>
          <w:szCs w:val="24"/>
        </w:rPr>
        <w:t>Jewish tradition</w:t>
      </w:r>
      <w:r w:rsidRPr="003D61C0">
        <w:rPr>
          <w:rFonts w:ascii="Times New Roman" w:hAnsi="Times New Roman" w:cs="Times New Roman"/>
          <w:sz w:val="24"/>
          <w:szCs w:val="24"/>
        </w:rPr>
        <w:t xml:space="preserve">, bread holds profound spiritual and cultural significance, serving as both sustenance and a symbol of God’s provision. The most common types of ritual bread are </w:t>
      </w:r>
      <w:r w:rsidRPr="003D61C0">
        <w:rPr>
          <w:rStyle w:val="Strong"/>
          <w:rFonts w:ascii="Times New Roman" w:hAnsi="Times New Roman" w:cs="Times New Roman"/>
          <w:sz w:val="24"/>
          <w:szCs w:val="24"/>
        </w:rPr>
        <w:t>challah</w:t>
      </w:r>
      <w:r w:rsidRPr="003D61C0">
        <w:rPr>
          <w:rFonts w:ascii="Times New Roman" w:hAnsi="Times New Roman" w:cs="Times New Roman"/>
          <w:sz w:val="24"/>
          <w:szCs w:val="24"/>
        </w:rPr>
        <w:t xml:space="preserve">, a braided egg bread that graces the Sabbath table as </w:t>
      </w:r>
      <w:r w:rsidRPr="003D61C0">
        <w:rPr>
          <w:rFonts w:ascii="Times New Roman" w:eastAsia="Times New Roman" w:hAnsi="Times New Roman" w:cs="Times New Roman"/>
          <w:kern w:val="0"/>
          <w:sz w:val="24"/>
          <w:szCs w:val="24"/>
          <w:lang w:eastAsia="en-CA"/>
          <w14:ligatures w14:val="none"/>
        </w:rPr>
        <w:t>a reminder of God’s provision and of manna in the wilderness—an image that now draws us toward the table of Christ, where bread is once again shared as a gift of God’s abundance.</w:t>
      </w:r>
      <w:r w:rsidRPr="003D61C0">
        <w:rPr>
          <w:rFonts w:ascii="Times New Roman" w:hAnsi="Times New Roman" w:cs="Times New Roman"/>
          <w:sz w:val="24"/>
          <w:szCs w:val="24"/>
        </w:rPr>
        <w:t xml:space="preserve"> </w:t>
      </w:r>
      <w:proofErr w:type="gramStart"/>
      <w:r w:rsidRPr="00A171F1">
        <w:rPr>
          <w:rFonts w:ascii="Times New Roman" w:hAnsi="Times New Roman" w:cs="Times New Roman"/>
          <w:b/>
          <w:bCs/>
          <w:sz w:val="24"/>
          <w:szCs w:val="24"/>
        </w:rPr>
        <w:t>M</w:t>
      </w:r>
      <w:r w:rsidRPr="003D61C0">
        <w:rPr>
          <w:rStyle w:val="Strong"/>
          <w:rFonts w:ascii="Times New Roman" w:hAnsi="Times New Roman" w:cs="Times New Roman"/>
          <w:sz w:val="24"/>
          <w:szCs w:val="24"/>
        </w:rPr>
        <w:t>atzah</w:t>
      </w:r>
      <w:r w:rsidRPr="003D61C0">
        <w:rPr>
          <w:rFonts w:ascii="Times New Roman" w:hAnsi="Times New Roman" w:cs="Times New Roman"/>
          <w:sz w:val="24"/>
          <w:szCs w:val="24"/>
        </w:rPr>
        <w:t>,</w:t>
      </w:r>
      <w:proofErr w:type="gramEnd"/>
      <w:r w:rsidRPr="003D61C0">
        <w:rPr>
          <w:rFonts w:ascii="Times New Roman" w:hAnsi="Times New Roman" w:cs="Times New Roman"/>
          <w:sz w:val="24"/>
          <w:szCs w:val="24"/>
        </w:rPr>
        <w:t xml:space="preserve"> is the unleavened bread eaten during </w:t>
      </w:r>
      <w:r w:rsidRPr="003D61C0">
        <w:rPr>
          <w:rStyle w:val="Strong"/>
          <w:rFonts w:ascii="Times New Roman" w:hAnsi="Times New Roman" w:cs="Times New Roman"/>
          <w:sz w:val="24"/>
          <w:szCs w:val="24"/>
        </w:rPr>
        <w:t>Passover</w:t>
      </w:r>
      <w:r w:rsidRPr="003D61C0">
        <w:rPr>
          <w:rFonts w:ascii="Times New Roman" w:hAnsi="Times New Roman" w:cs="Times New Roman"/>
          <w:sz w:val="24"/>
          <w:szCs w:val="24"/>
        </w:rPr>
        <w:t xml:space="preserve"> to commemorate the Israelites’ hasty departure from Egypt. Bread is often blessed before meals with the </w:t>
      </w:r>
      <w:r w:rsidRPr="003D61C0">
        <w:rPr>
          <w:rStyle w:val="Strong"/>
          <w:rFonts w:ascii="Times New Roman" w:hAnsi="Times New Roman" w:cs="Times New Roman"/>
          <w:sz w:val="24"/>
          <w:szCs w:val="24"/>
        </w:rPr>
        <w:t>Hamotzi</w:t>
      </w:r>
      <w:r w:rsidRPr="003D61C0">
        <w:rPr>
          <w:rFonts w:ascii="Times New Roman" w:hAnsi="Times New Roman" w:cs="Times New Roman"/>
          <w:sz w:val="24"/>
          <w:szCs w:val="24"/>
        </w:rPr>
        <w:t xml:space="preserve"> prayer, expressing gratitude for God’s daily gifts. Beyond its practical role as food, bread in Judaism represents </w:t>
      </w:r>
      <w:r w:rsidRPr="003D61C0">
        <w:rPr>
          <w:rStyle w:val="Strong"/>
          <w:rFonts w:ascii="Times New Roman" w:hAnsi="Times New Roman" w:cs="Times New Roman"/>
          <w:sz w:val="24"/>
          <w:szCs w:val="24"/>
        </w:rPr>
        <w:t>community, continuity, and divine blessing</w:t>
      </w:r>
      <w:r w:rsidRPr="003D61C0">
        <w:rPr>
          <w:rFonts w:ascii="Times New Roman" w:hAnsi="Times New Roman" w:cs="Times New Roman"/>
          <w:sz w:val="24"/>
          <w:szCs w:val="24"/>
        </w:rPr>
        <w:t>, and it is central to many sacred occasions, connecting families and congregations through shared meals and centuries of tradition.</w:t>
      </w:r>
    </w:p>
    <w:p w14:paraId="1B9AA517" w14:textId="4B067616" w:rsidR="00A171F1" w:rsidRPr="003D61C0" w:rsidRDefault="00A171F1" w:rsidP="00A171F1">
      <w:pPr>
        <w:pStyle w:val="NormalWeb"/>
      </w:pPr>
      <w:r w:rsidRPr="003D61C0">
        <w:t xml:space="preserve">Yesterday, I set out to buy </w:t>
      </w:r>
      <w:r w:rsidRPr="003D61C0">
        <w:rPr>
          <w:rStyle w:val="Strong"/>
          <w:rFonts w:eastAsiaTheme="majorEastAsia"/>
        </w:rPr>
        <w:t>challah bread</w:t>
      </w:r>
      <w:r w:rsidRPr="003D61C0">
        <w:t xml:space="preserve"> to share with you today. I walked into the local bakery full of anticipation, only to discover that all the loaves were gone. Confused, I asked the baker, and she laughed kindly and explained that challah is </w:t>
      </w:r>
      <w:r w:rsidRPr="003D61C0">
        <w:rPr>
          <w:rStyle w:val="Strong"/>
          <w:rFonts w:eastAsiaTheme="majorEastAsia"/>
        </w:rPr>
        <w:t>only baked on Fridays</w:t>
      </w:r>
      <w:r w:rsidRPr="003D61C0">
        <w:t xml:space="preserve">, in preparation for </w:t>
      </w:r>
      <w:r w:rsidRPr="003D61C0">
        <w:rPr>
          <w:rStyle w:val="Strong"/>
          <w:rFonts w:eastAsiaTheme="majorEastAsia"/>
        </w:rPr>
        <w:t>Shabbat</w:t>
      </w:r>
      <w:r w:rsidRPr="003D61C0">
        <w:t xml:space="preserve">. The loaves are meant to grace the Friday night table, a symbol of rest, blessing, and community. I realized in that moment that the timing wasn’t just practical—it was deeply tied to tradition. The bread carries meaning not just in its flavor or texture, but in the rhythm of the week, the anticipation of gathering, and the sacredness of preparing for Shabbat. It was a simple lesson in patience, respect, and the profound connection between food, faith, and time. So today, I ask you to imagine a beautiful loaf of </w:t>
      </w:r>
      <w:r w:rsidRPr="00A171F1">
        <w:rPr>
          <w:b/>
          <w:bCs/>
          <w:color w:val="EE0000"/>
        </w:rPr>
        <w:t xml:space="preserve">(hold up) </w:t>
      </w:r>
      <w:r w:rsidRPr="00A171F1">
        <w:rPr>
          <w:b/>
          <w:bCs/>
          <w:color w:val="EE0000"/>
        </w:rPr>
        <w:t>egg bread.</w:t>
      </w:r>
      <w:r w:rsidRPr="003D61C0">
        <w:rPr>
          <w:color w:val="EE0000"/>
        </w:rPr>
        <w:t xml:space="preserve"> </w:t>
      </w:r>
    </w:p>
    <w:p w14:paraId="16BC31A9" w14:textId="77777777" w:rsidR="00A171F1" w:rsidRPr="003D61C0" w:rsidRDefault="00A171F1" w:rsidP="00A171F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61C0">
        <w:rPr>
          <w:rFonts w:ascii="Times New Roman" w:hAnsi="Times New Roman" w:cs="Times New Roman"/>
          <w:sz w:val="24"/>
          <w:szCs w:val="24"/>
        </w:rPr>
        <w:t xml:space="preserve">Across the world, in every tradition we have explored, bread is much more than food—it is a symbol of </w:t>
      </w:r>
      <w:r w:rsidRPr="003D61C0">
        <w:rPr>
          <w:rStyle w:val="Strong"/>
          <w:rFonts w:ascii="Times New Roman" w:hAnsi="Times New Roman" w:cs="Times New Roman"/>
          <w:sz w:val="24"/>
          <w:szCs w:val="24"/>
        </w:rPr>
        <w:t>nourishment, community, faith, and the sacred connections that bind us together</w:t>
      </w:r>
      <w:r w:rsidRPr="003D61C0">
        <w:rPr>
          <w:rFonts w:ascii="Times New Roman" w:hAnsi="Times New Roman" w:cs="Times New Roman"/>
          <w:sz w:val="24"/>
          <w:szCs w:val="24"/>
        </w:rPr>
        <w:t xml:space="preserve">. Whether it is challah on Shabbat, roti in a langar, </w:t>
      </w:r>
      <w:proofErr w:type="spellStart"/>
      <w:r w:rsidRPr="003D61C0">
        <w:rPr>
          <w:rFonts w:ascii="Times New Roman" w:hAnsi="Times New Roman" w:cs="Times New Roman"/>
          <w:sz w:val="24"/>
          <w:szCs w:val="24"/>
        </w:rPr>
        <w:t>bannock</w:t>
      </w:r>
      <w:proofErr w:type="spellEnd"/>
      <w:r w:rsidRPr="003D61C0">
        <w:rPr>
          <w:rFonts w:ascii="Times New Roman" w:hAnsi="Times New Roman" w:cs="Times New Roman"/>
          <w:sz w:val="24"/>
          <w:szCs w:val="24"/>
        </w:rPr>
        <w:t xml:space="preserve"> shared among Indigenous </w:t>
      </w:r>
      <w:r w:rsidRPr="003D61C0">
        <w:rPr>
          <w:rFonts w:ascii="Times New Roman" w:hAnsi="Times New Roman" w:cs="Times New Roman"/>
          <w:sz w:val="24"/>
          <w:szCs w:val="24"/>
        </w:rPr>
        <w:lastRenderedPageBreak/>
        <w:t xml:space="preserve">communities, or the bread of Hindu and Bahá’í offerings, each tradition reminds us that breaking bread is an act of </w:t>
      </w:r>
      <w:r w:rsidRPr="003D61C0">
        <w:rPr>
          <w:rStyle w:val="Strong"/>
          <w:rFonts w:ascii="Times New Roman" w:hAnsi="Times New Roman" w:cs="Times New Roman"/>
          <w:sz w:val="24"/>
          <w:szCs w:val="24"/>
        </w:rPr>
        <w:t>love, gratitude, and unity</w:t>
      </w:r>
      <w:r w:rsidRPr="003D61C0">
        <w:rPr>
          <w:rFonts w:ascii="Times New Roman" w:hAnsi="Times New Roman" w:cs="Times New Roman"/>
          <w:sz w:val="24"/>
          <w:szCs w:val="24"/>
        </w:rPr>
        <w:t xml:space="preserve">. As we now gather around the table in our own United Church tradition, we bring these stories with us, recognizing that the bread we share in communion is part of a </w:t>
      </w:r>
      <w:r w:rsidRPr="003D61C0">
        <w:rPr>
          <w:rStyle w:val="Strong"/>
          <w:rFonts w:ascii="Times New Roman" w:hAnsi="Times New Roman" w:cs="Times New Roman"/>
          <w:sz w:val="24"/>
          <w:szCs w:val="24"/>
        </w:rPr>
        <w:t>larger, worldwide table of God’s people</w:t>
      </w:r>
      <w:r w:rsidRPr="003D61C0">
        <w:rPr>
          <w:rFonts w:ascii="Times New Roman" w:hAnsi="Times New Roman" w:cs="Times New Roman"/>
          <w:sz w:val="24"/>
          <w:szCs w:val="24"/>
        </w:rPr>
        <w:t>, connecting us in Christ to a rich tapestry of faith, hope, and shared humanity.</w:t>
      </w:r>
    </w:p>
    <w:p w14:paraId="1442CCC5" w14:textId="77777777" w:rsidR="00232250" w:rsidRDefault="00232250"/>
    <w:sectPr w:rsidR="00232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F1"/>
    <w:rsid w:val="000D1341"/>
    <w:rsid w:val="00232250"/>
    <w:rsid w:val="003E36D0"/>
    <w:rsid w:val="00443602"/>
    <w:rsid w:val="00A171F1"/>
    <w:rsid w:val="00B850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ADBA7"/>
  <w15:chartTrackingRefBased/>
  <w15:docId w15:val="{468EE2FE-5447-4B63-A70E-3F385650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F1"/>
  </w:style>
  <w:style w:type="paragraph" w:styleId="Heading1">
    <w:name w:val="heading 1"/>
    <w:basedOn w:val="Normal"/>
    <w:next w:val="Normal"/>
    <w:link w:val="Heading1Char"/>
    <w:uiPriority w:val="9"/>
    <w:qFormat/>
    <w:rsid w:val="00A17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1F1"/>
    <w:rPr>
      <w:rFonts w:eastAsiaTheme="majorEastAsia" w:cstheme="majorBidi"/>
      <w:color w:val="272727" w:themeColor="text1" w:themeTint="D8"/>
    </w:rPr>
  </w:style>
  <w:style w:type="paragraph" w:styleId="Title">
    <w:name w:val="Title"/>
    <w:basedOn w:val="Normal"/>
    <w:next w:val="Normal"/>
    <w:link w:val="TitleChar"/>
    <w:uiPriority w:val="10"/>
    <w:qFormat/>
    <w:rsid w:val="00A17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1F1"/>
    <w:pPr>
      <w:spacing w:before="160"/>
      <w:jc w:val="center"/>
    </w:pPr>
    <w:rPr>
      <w:i/>
      <w:iCs/>
      <w:color w:val="404040" w:themeColor="text1" w:themeTint="BF"/>
    </w:rPr>
  </w:style>
  <w:style w:type="character" w:customStyle="1" w:styleId="QuoteChar">
    <w:name w:val="Quote Char"/>
    <w:basedOn w:val="DefaultParagraphFont"/>
    <w:link w:val="Quote"/>
    <w:uiPriority w:val="29"/>
    <w:rsid w:val="00A171F1"/>
    <w:rPr>
      <w:i/>
      <w:iCs/>
      <w:color w:val="404040" w:themeColor="text1" w:themeTint="BF"/>
    </w:rPr>
  </w:style>
  <w:style w:type="paragraph" w:styleId="ListParagraph">
    <w:name w:val="List Paragraph"/>
    <w:basedOn w:val="Normal"/>
    <w:uiPriority w:val="34"/>
    <w:qFormat/>
    <w:rsid w:val="00A171F1"/>
    <w:pPr>
      <w:ind w:left="720"/>
      <w:contextualSpacing/>
    </w:pPr>
  </w:style>
  <w:style w:type="character" w:styleId="IntenseEmphasis">
    <w:name w:val="Intense Emphasis"/>
    <w:basedOn w:val="DefaultParagraphFont"/>
    <w:uiPriority w:val="21"/>
    <w:qFormat/>
    <w:rsid w:val="00A171F1"/>
    <w:rPr>
      <w:i/>
      <w:iCs/>
      <w:color w:val="0F4761" w:themeColor="accent1" w:themeShade="BF"/>
    </w:rPr>
  </w:style>
  <w:style w:type="paragraph" w:styleId="IntenseQuote">
    <w:name w:val="Intense Quote"/>
    <w:basedOn w:val="Normal"/>
    <w:next w:val="Normal"/>
    <w:link w:val="IntenseQuoteChar"/>
    <w:uiPriority w:val="30"/>
    <w:qFormat/>
    <w:rsid w:val="00A17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1F1"/>
    <w:rPr>
      <w:i/>
      <w:iCs/>
      <w:color w:val="0F4761" w:themeColor="accent1" w:themeShade="BF"/>
    </w:rPr>
  </w:style>
  <w:style w:type="character" w:styleId="IntenseReference">
    <w:name w:val="Intense Reference"/>
    <w:basedOn w:val="DefaultParagraphFont"/>
    <w:uiPriority w:val="32"/>
    <w:qFormat/>
    <w:rsid w:val="00A171F1"/>
    <w:rPr>
      <w:b/>
      <w:bCs/>
      <w:smallCaps/>
      <w:color w:val="0F4761" w:themeColor="accent1" w:themeShade="BF"/>
      <w:spacing w:val="5"/>
    </w:rPr>
  </w:style>
  <w:style w:type="paragraph" w:styleId="NormalWeb">
    <w:name w:val="Normal (Web)"/>
    <w:basedOn w:val="Normal"/>
    <w:uiPriority w:val="99"/>
    <w:unhideWhenUsed/>
    <w:rsid w:val="00A171F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A17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1764</Words>
  <Characters>9143</Characters>
  <Application>Microsoft Office Word</Application>
  <DocSecurity>0</DocSecurity>
  <Lines>128</Lines>
  <Paragraphs>22</Paragraphs>
  <ScaleCrop>false</ScaleCrop>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cp:revision>
  <dcterms:created xsi:type="dcterms:W3CDTF">2025-10-05T16:01:00Z</dcterms:created>
  <dcterms:modified xsi:type="dcterms:W3CDTF">2025-10-05T16:03:00Z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e945d7f2-8871-4e9d-95a3-78f53440cea2</vt:lpwstr>
  </property>
</Properties>
</file>