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A5E1" w14:textId="77777777" w:rsidR="00197230" w:rsidRPr="00D1411D" w:rsidRDefault="00197230" w:rsidP="00197230">
      <w:pPr>
        <w:autoSpaceDE w:val="0"/>
        <w:autoSpaceDN w:val="0"/>
        <w:adjustRightInd w:val="0"/>
        <w:jc w:val="center"/>
        <w:rPr>
          <w:rFonts w:eastAsiaTheme="minorHAnsi" w:cstheme="minorHAnsi"/>
          <w:b/>
          <w:color w:val="000000" w:themeColor="text1"/>
          <w:kern w:val="0"/>
        </w:rPr>
      </w:pPr>
      <w:r>
        <w:rPr>
          <w:rFonts w:eastAsiaTheme="minorHAnsi" w:cstheme="minorHAnsi"/>
          <w:b/>
          <w:color w:val="000000" w:themeColor="text1"/>
          <w:kern w:val="0"/>
        </w:rPr>
        <w:t>His Mercy is More</w:t>
      </w:r>
      <w:r w:rsidRPr="00D1411D">
        <w:rPr>
          <w:rFonts w:eastAsiaTheme="minorHAnsi" w:cstheme="minorHAnsi"/>
          <w:b/>
          <w:color w:val="000000" w:themeColor="text1"/>
          <w:kern w:val="0"/>
        </w:rPr>
        <w:br/>
        <w:t>John 7:53-8:11</w:t>
      </w:r>
    </w:p>
    <w:p w14:paraId="5C10A3EB" w14:textId="77777777" w:rsidR="00197230" w:rsidRDefault="00197230" w:rsidP="00197230">
      <w:pPr>
        <w:autoSpaceDE w:val="0"/>
        <w:autoSpaceDN w:val="0"/>
        <w:adjustRightInd w:val="0"/>
        <w:jc w:val="both"/>
        <w:rPr>
          <w:rFonts w:eastAsiaTheme="minorHAnsi" w:cstheme="minorHAnsi"/>
          <w:b/>
          <w:color w:val="000000" w:themeColor="text1"/>
          <w:kern w:val="0"/>
        </w:rPr>
      </w:pPr>
    </w:p>
    <w:p w14:paraId="5004686C" w14:textId="28483349" w:rsidR="00197230" w:rsidRDefault="00197230" w:rsidP="00197230">
      <w:pPr>
        <w:autoSpaceDE w:val="0"/>
        <w:autoSpaceDN w:val="0"/>
        <w:adjustRightInd w:val="0"/>
        <w:rPr>
          <w:rFonts w:eastAsiaTheme="minorHAnsi" w:cstheme="minorHAnsi"/>
          <w:b/>
          <w:color w:val="000000" w:themeColor="text1"/>
          <w:kern w:val="0"/>
        </w:rPr>
      </w:pPr>
      <w:r>
        <w:rPr>
          <w:rFonts w:eastAsiaTheme="minorHAnsi" w:cstheme="minorHAnsi"/>
          <w:b/>
          <w:color w:val="000000" w:themeColor="text1"/>
          <w:kern w:val="0"/>
        </w:rPr>
        <w:t>PNP: Three pictures of the Goodness of God.</w:t>
      </w:r>
    </w:p>
    <w:p w14:paraId="7576CF13" w14:textId="77777777" w:rsidR="00197230" w:rsidRPr="00197230" w:rsidRDefault="00197230" w:rsidP="00197230">
      <w:pPr>
        <w:autoSpaceDE w:val="0"/>
        <w:autoSpaceDN w:val="0"/>
        <w:adjustRightInd w:val="0"/>
        <w:rPr>
          <w:rFonts w:eastAsiaTheme="minorHAnsi" w:cstheme="minorHAnsi"/>
          <w:b/>
          <w:color w:val="000000" w:themeColor="text1"/>
          <w:kern w:val="0"/>
        </w:rPr>
      </w:pPr>
    </w:p>
    <w:p w14:paraId="4D7E0D82" w14:textId="3C6C5B0A" w:rsidR="00197230" w:rsidRPr="00197230" w:rsidRDefault="00197230" w:rsidP="0019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The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weight </w:t>
      </w:r>
      <w:r>
        <w:rPr>
          <w:rFonts w:eastAsiaTheme="minorHAnsi" w:cstheme="minorHAnsi"/>
          <w:bCs/>
          <w:color w:val="000000" w:themeColor="text1"/>
          <w:kern w:val="0"/>
        </w:rPr>
        <w:t>of your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 sin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is too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much </w:t>
      </w:r>
      <w:r>
        <w:rPr>
          <w:rFonts w:eastAsiaTheme="minorHAnsi" w:cstheme="minorHAnsi"/>
          <w:bCs/>
          <w:color w:val="000000" w:themeColor="text1"/>
          <w:kern w:val="0"/>
        </w:rPr>
        <w:t xml:space="preserve">for you to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bear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(7:53-8:6a)</w:t>
      </w:r>
    </w:p>
    <w:p w14:paraId="661FB5B9" w14:textId="23ED6DB8" w:rsidR="00197230" w:rsidRPr="00197230" w:rsidRDefault="00197230" w:rsidP="0019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The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mercy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of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Christ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is too </w:t>
      </w:r>
      <w:r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rich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 </w:t>
      </w:r>
      <w:r>
        <w:rPr>
          <w:rFonts w:eastAsiaTheme="minorHAnsi" w:cstheme="minorHAnsi"/>
          <w:bCs/>
          <w:color w:val="000000" w:themeColor="text1"/>
          <w:kern w:val="0"/>
        </w:rPr>
        <w:t>for you to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 </w:t>
      </w:r>
      <w:proofErr w:type="gramStart"/>
      <w:r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reject</w:t>
      </w:r>
      <w:r>
        <w:rPr>
          <w:rFonts w:eastAsiaTheme="minorHAnsi" w:cstheme="minorHAnsi"/>
          <w:bCs/>
          <w:color w:val="000000" w:themeColor="text1"/>
          <w:kern w:val="0"/>
        </w:rPr>
        <w:t>.(</w:t>
      </w:r>
      <w:proofErr w:type="gramEnd"/>
      <w:r>
        <w:rPr>
          <w:rFonts w:eastAsiaTheme="minorHAnsi" w:cstheme="minorHAnsi"/>
          <w:bCs/>
          <w:color w:val="000000" w:themeColor="text1"/>
          <w:kern w:val="0"/>
        </w:rPr>
        <w:t>vv.6b-9)</w:t>
      </w:r>
    </w:p>
    <w:p w14:paraId="19D819FC" w14:textId="78D6855C" w:rsidR="00197230" w:rsidRDefault="00197230" w:rsidP="0019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The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g</w:t>
      </w:r>
      <w:r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reatness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of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God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is too </w:t>
      </w:r>
      <w:r w:rsidRPr="00551ED5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great </w:t>
      </w:r>
      <w:r>
        <w:rPr>
          <w:rFonts w:eastAsiaTheme="minorHAnsi" w:cstheme="minorHAnsi"/>
          <w:bCs/>
          <w:color w:val="000000" w:themeColor="text1"/>
          <w:kern w:val="0"/>
        </w:rPr>
        <w:t xml:space="preserve">for you to </w:t>
      </w:r>
      <w:r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ignore</w:t>
      </w:r>
      <w:r>
        <w:rPr>
          <w:rFonts w:eastAsiaTheme="minorHAnsi" w:cstheme="minorHAnsi"/>
          <w:bCs/>
          <w:color w:val="000000" w:themeColor="text1"/>
          <w:kern w:val="0"/>
        </w:rPr>
        <w:t>. (vv. 10-11)</w:t>
      </w:r>
    </w:p>
    <w:p w14:paraId="6ACEACAD" w14:textId="77777777" w:rsidR="00197230" w:rsidRPr="00197230" w:rsidRDefault="00197230" w:rsidP="00197230">
      <w:pPr>
        <w:pStyle w:val="ListParagraph"/>
        <w:autoSpaceDE w:val="0"/>
        <w:autoSpaceDN w:val="0"/>
        <w:adjustRightInd w:val="0"/>
        <w:ind w:left="1080"/>
        <w:rPr>
          <w:rFonts w:eastAsiaTheme="minorHAnsi" w:cstheme="minorHAnsi"/>
          <w:bCs/>
          <w:color w:val="000000" w:themeColor="text1"/>
          <w:kern w:val="0"/>
        </w:rPr>
      </w:pPr>
    </w:p>
    <w:p w14:paraId="77D140F8" w14:textId="0738C773" w:rsidR="00197230" w:rsidRPr="00197230" w:rsidRDefault="00197230" w:rsidP="00197230">
      <w:pPr>
        <w:autoSpaceDE w:val="0"/>
        <w:autoSpaceDN w:val="0"/>
        <w:adjustRightInd w:val="0"/>
        <w:rPr>
          <w:rFonts w:eastAsiaTheme="minorHAnsi" w:cstheme="minorHAnsi"/>
          <w:b/>
          <w:color w:val="000000" w:themeColor="text1"/>
          <w:kern w:val="0"/>
        </w:rPr>
      </w:pPr>
      <w:r w:rsidRPr="00197230">
        <w:rPr>
          <w:rFonts w:eastAsiaTheme="minorHAnsi" w:cstheme="minorHAnsi"/>
          <w:b/>
          <w:color w:val="000000" w:themeColor="text1"/>
          <w:kern w:val="0"/>
        </w:rPr>
        <w:t>Points of application:</w:t>
      </w:r>
    </w:p>
    <w:p w14:paraId="02B80E0B" w14:textId="199D7B57" w:rsidR="00197230" w:rsidRPr="00197230" w:rsidRDefault="00197230" w:rsidP="0019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You can be </w:t>
      </w:r>
      <w:r w:rsidRPr="00E47B1E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right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and </w:t>
      </w:r>
      <w:r w:rsidRPr="00E47B1E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still </w:t>
      </w:r>
      <w:r>
        <w:rPr>
          <w:rFonts w:eastAsiaTheme="minorHAnsi" w:cstheme="minorHAnsi"/>
          <w:bCs/>
          <w:color w:val="000000" w:themeColor="text1"/>
          <w:kern w:val="0"/>
        </w:rPr>
        <w:t xml:space="preserve">be </w:t>
      </w:r>
      <w:r w:rsidRPr="00E47B1E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wrong. </w:t>
      </w:r>
      <w:r>
        <w:rPr>
          <w:rFonts w:eastAsiaTheme="minorHAnsi" w:cstheme="minorHAnsi"/>
          <w:bCs/>
          <w:color w:val="000000" w:themeColor="text1"/>
          <w:kern w:val="0"/>
        </w:rPr>
        <w:t>(7:53-8:6a)</w:t>
      </w:r>
    </w:p>
    <w:p w14:paraId="3A196566" w14:textId="16C856FC" w:rsidR="00197230" w:rsidRDefault="00197230" w:rsidP="0019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You can be </w:t>
      </w:r>
      <w:r w:rsidRPr="00E47B1E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wrong </w:t>
      </w:r>
      <w:r>
        <w:rPr>
          <w:rFonts w:eastAsiaTheme="minorHAnsi" w:cstheme="minorHAnsi"/>
          <w:bCs/>
          <w:color w:val="000000" w:themeColor="text1"/>
          <w:kern w:val="0"/>
        </w:rPr>
        <w:t>and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</w:t>
      </w:r>
      <w:r w:rsidRPr="0019723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still</w:t>
      </w:r>
      <w:r w:rsidRPr="00197230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 </w:t>
      </w:r>
      <w:r>
        <w:rPr>
          <w:rFonts w:eastAsiaTheme="minorHAnsi" w:cstheme="minorHAnsi"/>
          <w:bCs/>
          <w:color w:val="000000" w:themeColor="text1"/>
          <w:kern w:val="0"/>
        </w:rPr>
        <w:t xml:space="preserve">be </w:t>
      </w:r>
      <w:r w:rsidRPr="00197230">
        <w:rPr>
          <w:rFonts w:eastAsiaTheme="minorHAnsi" w:cstheme="minorHAnsi"/>
          <w:bCs/>
          <w:color w:val="000000" w:themeColor="text1"/>
          <w:kern w:val="0"/>
        </w:rPr>
        <w:t xml:space="preserve">made </w:t>
      </w:r>
      <w:r w:rsidRPr="00E47B1E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right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(8:6b-11a)</w:t>
      </w:r>
    </w:p>
    <w:p w14:paraId="7B53BD56" w14:textId="77777777" w:rsidR="00197230" w:rsidRDefault="00197230" w:rsidP="0019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theme="minorHAnsi"/>
          <w:bCs/>
          <w:color w:val="000000" w:themeColor="text1"/>
          <w:kern w:val="0"/>
        </w:rPr>
      </w:pPr>
      <w:r>
        <w:rPr>
          <w:rFonts w:eastAsiaTheme="minorHAnsi" w:cstheme="minorHAnsi"/>
          <w:bCs/>
          <w:color w:val="000000" w:themeColor="text1"/>
          <w:kern w:val="0"/>
        </w:rPr>
        <w:t xml:space="preserve">“The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 xml:space="preserve">Gospel </w:t>
      </w:r>
      <w:r>
        <w:rPr>
          <w:rFonts w:eastAsiaTheme="minorHAnsi" w:cstheme="minorHAnsi"/>
          <w:bCs/>
          <w:color w:val="000000" w:themeColor="text1"/>
          <w:kern w:val="0"/>
        </w:rPr>
        <w:t xml:space="preserve">doesn’t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require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obedience</w:t>
      </w:r>
      <w:r>
        <w:rPr>
          <w:rFonts w:eastAsiaTheme="minorHAnsi" w:cstheme="minorHAnsi"/>
          <w:bCs/>
          <w:color w:val="000000" w:themeColor="text1"/>
          <w:kern w:val="0"/>
        </w:rPr>
        <w:t xml:space="preserve">, it </w:t>
      </w:r>
      <w:r w:rsidRPr="00822948">
        <w:rPr>
          <w:rFonts w:eastAsiaTheme="minorHAnsi" w:cstheme="minorHAnsi"/>
          <w:b/>
          <w:i/>
          <w:iCs/>
          <w:color w:val="000000" w:themeColor="text1"/>
          <w:kern w:val="0"/>
          <w:u w:val="single"/>
        </w:rPr>
        <w:t>produces</w:t>
      </w:r>
      <w:r>
        <w:rPr>
          <w:rFonts w:eastAsiaTheme="minorHAnsi" w:cstheme="minorHAnsi"/>
          <w:bCs/>
          <w:color w:val="000000" w:themeColor="text1"/>
          <w:kern w:val="0"/>
        </w:rPr>
        <w:t xml:space="preserve"> it”—</w:t>
      </w:r>
      <w:proofErr w:type="spellStart"/>
      <w:r>
        <w:rPr>
          <w:rFonts w:eastAsiaTheme="minorHAnsi" w:cstheme="minorHAnsi"/>
          <w:bCs/>
          <w:color w:val="000000" w:themeColor="text1"/>
          <w:kern w:val="0"/>
        </w:rPr>
        <w:t>Voddie</w:t>
      </w:r>
      <w:proofErr w:type="spellEnd"/>
      <w:r>
        <w:rPr>
          <w:rFonts w:eastAsiaTheme="minorHAnsi" w:cstheme="minorHAnsi"/>
          <w:bCs/>
          <w:color w:val="000000" w:themeColor="text1"/>
          <w:kern w:val="0"/>
        </w:rPr>
        <w:t xml:space="preserve"> Baucham. (v.11b)</w:t>
      </w:r>
    </w:p>
    <w:p w14:paraId="5706C1CF" w14:textId="77777777" w:rsidR="00375CB6" w:rsidRDefault="00375CB6"/>
    <w:p w14:paraId="57F47164" w14:textId="680B2BDB" w:rsidR="00197230" w:rsidRPr="00197230" w:rsidRDefault="00197230" w:rsidP="00197230">
      <w:pPr>
        <w:autoSpaceDE w:val="0"/>
        <w:autoSpaceDN w:val="0"/>
        <w:adjustRightInd w:val="0"/>
        <w:spacing w:before="180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53 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each one went to his house. But Jesus went to the Mount of Olives. </w:t>
      </w:r>
      <w:r w:rsidRPr="00D01120">
        <w:rPr>
          <w:rFonts w:ascii="Calibri" w:eastAsiaTheme="minorHAnsi" w:hAnsi="Calibri" w:cs="Calibri"/>
          <w:b/>
          <w:i/>
          <w:iCs/>
          <w:color w:val="EE0000"/>
          <w:kern w:val="0"/>
        </w:rPr>
        <w:br/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2 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At dawn he went to the temple again, and all the people were coming to him. He sat down and began to teach them. </w:t>
      </w:r>
    </w:p>
    <w:p w14:paraId="57AEEC02" w14:textId="77777777" w:rsidR="00197230" w:rsidRPr="00197230" w:rsidRDefault="00197230" w:rsidP="00197230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3 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the scribes and the Pharisees brought a woman caught in adultery, making her stand in the center.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4 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“Teacher,” they said to him, “this woman was caught in the act of committing adultery.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5 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In the law Moses commanded us to stone such women. </w:t>
      </w:r>
      <w:proofErr w:type="gramStart"/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>So</w:t>
      </w:r>
      <w:proofErr w:type="gramEnd"/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 what do you say?”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6 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They asked this to trap him, in order that they might have evidence to accuse him. </w:t>
      </w:r>
    </w:p>
    <w:p w14:paraId="6CA0EB08" w14:textId="77777777" w:rsidR="00197230" w:rsidRPr="00197230" w:rsidRDefault="00197230" w:rsidP="00197230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Jesus stooped down and started writing on the ground with his finger.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7 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When they persisted in questioning him, he stood up and said to them, “The one without sin among you should be the first to throw a stone at her.”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8 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he stooped down again and continued writing on the ground.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9 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When they heard this, they left one by one, starting with the older men. Only he was left, with the woman in the center. </w:t>
      </w: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10 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When Jesus stood up, he said to her, “Woman, where are they? Has no one condemned you?” </w:t>
      </w:r>
    </w:p>
    <w:p w14:paraId="746577BB" w14:textId="77777777" w:rsidR="00197230" w:rsidRPr="00197230" w:rsidRDefault="00197230" w:rsidP="00197230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197230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11 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“No one, Lord,” she answered. </w:t>
      </w:r>
    </w:p>
    <w:p w14:paraId="73AF3B70" w14:textId="77777777" w:rsidR="00197230" w:rsidRPr="00197230" w:rsidRDefault="00197230" w:rsidP="00197230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“Neither do I condemn you,” said Jesus. “Go, and from now on do not sin anymore.”] </w:t>
      </w:r>
      <w:r w:rsidRPr="00197230">
        <w:rPr>
          <w:rFonts w:ascii="Calibri" w:eastAsiaTheme="minorHAns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2EED613B" w14:textId="77777777" w:rsidR="00197230" w:rsidRPr="00D01120" w:rsidRDefault="00197230">
      <w:pPr>
        <w:rPr>
          <w:b/>
          <w:i/>
          <w:iCs/>
          <w:color w:val="EE0000"/>
        </w:rPr>
      </w:pPr>
    </w:p>
    <w:sectPr w:rsidR="00197230" w:rsidRPr="00D01120" w:rsidSect="0001475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C28" w14:textId="77777777" w:rsidR="004D51FF" w:rsidRDefault="004D51FF" w:rsidP="00197230">
      <w:r>
        <w:separator/>
      </w:r>
    </w:p>
  </w:endnote>
  <w:endnote w:type="continuationSeparator" w:id="0">
    <w:p w14:paraId="4C6B2E73" w14:textId="77777777" w:rsidR="004D51FF" w:rsidRDefault="004D51FF" w:rsidP="0019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4701" w14:textId="77777777" w:rsidR="004D51FF" w:rsidRDefault="004D51FF" w:rsidP="00197230">
      <w:r>
        <w:separator/>
      </w:r>
    </w:p>
  </w:footnote>
  <w:footnote w:type="continuationSeparator" w:id="0">
    <w:p w14:paraId="21566E65" w14:textId="77777777" w:rsidR="004D51FF" w:rsidRDefault="004D51FF" w:rsidP="00197230">
      <w:r>
        <w:continuationSeparator/>
      </w:r>
    </w:p>
  </w:footnote>
  <w:footnote w:id="1">
    <w:p w14:paraId="2488374B" w14:textId="77777777" w:rsidR="00197230" w:rsidRDefault="00197230" w:rsidP="00197230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7:53–8:11.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2965"/>
    <w:multiLevelType w:val="hybridMultilevel"/>
    <w:tmpl w:val="7CECF07A"/>
    <w:lvl w:ilvl="0" w:tplc="F2FE9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5D0F"/>
    <w:multiLevelType w:val="hybridMultilevel"/>
    <w:tmpl w:val="62C69B2C"/>
    <w:lvl w:ilvl="0" w:tplc="14182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2581">
    <w:abstractNumId w:val="1"/>
  </w:num>
  <w:num w:numId="2" w16cid:durableId="89712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0"/>
    <w:rsid w:val="00014755"/>
    <w:rsid w:val="000834F7"/>
    <w:rsid w:val="000D2437"/>
    <w:rsid w:val="000D4A77"/>
    <w:rsid w:val="000F6496"/>
    <w:rsid w:val="0014791C"/>
    <w:rsid w:val="001707DC"/>
    <w:rsid w:val="00197230"/>
    <w:rsid w:val="001E0CFA"/>
    <w:rsid w:val="00332B1A"/>
    <w:rsid w:val="00375CB6"/>
    <w:rsid w:val="003D1496"/>
    <w:rsid w:val="00424179"/>
    <w:rsid w:val="0045297B"/>
    <w:rsid w:val="004D51FF"/>
    <w:rsid w:val="004F2A0B"/>
    <w:rsid w:val="005115C5"/>
    <w:rsid w:val="006A3CF8"/>
    <w:rsid w:val="00802182"/>
    <w:rsid w:val="00830F10"/>
    <w:rsid w:val="008D1C0C"/>
    <w:rsid w:val="008D46E0"/>
    <w:rsid w:val="008F64E6"/>
    <w:rsid w:val="009D0DE2"/>
    <w:rsid w:val="009E6968"/>
    <w:rsid w:val="009E7D44"/>
    <w:rsid w:val="009F33CD"/>
    <w:rsid w:val="00B20AE7"/>
    <w:rsid w:val="00B31F35"/>
    <w:rsid w:val="00C50904"/>
    <w:rsid w:val="00C90B47"/>
    <w:rsid w:val="00CD252F"/>
    <w:rsid w:val="00CF1831"/>
    <w:rsid w:val="00D01120"/>
    <w:rsid w:val="00D05EE7"/>
    <w:rsid w:val="00D62A2D"/>
    <w:rsid w:val="00DB228D"/>
    <w:rsid w:val="00E00949"/>
    <w:rsid w:val="00E9730A"/>
    <w:rsid w:val="00F05EC5"/>
    <w:rsid w:val="00F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14258"/>
  <w15:chartTrackingRefBased/>
  <w15:docId w15:val="{598A359F-7941-4145-84F6-36B1D19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3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30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30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7.53&amp;off=1&amp;ctx=%5b~53%C2%A0Then+each+one+went+to+his+house.+8%C2%A0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2</cp:revision>
  <dcterms:created xsi:type="dcterms:W3CDTF">2025-09-29T02:14:00Z</dcterms:created>
  <dcterms:modified xsi:type="dcterms:W3CDTF">2025-09-29T02:17:00Z</dcterms:modified>
</cp:coreProperties>
</file>