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90A8" w14:textId="51BC43BC" w:rsidR="002917A8" w:rsidRPr="000B2F0B" w:rsidRDefault="00837E68">
      <w:pPr>
        <w:rPr>
          <w:lang w:val="en-CA"/>
        </w:rPr>
      </w:pPr>
      <w:r w:rsidRPr="000B2F0B">
        <w:rPr>
          <w:lang w:val="en-CA"/>
        </w:rPr>
        <w:t>Constitution and Bylaw Amendments:</w:t>
      </w:r>
    </w:p>
    <w:p w14:paraId="222EFDFF" w14:textId="77777777" w:rsidR="00837E68" w:rsidRPr="000B2F0B" w:rsidRDefault="00837E68">
      <w:pPr>
        <w:rPr>
          <w:lang w:val="en-CA"/>
        </w:rPr>
      </w:pPr>
    </w:p>
    <w:p w14:paraId="47BF7191" w14:textId="339270B2" w:rsidR="006D2B08" w:rsidRPr="000B2F0B" w:rsidRDefault="00837E68" w:rsidP="006D2B08">
      <w:pPr>
        <w:pStyle w:val="ListParagraph"/>
        <w:numPr>
          <w:ilvl w:val="0"/>
          <w:numId w:val="1"/>
        </w:numPr>
        <w:rPr>
          <w:lang w:val="en-CA"/>
        </w:rPr>
      </w:pPr>
      <w:r w:rsidRPr="000B2F0B">
        <w:rPr>
          <w:lang w:val="en-CA"/>
        </w:rPr>
        <w:t xml:space="preserve">Change </w:t>
      </w:r>
      <w:r w:rsidR="006D2B08" w:rsidRPr="000B2F0B">
        <w:rPr>
          <w:lang w:val="en-CA"/>
        </w:rPr>
        <w:t>any reference to “The Anglican Network in Canada” or “ANIC” to “The Anglican Diocese of Canada” or “the ADOC”.</w:t>
      </w:r>
    </w:p>
    <w:p w14:paraId="4B9D8F41" w14:textId="77777777" w:rsidR="006D2B08" w:rsidRPr="000B2F0B" w:rsidRDefault="006D2B08" w:rsidP="006D2B08">
      <w:pPr>
        <w:pStyle w:val="ListParagraph"/>
        <w:rPr>
          <w:lang w:val="en-CA"/>
        </w:rPr>
      </w:pPr>
    </w:p>
    <w:p w14:paraId="7BD14FC8" w14:textId="75691E43" w:rsidR="002B6C33" w:rsidRPr="000B2F0B" w:rsidRDefault="002B6C33" w:rsidP="006D2B08">
      <w:pPr>
        <w:pStyle w:val="ListParagraph"/>
        <w:numPr>
          <w:ilvl w:val="0"/>
          <w:numId w:val="1"/>
        </w:numPr>
        <w:rPr>
          <w:lang w:val="en-CA"/>
        </w:rPr>
      </w:pPr>
      <w:r w:rsidRPr="000B2F0B">
        <w:rPr>
          <w:lang w:val="en-CA"/>
        </w:rPr>
        <w:t xml:space="preserve">Amend </w:t>
      </w:r>
      <w:r w:rsidR="005E3772">
        <w:rPr>
          <w:lang w:val="en-CA"/>
        </w:rPr>
        <w:t>or add the following bylaws:</w:t>
      </w:r>
    </w:p>
    <w:p w14:paraId="5AF50823" w14:textId="77777777" w:rsidR="002B6C33" w:rsidRPr="000B2F0B" w:rsidRDefault="002B6C33" w:rsidP="002B6C33">
      <w:pPr>
        <w:pStyle w:val="ListParagraph"/>
        <w:rPr>
          <w:lang w:val="en-CA"/>
        </w:rPr>
      </w:pPr>
    </w:p>
    <w:p w14:paraId="7E81F731" w14:textId="2A64B3C7" w:rsidR="002B6C33" w:rsidRPr="00632580" w:rsidRDefault="002B6C33" w:rsidP="00632580">
      <w:pPr>
        <w:autoSpaceDE w:val="0"/>
        <w:autoSpaceDN w:val="0"/>
        <w:adjustRightInd w:val="0"/>
        <w:rPr>
          <w:rFonts w:cs="PÉ"/>
          <w:i/>
          <w:iCs/>
          <w:color w:val="EE0000"/>
          <w:kern w:val="0"/>
          <w:lang w:bidi="he-IL"/>
        </w:rPr>
      </w:pPr>
      <w:r w:rsidRPr="000B2F0B">
        <w:rPr>
          <w:rFonts w:cs="PÉ"/>
          <w:i/>
          <w:iCs/>
          <w:kern w:val="0"/>
          <w:lang w:bidi="he-IL"/>
        </w:rPr>
        <w:t xml:space="preserve">2.3 </w:t>
      </w:r>
      <w:r w:rsidR="00632580" w:rsidRPr="00632580">
        <w:rPr>
          <w:rFonts w:cs="PÉ"/>
          <w:i/>
          <w:iCs/>
          <w:kern w:val="0"/>
          <w:lang w:bidi="he-IL"/>
        </w:rPr>
        <w:t xml:space="preserve">Any member may withdraw from the Parish by </w:t>
      </w:r>
      <w:r w:rsidR="00632580" w:rsidRPr="00632580">
        <w:rPr>
          <w:rFonts w:cs="PÉ"/>
          <w:i/>
          <w:iCs/>
          <w:strike/>
          <w:kern w:val="0"/>
          <w:lang w:bidi="he-IL"/>
        </w:rPr>
        <w:t xml:space="preserve">delivering to the Council a written resignation </w:t>
      </w:r>
      <w:r w:rsidR="00632580" w:rsidRPr="00632580">
        <w:rPr>
          <w:rFonts w:cs="PÉ"/>
          <w:i/>
          <w:iCs/>
          <w:color w:val="EE0000"/>
          <w:kern w:val="0"/>
          <w:lang w:bidi="he-IL"/>
        </w:rPr>
        <w:t>notifying the Parish Council or a member of the clergy, either verbally or in writing. If the withdrawal is made verbally, the recipient (clergy or Council member) shall document the resignation in writing and provide a brief confirmation to the member (e.g., via email or letter), to ensure clarity and avoid ambiguity.</w:t>
      </w:r>
    </w:p>
    <w:p w14:paraId="53B9EE93" w14:textId="77777777" w:rsidR="00EF0370" w:rsidRPr="000B2F0B" w:rsidRDefault="00EF0370" w:rsidP="002B6C33">
      <w:pPr>
        <w:autoSpaceDE w:val="0"/>
        <w:autoSpaceDN w:val="0"/>
        <w:adjustRightInd w:val="0"/>
        <w:rPr>
          <w:rFonts w:cs="PÉ"/>
          <w:i/>
          <w:iCs/>
          <w:kern w:val="0"/>
          <w:lang w:bidi="he-IL"/>
        </w:rPr>
      </w:pPr>
    </w:p>
    <w:p w14:paraId="27EEB214" w14:textId="02EF514D" w:rsidR="002B6C33" w:rsidRPr="00841AAF" w:rsidRDefault="00E005BA" w:rsidP="005E3772">
      <w:pPr>
        <w:autoSpaceDE w:val="0"/>
        <w:autoSpaceDN w:val="0"/>
        <w:adjustRightInd w:val="0"/>
        <w:rPr>
          <w:rFonts w:cs="PÉ"/>
          <w:kern w:val="0"/>
          <w:lang w:bidi="he-IL"/>
        </w:rPr>
      </w:pPr>
      <w:r>
        <w:rPr>
          <w:rFonts w:cs="PÉ"/>
          <w:b/>
          <w:bCs/>
          <w:kern w:val="0"/>
          <w:lang w:bidi="he-IL"/>
        </w:rPr>
        <w:t xml:space="preserve">Amendment </w:t>
      </w:r>
      <w:r w:rsidR="00EF0370" w:rsidRPr="000B2F0B">
        <w:rPr>
          <w:rFonts w:cs="PÉ"/>
          <w:b/>
          <w:bCs/>
          <w:kern w:val="0"/>
          <w:lang w:bidi="he-IL"/>
        </w:rPr>
        <w:t xml:space="preserve">Logic: </w:t>
      </w:r>
      <w:r w:rsidRPr="00841AAF">
        <w:rPr>
          <w:rFonts w:cs="PÉ"/>
          <w:kern w:val="0"/>
          <w:lang w:bidi="he-IL"/>
        </w:rPr>
        <w:t>Commonly,</w:t>
      </w:r>
      <w:r w:rsidR="00EF0370" w:rsidRPr="00841AAF">
        <w:rPr>
          <w:rFonts w:cs="PÉ"/>
          <w:kern w:val="0"/>
          <w:lang w:bidi="he-IL"/>
        </w:rPr>
        <w:t xml:space="preserve"> members </w:t>
      </w:r>
      <w:r w:rsidRPr="00841AAF">
        <w:rPr>
          <w:rFonts w:cs="PÉ"/>
          <w:kern w:val="0"/>
          <w:lang w:bidi="he-IL"/>
        </w:rPr>
        <w:t xml:space="preserve">terminating their membership </w:t>
      </w:r>
      <w:r w:rsidR="00EF0370" w:rsidRPr="00841AAF">
        <w:rPr>
          <w:rFonts w:cs="PÉ"/>
          <w:kern w:val="0"/>
          <w:lang w:bidi="he-IL"/>
        </w:rPr>
        <w:t xml:space="preserve">will </w:t>
      </w:r>
      <w:r w:rsidRPr="00841AAF">
        <w:rPr>
          <w:rFonts w:cs="PÉ"/>
          <w:kern w:val="0"/>
          <w:lang w:bidi="he-IL"/>
        </w:rPr>
        <w:t xml:space="preserve">do so by </w:t>
      </w:r>
      <w:r w:rsidR="00EF0370" w:rsidRPr="00841AAF">
        <w:rPr>
          <w:rFonts w:cs="PÉ"/>
          <w:kern w:val="0"/>
          <w:lang w:bidi="he-IL"/>
        </w:rPr>
        <w:t xml:space="preserve">conversation with church leadership and fail to </w:t>
      </w:r>
      <w:r w:rsidR="00632580" w:rsidRPr="00841AAF">
        <w:rPr>
          <w:rFonts w:cs="PÉ"/>
          <w:kern w:val="0"/>
          <w:lang w:bidi="he-IL"/>
        </w:rPr>
        <w:t>provide</w:t>
      </w:r>
      <w:r w:rsidR="00EF0370" w:rsidRPr="00841AAF">
        <w:rPr>
          <w:rFonts w:cs="PÉ"/>
          <w:kern w:val="0"/>
          <w:lang w:bidi="he-IL"/>
        </w:rPr>
        <w:t xml:space="preserve"> written notice of resignation.  Often, </w:t>
      </w:r>
      <w:r w:rsidRPr="00841AAF">
        <w:rPr>
          <w:rFonts w:cs="PÉ"/>
          <w:kern w:val="0"/>
          <w:lang w:bidi="he-IL"/>
        </w:rPr>
        <w:t xml:space="preserve">despite our best efforts to follow up and obtain written notice, a letter does </w:t>
      </w:r>
      <w:r w:rsidR="00EF0370" w:rsidRPr="00841AAF">
        <w:rPr>
          <w:rFonts w:cs="PÉ"/>
          <w:kern w:val="0"/>
          <w:lang w:bidi="he-IL"/>
        </w:rPr>
        <w:t>not follow.</w:t>
      </w:r>
    </w:p>
    <w:p w14:paraId="13CB6475" w14:textId="77777777" w:rsidR="006D2B08" w:rsidRPr="005E3772" w:rsidRDefault="006D2B08" w:rsidP="005E3772">
      <w:pPr>
        <w:rPr>
          <w:lang w:val="en-CA"/>
        </w:rPr>
      </w:pPr>
    </w:p>
    <w:p w14:paraId="6B8621CB" w14:textId="1761A8C5" w:rsidR="006D2B08" w:rsidRPr="000B2F0B" w:rsidRDefault="00EF0370" w:rsidP="006D2B08">
      <w:pPr>
        <w:autoSpaceDE w:val="0"/>
        <w:autoSpaceDN w:val="0"/>
        <w:adjustRightInd w:val="0"/>
        <w:rPr>
          <w:rFonts w:cs="PÉ"/>
          <w:i/>
          <w:iCs/>
          <w:kern w:val="0"/>
          <w:lang w:bidi="he-IL"/>
        </w:rPr>
      </w:pPr>
      <w:r w:rsidRPr="000B2F0B">
        <w:rPr>
          <w:rFonts w:cs="PÉ"/>
          <w:i/>
          <w:iCs/>
          <w:kern w:val="0"/>
          <w:lang w:bidi="he-IL"/>
        </w:rPr>
        <w:t xml:space="preserve">2.5 </w:t>
      </w:r>
      <w:r w:rsidR="006D2B08" w:rsidRPr="000B2F0B">
        <w:rPr>
          <w:rFonts w:cs="PÉ"/>
          <w:i/>
          <w:iCs/>
          <w:kern w:val="0"/>
          <w:lang w:bidi="he-IL"/>
        </w:rPr>
        <w:t xml:space="preserve">With reasonable cause, the Parish Council may reprimand, suspend or otherwise discipline any member who engages in conduct which is improper or unbecoming for a member of the Parish or is likely to endanger the interests or reputation of the parish, or is in breach of these Bylaws or the Parish’s Constitution, given a 75% decision of the Parish Council following a disciplinary process conducted by the Rector and or an associate Priest, as outlined in Matthew 18:15-17. A member shall have a right to be heard by the Parish Council before discipline is issued and has the right to appeal the decision. The appeals process shall be conducted according to guidelines established by the Anglican </w:t>
      </w:r>
      <w:r w:rsidR="006D2B08" w:rsidRPr="000B2F0B">
        <w:rPr>
          <w:rFonts w:cs="PÉ"/>
          <w:i/>
          <w:iCs/>
          <w:strike/>
          <w:kern w:val="0"/>
          <w:lang w:bidi="he-IL"/>
        </w:rPr>
        <w:t>Network in</w:t>
      </w:r>
      <w:r w:rsidR="006D2B08" w:rsidRPr="000B2F0B">
        <w:rPr>
          <w:rFonts w:cs="PÉ"/>
          <w:i/>
          <w:iCs/>
          <w:kern w:val="0"/>
          <w:lang w:bidi="he-IL"/>
        </w:rPr>
        <w:t xml:space="preserve"> </w:t>
      </w:r>
      <w:r w:rsidR="006D2B08" w:rsidRPr="000B2F0B">
        <w:rPr>
          <w:rFonts w:cs="PÉ"/>
          <w:i/>
          <w:iCs/>
          <w:color w:val="EE0000"/>
          <w:kern w:val="0"/>
          <w:lang w:bidi="he-IL"/>
        </w:rPr>
        <w:t xml:space="preserve">Diocese of </w:t>
      </w:r>
      <w:r w:rsidR="006D2B08" w:rsidRPr="000B2F0B">
        <w:rPr>
          <w:rFonts w:cs="PÉ"/>
          <w:i/>
          <w:iCs/>
          <w:kern w:val="0"/>
          <w:lang w:bidi="he-IL"/>
        </w:rPr>
        <w:t>Canada.</w:t>
      </w:r>
    </w:p>
    <w:p w14:paraId="26E8F8E3" w14:textId="77777777" w:rsidR="006D2B08" w:rsidRPr="000B2F0B" w:rsidRDefault="006D2B08" w:rsidP="006D2B08">
      <w:pPr>
        <w:autoSpaceDE w:val="0"/>
        <w:autoSpaceDN w:val="0"/>
        <w:adjustRightInd w:val="0"/>
        <w:rPr>
          <w:rFonts w:cs="PÉ"/>
          <w:i/>
          <w:iCs/>
          <w:kern w:val="0"/>
          <w:lang w:bidi="he-IL"/>
        </w:rPr>
      </w:pPr>
    </w:p>
    <w:p w14:paraId="03F36190" w14:textId="221E591E" w:rsidR="006D2B08" w:rsidRPr="00CD2E42" w:rsidRDefault="00EF0370" w:rsidP="00CD2E42">
      <w:pPr>
        <w:autoSpaceDE w:val="0"/>
        <w:autoSpaceDN w:val="0"/>
        <w:adjustRightInd w:val="0"/>
        <w:rPr>
          <w:rFonts w:cs="PÉ"/>
          <w:i/>
          <w:iCs/>
          <w:color w:val="EE0000"/>
          <w:kern w:val="0"/>
          <w:lang w:bidi="he-IL"/>
        </w:rPr>
      </w:pPr>
      <w:r w:rsidRPr="00BB51E9">
        <w:rPr>
          <w:rFonts w:cs="PÉ"/>
          <w:i/>
          <w:iCs/>
          <w:color w:val="EE0000"/>
          <w:kern w:val="0"/>
          <w:lang w:bidi="he-IL"/>
        </w:rPr>
        <w:t xml:space="preserve">2.6 </w:t>
      </w:r>
      <w:r w:rsidR="00CD2E42" w:rsidRPr="00CD2E42">
        <w:rPr>
          <w:rFonts w:cs="PÉ"/>
          <w:i/>
          <w:iCs/>
          <w:color w:val="EE0000"/>
          <w:kern w:val="0"/>
          <w:lang w:bidi="he-IL"/>
        </w:rPr>
        <w:t>“In situations where there is a member not in</w:t>
      </w:r>
      <w:r w:rsidR="00CD2E42">
        <w:rPr>
          <w:rFonts w:cs="PÉ"/>
          <w:i/>
          <w:iCs/>
          <w:color w:val="EE0000"/>
          <w:kern w:val="0"/>
          <w:lang w:bidi="he-IL"/>
        </w:rPr>
        <w:t xml:space="preserve"> </w:t>
      </w:r>
      <w:r w:rsidR="00CD2E42" w:rsidRPr="00CD2E42">
        <w:rPr>
          <w:rFonts w:cs="PÉ"/>
          <w:i/>
          <w:iCs/>
          <w:color w:val="EE0000"/>
          <w:kern w:val="0"/>
          <w:lang w:bidi="he-IL"/>
        </w:rPr>
        <w:t xml:space="preserve">good standing, but not requiring discipline as in 2.5 above, the Parish Council, </w:t>
      </w:r>
      <w:r w:rsidR="000B2F0B" w:rsidRPr="00CD2E42">
        <w:rPr>
          <w:rFonts w:cs="PÉ"/>
          <w:i/>
          <w:iCs/>
          <w:color w:val="EE0000"/>
          <w:kern w:val="0"/>
          <w:lang w:bidi="he-IL"/>
        </w:rPr>
        <w:t>with just cause</w:t>
      </w:r>
      <w:r w:rsidR="00BB51E9" w:rsidRPr="00CD2E42">
        <w:rPr>
          <w:rFonts w:cs="PÉ"/>
          <w:i/>
          <w:iCs/>
          <w:color w:val="EE0000"/>
          <w:kern w:val="0"/>
          <w:lang w:bidi="he-IL"/>
        </w:rPr>
        <w:t>,</w:t>
      </w:r>
      <w:r w:rsidR="000B2F0B" w:rsidRPr="00CD2E42">
        <w:rPr>
          <w:rFonts w:cs="PÉ"/>
          <w:i/>
          <w:iCs/>
          <w:color w:val="EE0000"/>
          <w:kern w:val="0"/>
          <w:lang w:bidi="he-IL"/>
        </w:rPr>
        <w:t xml:space="preserve"> may terminate membership, given a 75% decision, having made </w:t>
      </w:r>
      <w:r w:rsidR="000B2F0B" w:rsidRPr="00CD2E42">
        <w:rPr>
          <w:rFonts w:cs="Arial"/>
          <w:i/>
          <w:iCs/>
          <w:color w:val="EE0000"/>
        </w:rPr>
        <w:t>reasonable efforts to communicate with the member and provide an opportunity for response before termination.</w:t>
      </w:r>
    </w:p>
    <w:p w14:paraId="552BD57D" w14:textId="77777777" w:rsidR="00BB51E9" w:rsidRDefault="00BB51E9" w:rsidP="006D2B08">
      <w:pPr>
        <w:autoSpaceDE w:val="0"/>
        <w:autoSpaceDN w:val="0"/>
        <w:adjustRightInd w:val="0"/>
        <w:rPr>
          <w:rFonts w:cs="Arial"/>
          <w:i/>
          <w:iCs/>
          <w:color w:val="EE0000"/>
        </w:rPr>
      </w:pPr>
    </w:p>
    <w:p w14:paraId="4FD99E92" w14:textId="72A49F6E" w:rsidR="00BB51E9" w:rsidRPr="00841AAF" w:rsidRDefault="00E005BA" w:rsidP="006D2B08">
      <w:pPr>
        <w:autoSpaceDE w:val="0"/>
        <w:autoSpaceDN w:val="0"/>
        <w:adjustRightInd w:val="0"/>
        <w:rPr>
          <w:rFonts w:cs="Arial"/>
          <w:color w:val="000000" w:themeColor="text1"/>
        </w:rPr>
      </w:pPr>
      <w:r>
        <w:rPr>
          <w:rFonts w:cs="Arial"/>
          <w:b/>
          <w:bCs/>
          <w:color w:val="000000" w:themeColor="text1"/>
        </w:rPr>
        <w:t xml:space="preserve">Amendment </w:t>
      </w:r>
      <w:r w:rsidR="00BB51E9" w:rsidRPr="00BB51E9">
        <w:rPr>
          <w:rFonts w:cs="Arial"/>
          <w:b/>
          <w:bCs/>
          <w:color w:val="000000" w:themeColor="text1"/>
        </w:rPr>
        <w:t xml:space="preserve">Logic: </w:t>
      </w:r>
      <w:r w:rsidR="00BB51E9" w:rsidRPr="00841AAF">
        <w:rPr>
          <w:rFonts w:cs="Arial"/>
          <w:color w:val="000000" w:themeColor="text1"/>
        </w:rPr>
        <w:t>Currently</w:t>
      </w:r>
      <w:r w:rsidR="00CD2E42" w:rsidRPr="00841AAF">
        <w:rPr>
          <w:rFonts w:cs="Arial"/>
          <w:color w:val="000000" w:themeColor="text1"/>
        </w:rPr>
        <w:t>,</w:t>
      </w:r>
      <w:r w:rsidR="00BB51E9" w:rsidRPr="00841AAF">
        <w:rPr>
          <w:rFonts w:cs="Arial"/>
          <w:color w:val="000000" w:themeColor="text1"/>
        </w:rPr>
        <w:t xml:space="preserve"> the only means the PC </w:t>
      </w:r>
      <w:proofErr w:type="gramStart"/>
      <w:r w:rsidR="00BB51E9" w:rsidRPr="00841AAF">
        <w:rPr>
          <w:rFonts w:cs="Arial"/>
          <w:color w:val="000000" w:themeColor="text1"/>
        </w:rPr>
        <w:t>has to</w:t>
      </w:r>
      <w:proofErr w:type="gramEnd"/>
      <w:r w:rsidR="00BB51E9" w:rsidRPr="00841AAF">
        <w:rPr>
          <w:rFonts w:cs="Arial"/>
          <w:color w:val="000000" w:themeColor="text1"/>
        </w:rPr>
        <w:t xml:space="preserve"> remove membership is through a disciplinary process.  </w:t>
      </w:r>
      <w:r w:rsidR="00841AAF">
        <w:rPr>
          <w:rFonts w:cs="Arial"/>
          <w:color w:val="000000" w:themeColor="text1"/>
        </w:rPr>
        <w:t>In the past, w</w:t>
      </w:r>
      <w:r w:rsidR="00BB51E9" w:rsidRPr="00841AAF">
        <w:rPr>
          <w:rFonts w:cs="Arial"/>
          <w:color w:val="000000" w:themeColor="text1"/>
        </w:rPr>
        <w:t xml:space="preserve">e have had </w:t>
      </w:r>
      <w:r w:rsidR="00841AAF">
        <w:rPr>
          <w:rFonts w:cs="Arial"/>
          <w:color w:val="000000" w:themeColor="text1"/>
        </w:rPr>
        <w:t>situations</w:t>
      </w:r>
      <w:r w:rsidR="00BB51E9" w:rsidRPr="00841AAF">
        <w:rPr>
          <w:rFonts w:cs="Arial"/>
          <w:color w:val="000000" w:themeColor="text1"/>
        </w:rPr>
        <w:t xml:space="preserve"> where people leave the church</w:t>
      </w:r>
      <w:r w:rsidR="00841AAF">
        <w:rPr>
          <w:rFonts w:cs="Arial"/>
          <w:color w:val="000000" w:themeColor="text1"/>
        </w:rPr>
        <w:t xml:space="preserve"> (or move away) without formally informing the leadership of their resignation.  The amendment allows for termination of membership when a disciplinary process is not required.  </w:t>
      </w:r>
      <w:r w:rsidR="00BB51E9" w:rsidRPr="00841AAF">
        <w:rPr>
          <w:rFonts w:cs="Arial"/>
          <w:color w:val="000000" w:themeColor="text1"/>
        </w:rPr>
        <w:t xml:space="preserve">This addition </w:t>
      </w:r>
      <w:r w:rsidR="000900A6">
        <w:rPr>
          <w:rFonts w:cs="Arial"/>
          <w:color w:val="000000" w:themeColor="text1"/>
        </w:rPr>
        <w:t>enable</w:t>
      </w:r>
      <w:r w:rsidR="00BB51E9" w:rsidRPr="00841AAF">
        <w:rPr>
          <w:rFonts w:cs="Arial"/>
          <w:color w:val="000000" w:themeColor="text1"/>
        </w:rPr>
        <w:t xml:space="preserve">s the PC to maintain housekeeping on </w:t>
      </w:r>
      <w:r w:rsidR="00FE13B8">
        <w:rPr>
          <w:rFonts w:cs="Arial"/>
          <w:color w:val="000000" w:themeColor="text1"/>
        </w:rPr>
        <w:t>its</w:t>
      </w:r>
      <w:r w:rsidR="00BB51E9" w:rsidRPr="00841AAF">
        <w:rPr>
          <w:rFonts w:cs="Arial"/>
          <w:color w:val="000000" w:themeColor="text1"/>
        </w:rPr>
        <w:t xml:space="preserve"> membership roll and terminate </w:t>
      </w:r>
      <w:r w:rsidR="000900A6">
        <w:rPr>
          <w:rFonts w:cs="Arial"/>
          <w:color w:val="000000" w:themeColor="text1"/>
        </w:rPr>
        <w:t xml:space="preserve">the </w:t>
      </w:r>
      <w:r w:rsidR="00BB51E9" w:rsidRPr="00841AAF">
        <w:rPr>
          <w:rFonts w:cs="Arial"/>
          <w:color w:val="000000" w:themeColor="text1"/>
        </w:rPr>
        <w:t>membership of those who no longer qualify as “Members in good standing</w:t>
      </w:r>
      <w:r w:rsidR="000900A6">
        <w:rPr>
          <w:rFonts w:cs="Arial"/>
          <w:color w:val="000000" w:themeColor="text1"/>
        </w:rPr>
        <w:t>,”</w:t>
      </w:r>
      <w:r w:rsidR="00FE13B8">
        <w:rPr>
          <w:rFonts w:cs="Arial"/>
          <w:color w:val="000000" w:themeColor="text1"/>
        </w:rPr>
        <w:t xml:space="preserve"> </w:t>
      </w:r>
      <w:r w:rsidR="000900A6">
        <w:rPr>
          <w:rFonts w:cs="Arial"/>
          <w:color w:val="000000" w:themeColor="text1"/>
        </w:rPr>
        <w:t>withou</w:t>
      </w:r>
      <w:r w:rsidR="00FE13B8">
        <w:rPr>
          <w:rFonts w:cs="Arial"/>
          <w:color w:val="000000" w:themeColor="text1"/>
        </w:rPr>
        <w:t>t provid</w:t>
      </w:r>
      <w:r w:rsidR="000900A6">
        <w:rPr>
          <w:rFonts w:cs="Arial"/>
          <w:color w:val="000000" w:themeColor="text1"/>
        </w:rPr>
        <w:t>ing</w:t>
      </w:r>
      <w:r w:rsidR="00FE13B8">
        <w:rPr>
          <w:rFonts w:cs="Arial"/>
          <w:color w:val="000000" w:themeColor="text1"/>
        </w:rPr>
        <w:t xml:space="preserve"> official notice.</w:t>
      </w:r>
    </w:p>
    <w:p w14:paraId="5E30B608" w14:textId="77777777" w:rsidR="005E3772" w:rsidRDefault="005E3772" w:rsidP="006D2B08">
      <w:pPr>
        <w:autoSpaceDE w:val="0"/>
        <w:autoSpaceDN w:val="0"/>
        <w:adjustRightInd w:val="0"/>
        <w:rPr>
          <w:rFonts w:cs="Arial"/>
          <w:b/>
          <w:bCs/>
          <w:color w:val="000000" w:themeColor="text1"/>
        </w:rPr>
      </w:pPr>
    </w:p>
    <w:p w14:paraId="3A74C9E1" w14:textId="11E12FD4" w:rsidR="005E3772" w:rsidRDefault="005E3772" w:rsidP="006D2B08">
      <w:pPr>
        <w:autoSpaceDE w:val="0"/>
        <w:autoSpaceDN w:val="0"/>
        <w:adjustRightInd w:val="0"/>
        <w:rPr>
          <w:rFonts w:cs="Arial"/>
          <w:i/>
          <w:iCs/>
          <w:color w:val="EE0000"/>
        </w:rPr>
      </w:pPr>
      <w:r w:rsidRPr="005E3772">
        <w:rPr>
          <w:rFonts w:cs="Arial"/>
          <w:color w:val="000000" w:themeColor="text1"/>
        </w:rPr>
        <w:t xml:space="preserve">15.2 </w:t>
      </w:r>
      <w:r w:rsidRPr="005E3772">
        <w:rPr>
          <w:rFonts w:cs="Arial"/>
          <w:b/>
          <w:bCs/>
          <w:i/>
          <w:iCs/>
          <w:color w:val="EE0000"/>
        </w:rPr>
        <w:t>Housekeeping Amendments.</w:t>
      </w:r>
      <w:r w:rsidRPr="005E3772">
        <w:rPr>
          <w:rFonts w:cs="Arial"/>
          <w:i/>
          <w:iCs/>
          <w:color w:val="EE0000"/>
        </w:rPr>
        <w:t xml:space="preserve"> The Parish Council shall have the authority to approve housekeeping amendments to these bylaws. Housekeeping amendments are defined as changes that do not materially affect the intent, substance, or meaning of any provision, including but not limited to corrections of spelling, grammar, numbering, formatting, or cross-references, or the updating of statutory references.</w:t>
      </w:r>
    </w:p>
    <w:p w14:paraId="180A48AC" w14:textId="77777777" w:rsidR="005E3772" w:rsidRPr="005E3772" w:rsidRDefault="005E3772" w:rsidP="006D2B08">
      <w:pPr>
        <w:autoSpaceDE w:val="0"/>
        <w:autoSpaceDN w:val="0"/>
        <w:adjustRightInd w:val="0"/>
        <w:rPr>
          <w:rFonts w:cs="PÉ"/>
          <w:color w:val="000000" w:themeColor="text1"/>
          <w:kern w:val="0"/>
          <w:lang w:bidi="he-IL"/>
        </w:rPr>
      </w:pPr>
    </w:p>
    <w:sectPr w:rsidR="005E3772" w:rsidRPr="005E3772" w:rsidSect="00EE50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É">
    <w:altName w:val="Calibri"/>
    <w:panose1 w:val="020B0604020202020204"/>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4BB8"/>
    <w:multiLevelType w:val="hybridMultilevel"/>
    <w:tmpl w:val="2A4E6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47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68"/>
    <w:rsid w:val="0006329C"/>
    <w:rsid w:val="000900A6"/>
    <w:rsid w:val="000B2F0B"/>
    <w:rsid w:val="002917A8"/>
    <w:rsid w:val="002B6C33"/>
    <w:rsid w:val="00350181"/>
    <w:rsid w:val="00362AB0"/>
    <w:rsid w:val="003E1BF5"/>
    <w:rsid w:val="00545D36"/>
    <w:rsid w:val="005E3772"/>
    <w:rsid w:val="00632580"/>
    <w:rsid w:val="006D2B08"/>
    <w:rsid w:val="00837E68"/>
    <w:rsid w:val="00841AAF"/>
    <w:rsid w:val="00AD080C"/>
    <w:rsid w:val="00B02390"/>
    <w:rsid w:val="00B30CF7"/>
    <w:rsid w:val="00BB51E9"/>
    <w:rsid w:val="00BD2BF0"/>
    <w:rsid w:val="00BD35AA"/>
    <w:rsid w:val="00CB2FBA"/>
    <w:rsid w:val="00CD2E42"/>
    <w:rsid w:val="00E005BA"/>
    <w:rsid w:val="00EE508F"/>
    <w:rsid w:val="00EF0370"/>
    <w:rsid w:val="00FE13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64FA4F8"/>
  <w14:defaultImageDpi w14:val="32767"/>
  <w15:chartTrackingRefBased/>
  <w15:docId w15:val="{09E5E8BF-D097-0B4C-B84B-CA7A5C3D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E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E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7E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7E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7E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7E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7E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E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E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7E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7E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7E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7E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7E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E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E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E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7E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7E68"/>
    <w:rPr>
      <w:i/>
      <w:iCs/>
      <w:color w:val="404040" w:themeColor="text1" w:themeTint="BF"/>
    </w:rPr>
  </w:style>
  <w:style w:type="paragraph" w:styleId="ListParagraph">
    <w:name w:val="List Paragraph"/>
    <w:basedOn w:val="Normal"/>
    <w:uiPriority w:val="34"/>
    <w:qFormat/>
    <w:rsid w:val="00837E68"/>
    <w:pPr>
      <w:ind w:left="720"/>
      <w:contextualSpacing/>
    </w:pPr>
  </w:style>
  <w:style w:type="character" w:styleId="IntenseEmphasis">
    <w:name w:val="Intense Emphasis"/>
    <w:basedOn w:val="DefaultParagraphFont"/>
    <w:uiPriority w:val="21"/>
    <w:qFormat/>
    <w:rsid w:val="00837E68"/>
    <w:rPr>
      <w:i/>
      <w:iCs/>
      <w:color w:val="0F4761" w:themeColor="accent1" w:themeShade="BF"/>
    </w:rPr>
  </w:style>
  <w:style w:type="paragraph" w:styleId="IntenseQuote">
    <w:name w:val="Intense Quote"/>
    <w:basedOn w:val="Normal"/>
    <w:next w:val="Normal"/>
    <w:link w:val="IntenseQuoteChar"/>
    <w:uiPriority w:val="30"/>
    <w:qFormat/>
    <w:rsid w:val="00837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E68"/>
    <w:rPr>
      <w:i/>
      <w:iCs/>
      <w:color w:val="0F4761" w:themeColor="accent1" w:themeShade="BF"/>
    </w:rPr>
  </w:style>
  <w:style w:type="character" w:styleId="IntenseReference">
    <w:name w:val="Intense Reference"/>
    <w:basedOn w:val="DefaultParagraphFont"/>
    <w:uiPriority w:val="32"/>
    <w:qFormat/>
    <w:rsid w:val="00837E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Via Church Lethbridge</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Barbour</dc:creator>
  <cp:keywords/>
  <dc:description/>
  <cp:lastModifiedBy>Stephen Barbour</cp:lastModifiedBy>
  <cp:revision>5</cp:revision>
  <dcterms:created xsi:type="dcterms:W3CDTF">2025-09-18T20:25:00Z</dcterms:created>
  <dcterms:modified xsi:type="dcterms:W3CDTF">2025-09-25T13:44:00Z</dcterms:modified>
</cp:coreProperties>
</file>