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C7A77" w14:textId="77777777" w:rsidR="0093350E" w:rsidRDefault="007034E9">
      <w:pPr>
        <w:rPr>
          <w:rFonts w:ascii="PT Sans" w:eastAsia="PT Sans" w:hAnsi="PT Sans" w:cs="PT Sans"/>
        </w:rPr>
      </w:pPr>
      <w:r>
        <w:rPr>
          <w:rFonts w:ascii="PT Sans" w:eastAsia="PT Sans" w:hAnsi="PT Sans" w:cs="PT Sans"/>
          <w:noProof/>
        </w:rPr>
        <w:drawing>
          <wp:inline distT="0" distB="0" distL="0" distR="0" wp14:anchorId="20A954F6" wp14:editId="1B2D32D1">
            <wp:extent cx="1280160" cy="1357207"/>
            <wp:effectExtent l="0" t="0" r="2540" b="1905"/>
            <wp:docPr id="1894777711"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777711" name="Picture 1" descr="A logo for a company&#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3999" cy="1393083"/>
                    </a:xfrm>
                    <a:prstGeom prst="rect">
                      <a:avLst/>
                    </a:prstGeom>
                  </pic:spPr>
                </pic:pic>
              </a:graphicData>
            </a:graphic>
          </wp:inline>
        </w:drawing>
      </w:r>
    </w:p>
    <w:p w14:paraId="0E631634" w14:textId="77777777" w:rsidR="0093350E" w:rsidRDefault="0093350E">
      <w:pPr>
        <w:rPr>
          <w:rFonts w:ascii="PT Sans" w:eastAsia="PT Sans" w:hAnsi="PT Sans" w:cs="PT Sans"/>
          <w:i/>
        </w:rPr>
      </w:pPr>
    </w:p>
    <w:p w14:paraId="0A577CBF" w14:textId="77777777" w:rsidR="007034E9" w:rsidRPr="007034E9" w:rsidRDefault="007034E9" w:rsidP="007034E9">
      <w:pPr>
        <w:pStyle w:val="NoSpacing"/>
        <w:rPr>
          <w:rStyle w:val="text"/>
          <w:rFonts w:ascii="PT Sans" w:eastAsiaTheme="majorEastAsia" w:hAnsi="PT Sans" w:cs="Segoe UI"/>
          <w:i/>
          <w:iCs/>
          <w:color w:val="000000"/>
        </w:rPr>
      </w:pPr>
      <w:r w:rsidRPr="007034E9">
        <w:rPr>
          <w:rStyle w:val="text"/>
          <w:rFonts w:ascii="PT Sans" w:hAnsi="PT Sans" w:cs="Segoe UI"/>
          <w:i/>
          <w:iCs/>
          <w:color w:val="000000"/>
        </w:rPr>
        <w:t>And Mary</w:t>
      </w:r>
      <w:r>
        <w:rPr>
          <w:rStyle w:val="text"/>
          <w:rFonts w:ascii="PT Sans" w:hAnsi="PT Sans" w:cs="Segoe UI"/>
          <w:i/>
          <w:iCs/>
          <w:color w:val="000000"/>
          <w:sz w:val="15"/>
          <w:szCs w:val="15"/>
          <w:vertAlign w:val="superscript"/>
        </w:rPr>
        <w:t xml:space="preserve"> </w:t>
      </w:r>
      <w:r>
        <w:rPr>
          <w:rStyle w:val="text"/>
          <w:rFonts w:ascii="PT Sans" w:hAnsi="PT Sans" w:cs="Segoe UI"/>
          <w:i/>
          <w:iCs/>
          <w:color w:val="000000"/>
        </w:rPr>
        <w:t>sa</w:t>
      </w:r>
      <w:r w:rsidRPr="007034E9">
        <w:rPr>
          <w:rStyle w:val="text"/>
          <w:rFonts w:ascii="PT Sans" w:hAnsi="PT Sans" w:cs="Segoe UI"/>
          <w:i/>
          <w:iCs/>
          <w:color w:val="000000"/>
        </w:rPr>
        <w:t>id,</w:t>
      </w:r>
    </w:p>
    <w:p w14:paraId="5959532C" w14:textId="77777777" w:rsidR="007034E9" w:rsidRPr="007034E9" w:rsidRDefault="007034E9" w:rsidP="007034E9">
      <w:pPr>
        <w:pStyle w:val="NoSpacing"/>
        <w:rPr>
          <w:rFonts w:ascii="PT Sans" w:hAnsi="PT Sans"/>
          <w:i/>
          <w:iCs/>
        </w:rPr>
      </w:pPr>
      <w:r w:rsidRPr="007034E9">
        <w:rPr>
          <w:rStyle w:val="text"/>
          <w:rFonts w:ascii="PT Sans" w:hAnsi="PT Sans" w:cs="Segoe UI"/>
          <w:i/>
          <w:iCs/>
          <w:color w:val="000000"/>
        </w:rPr>
        <w:t>“My soul magnifies the Lord,</w:t>
      </w:r>
      <w:r w:rsidRPr="007034E9">
        <w:rPr>
          <w:rFonts w:ascii="PT Sans" w:hAnsi="PT Sans"/>
          <w:i/>
          <w:iCs/>
        </w:rPr>
        <w:br/>
      </w:r>
      <w:r w:rsidRPr="007034E9">
        <w:rPr>
          <w:rStyle w:val="text"/>
          <w:rFonts w:ascii="PT Sans" w:hAnsi="PT Sans" w:cs="Segoe UI"/>
          <w:i/>
          <w:iCs/>
          <w:color w:val="000000"/>
        </w:rPr>
        <w:t>and my spirit rejoices in God my Savior</w:t>
      </w:r>
      <w:r>
        <w:rPr>
          <w:rStyle w:val="text"/>
          <w:rFonts w:ascii="PT Sans" w:hAnsi="PT Sans" w:cs="Segoe UI"/>
          <w:i/>
          <w:iCs/>
          <w:color w:val="000000"/>
        </w:rPr>
        <w:t>…”</w:t>
      </w:r>
    </w:p>
    <w:p w14:paraId="52D8AA22" w14:textId="77777777" w:rsidR="0093350E" w:rsidRDefault="007034E9">
      <w:pPr>
        <w:ind w:firstLine="720"/>
        <w:rPr>
          <w:rFonts w:ascii="PT Sans" w:eastAsia="PT Sans" w:hAnsi="PT Sans" w:cs="PT Sans"/>
        </w:rPr>
        <w:sectPr w:rsidR="0093350E">
          <w:footerReference w:type="default" r:id="rId8"/>
          <w:pgSz w:w="12240" w:h="15840"/>
          <w:pgMar w:top="729" w:right="1440" w:bottom="1440" w:left="1440" w:header="720" w:footer="720" w:gutter="0"/>
          <w:pgNumType w:start="1"/>
          <w:cols w:num="2" w:space="720" w:equalWidth="0">
            <w:col w:w="4320" w:space="720"/>
            <w:col w:w="4320" w:space="0"/>
          </w:cols>
        </w:sectPr>
      </w:pPr>
      <w:r>
        <w:rPr>
          <w:rFonts w:ascii="PT Sans" w:eastAsia="PT Sans" w:hAnsi="PT Sans" w:cs="PT Sans"/>
        </w:rPr>
        <w:t>Luke 1:46-47, NRSV</w:t>
      </w:r>
    </w:p>
    <w:p w14:paraId="5D03AA73" w14:textId="77777777" w:rsidR="0093350E" w:rsidRDefault="0093350E">
      <w:pPr>
        <w:rPr>
          <w:rFonts w:ascii="PT Sans" w:eastAsia="PT Sans" w:hAnsi="PT Sans" w:cs="PT Sans"/>
        </w:rPr>
      </w:pPr>
    </w:p>
    <w:p w14:paraId="70AEDE48" w14:textId="37182109" w:rsidR="0093350E" w:rsidRDefault="00B67D96">
      <w:pPr>
        <w:rPr>
          <w:rFonts w:ascii="PT Sans" w:eastAsia="PT Sans" w:hAnsi="PT Sans" w:cs="PT Sans"/>
        </w:rPr>
      </w:pPr>
      <w:r>
        <w:rPr>
          <w:rFonts w:ascii="PT Sans" w:eastAsia="PT Sans" w:hAnsi="PT Sans" w:cs="PT Sans"/>
        </w:rPr>
        <w:t>Beloved Saints of the Most-High God, Greetings in Jesus name.</w:t>
      </w:r>
    </w:p>
    <w:p w14:paraId="7F926E8F" w14:textId="77777777" w:rsidR="0093350E" w:rsidRDefault="0093350E">
      <w:pPr>
        <w:rPr>
          <w:rFonts w:ascii="PT Sans" w:eastAsia="PT Sans" w:hAnsi="PT Sans" w:cs="PT Sans"/>
        </w:rPr>
      </w:pPr>
    </w:p>
    <w:p w14:paraId="2FA84E46" w14:textId="67C5C623" w:rsidR="0093350E" w:rsidRDefault="005B4626">
      <w:pPr>
        <w:rPr>
          <w:rFonts w:ascii="PT Sans" w:eastAsia="PT Sans" w:hAnsi="PT Sans" w:cs="PT Sans"/>
        </w:rPr>
      </w:pPr>
      <w:r>
        <w:rPr>
          <w:rFonts w:ascii="PT Sans" w:eastAsia="PT Sans" w:hAnsi="PT Sans" w:cs="PT Sans"/>
        </w:rPr>
        <w:t>Did you know a</w:t>
      </w:r>
      <w:r w:rsidR="007034E9">
        <w:rPr>
          <w:rFonts w:ascii="PT Sans" w:eastAsia="PT Sans" w:hAnsi="PT Sans" w:cs="PT Sans"/>
        </w:rPr>
        <w:t>s Christians we are story tellers</w:t>
      </w:r>
      <w:r>
        <w:rPr>
          <w:rFonts w:ascii="PT Sans" w:eastAsia="PT Sans" w:hAnsi="PT Sans" w:cs="PT Sans"/>
        </w:rPr>
        <w:t>?</w:t>
      </w:r>
      <w:r w:rsidR="007034E9">
        <w:rPr>
          <w:rFonts w:ascii="PT Sans" w:eastAsia="PT Sans" w:hAnsi="PT Sans" w:cs="PT Sans"/>
        </w:rPr>
        <w:t xml:space="preserve"> We have an ancient narrative, </w:t>
      </w:r>
      <w:r>
        <w:rPr>
          <w:rFonts w:ascii="PT Sans" w:eastAsia="PT Sans" w:hAnsi="PT Sans" w:cs="PT Sans"/>
        </w:rPr>
        <w:t>to help us understand our</w:t>
      </w:r>
      <w:r w:rsidR="007034E9">
        <w:rPr>
          <w:rFonts w:ascii="PT Sans" w:eastAsia="PT Sans" w:hAnsi="PT Sans" w:cs="PT Sans"/>
        </w:rPr>
        <w:t xml:space="preserve"> relationship between God and God’s Creation. </w:t>
      </w:r>
      <w:r>
        <w:rPr>
          <w:rFonts w:ascii="PT Sans" w:eastAsia="PT Sans" w:hAnsi="PT Sans" w:cs="PT Sans"/>
        </w:rPr>
        <w:t>We see this story grow through the prophets and finally in the arrival of God’s own son, Jesus, our Saviour.</w:t>
      </w:r>
      <w:r w:rsidR="007034E9">
        <w:rPr>
          <w:rFonts w:ascii="PT Sans" w:eastAsia="PT Sans" w:hAnsi="PT Sans" w:cs="PT Sans"/>
        </w:rPr>
        <w:t xml:space="preserve"> But the story doesn’t end with the Resurrection just as it did not end with the Cross, it continues on in each of us today </w:t>
      </w:r>
      <w:r>
        <w:rPr>
          <w:rFonts w:ascii="PT Sans" w:eastAsia="PT Sans" w:hAnsi="PT Sans" w:cs="PT Sans"/>
        </w:rPr>
        <w:t>as we grow in our discipleship by the power of the Holy Spirit.</w:t>
      </w:r>
    </w:p>
    <w:p w14:paraId="66CFA3AD" w14:textId="77777777" w:rsidR="0093350E" w:rsidRDefault="0093350E">
      <w:pPr>
        <w:rPr>
          <w:rFonts w:ascii="PT Sans" w:eastAsia="PT Sans" w:hAnsi="PT Sans" w:cs="PT Sans"/>
        </w:rPr>
      </w:pPr>
    </w:p>
    <w:p w14:paraId="46C7124B" w14:textId="3B5EA0F5" w:rsidR="0093350E" w:rsidRDefault="007034E9">
      <w:pPr>
        <w:rPr>
          <w:rFonts w:ascii="PT Sans" w:eastAsia="PT Sans" w:hAnsi="PT Sans" w:cs="PT Sans"/>
        </w:rPr>
      </w:pPr>
      <w:r>
        <w:rPr>
          <w:rFonts w:ascii="PT Sans" w:eastAsia="PT Sans" w:hAnsi="PT Sans" w:cs="PT Sans"/>
        </w:rPr>
        <w:t xml:space="preserve">Luke’s Gospel is bookended by the animated </w:t>
      </w:r>
      <w:r w:rsidR="005B4626">
        <w:rPr>
          <w:rFonts w:ascii="PT Sans" w:eastAsia="PT Sans" w:hAnsi="PT Sans" w:cs="PT Sans"/>
        </w:rPr>
        <w:t>storytelling</w:t>
      </w:r>
      <w:r>
        <w:rPr>
          <w:rFonts w:ascii="PT Sans" w:eastAsia="PT Sans" w:hAnsi="PT Sans" w:cs="PT Sans"/>
        </w:rPr>
        <w:t xml:space="preserve"> of two women named Mary. Early in the Gospel, Mary the mother of Jesus, tells us of her encounter with the Divine who </w:t>
      </w:r>
      <w:r w:rsidR="00501F86">
        <w:rPr>
          <w:rFonts w:ascii="PT Sans" w:eastAsia="PT Sans" w:hAnsi="PT Sans" w:cs="PT Sans"/>
        </w:rPr>
        <w:t>informs</w:t>
      </w:r>
      <w:r>
        <w:rPr>
          <w:rFonts w:ascii="PT Sans" w:eastAsia="PT Sans" w:hAnsi="PT Sans" w:cs="PT Sans"/>
        </w:rPr>
        <w:t xml:space="preserve"> her </w:t>
      </w:r>
      <w:r w:rsidR="00501F86">
        <w:rPr>
          <w:rFonts w:ascii="PT Sans" w:eastAsia="PT Sans" w:hAnsi="PT Sans" w:cs="PT Sans"/>
        </w:rPr>
        <w:t xml:space="preserve">that </w:t>
      </w:r>
      <w:r>
        <w:rPr>
          <w:rFonts w:ascii="PT Sans" w:eastAsia="PT Sans" w:hAnsi="PT Sans" w:cs="PT Sans"/>
        </w:rPr>
        <w:t xml:space="preserve">she will bear a child who will change the world. She proclaims her joy: “Tell out my soul! The Greatness of the Lord!” At the end of the Gospel, another Mary, Mary Magdalene, visits the tomb to discover it empty and receives instructions from the Risen Christ to go tell the others. She carries this Good News </w:t>
      </w:r>
      <w:r w:rsidR="008A3338">
        <w:rPr>
          <w:rFonts w:ascii="PT Sans" w:eastAsia="PT Sans" w:hAnsi="PT Sans" w:cs="PT Sans"/>
        </w:rPr>
        <w:t>with jubilance</w:t>
      </w:r>
      <w:r>
        <w:rPr>
          <w:rFonts w:ascii="PT Sans" w:eastAsia="PT Sans" w:hAnsi="PT Sans" w:cs="PT Sans"/>
        </w:rPr>
        <w:t xml:space="preserve"> to the Disciples. </w:t>
      </w:r>
    </w:p>
    <w:p w14:paraId="5E15970B" w14:textId="77777777" w:rsidR="0093350E" w:rsidRDefault="0093350E">
      <w:pPr>
        <w:rPr>
          <w:rFonts w:ascii="PT Sans" w:eastAsia="PT Sans" w:hAnsi="PT Sans" w:cs="PT Sans"/>
        </w:rPr>
      </w:pPr>
    </w:p>
    <w:p w14:paraId="7D506BFE" w14:textId="5CA73855" w:rsidR="0093350E" w:rsidRDefault="007034E9">
      <w:pPr>
        <w:rPr>
          <w:rFonts w:ascii="PT Sans" w:eastAsia="PT Sans" w:hAnsi="PT Sans" w:cs="PT Sans"/>
        </w:rPr>
      </w:pPr>
      <w:r>
        <w:rPr>
          <w:rFonts w:ascii="PT Sans" w:eastAsia="PT Sans" w:hAnsi="PT Sans" w:cs="PT Sans"/>
        </w:rPr>
        <w:t xml:space="preserve">What is your Good News; the idea, dream, challenge placed in your heart by God, </w:t>
      </w:r>
      <w:r w:rsidR="005B4626">
        <w:rPr>
          <w:rFonts w:ascii="PT Sans" w:eastAsia="PT Sans" w:hAnsi="PT Sans" w:cs="PT Sans"/>
        </w:rPr>
        <w:t>which</w:t>
      </w:r>
      <w:r>
        <w:rPr>
          <w:rFonts w:ascii="PT Sans" w:eastAsia="PT Sans" w:hAnsi="PT Sans" w:cs="PT Sans"/>
        </w:rPr>
        <w:t xml:space="preserve"> needs to be shared? What is the ministry to which you are called which will change the world, sharing your </w:t>
      </w:r>
      <w:r w:rsidR="005B4626">
        <w:rPr>
          <w:rFonts w:ascii="PT Sans" w:eastAsia="PT Sans" w:hAnsi="PT Sans" w:cs="PT Sans"/>
        </w:rPr>
        <w:t>time, talents, and treasure</w:t>
      </w:r>
      <w:r>
        <w:rPr>
          <w:rFonts w:ascii="PT Sans" w:eastAsia="PT Sans" w:hAnsi="PT Sans" w:cs="PT Sans"/>
        </w:rPr>
        <w:t xml:space="preserve"> with your </w:t>
      </w:r>
      <w:r w:rsidR="00C661F5">
        <w:rPr>
          <w:rFonts w:ascii="PT Sans" w:eastAsia="PT Sans" w:hAnsi="PT Sans" w:cs="PT Sans"/>
        </w:rPr>
        <w:t>community?</w:t>
      </w:r>
      <w:r>
        <w:rPr>
          <w:rFonts w:ascii="PT Sans" w:eastAsia="PT Sans" w:hAnsi="PT Sans" w:cs="PT Sans"/>
        </w:rPr>
        <w:t xml:space="preserve"> </w:t>
      </w:r>
    </w:p>
    <w:p w14:paraId="114BD7CD" w14:textId="77777777" w:rsidR="0093350E" w:rsidRDefault="0093350E">
      <w:pPr>
        <w:rPr>
          <w:rFonts w:ascii="PT Sans" w:eastAsia="PT Sans" w:hAnsi="PT Sans" w:cs="PT Sans"/>
        </w:rPr>
      </w:pPr>
    </w:p>
    <w:p w14:paraId="25A295F0" w14:textId="77777777" w:rsidR="0093350E" w:rsidRDefault="007034E9">
      <w:pPr>
        <w:rPr>
          <w:rFonts w:ascii="PT Sans" w:eastAsia="PT Sans" w:hAnsi="PT Sans" w:cs="PT Sans"/>
        </w:rPr>
      </w:pPr>
      <w:r>
        <w:rPr>
          <w:rFonts w:ascii="PT Sans" w:eastAsia="PT Sans" w:hAnsi="PT Sans" w:cs="PT Sans"/>
        </w:rPr>
        <w:t xml:space="preserve">Our Stewardship Campaign this year focuses on these stories – the ones inside you, the ones you are still writing, the ones we tell about those who have gone before us. We are all a part of this ongoing narrative – the ongoing Creation. As you pray about how you will share your gifts with us this year, think about how God is calling you to </w:t>
      </w:r>
      <w:r w:rsidR="00501F86">
        <w:rPr>
          <w:rFonts w:ascii="PT Sans" w:eastAsia="PT Sans" w:hAnsi="PT Sans" w:cs="PT Sans"/>
        </w:rPr>
        <w:t>tell out your soul, to spread the Good News far and wide. Hear the stories that we share weekly throughout the campaign that relate the creative spark in us with the ways in which we are called to serve God and love our neighbor.</w:t>
      </w:r>
    </w:p>
    <w:p w14:paraId="695ED015" w14:textId="77777777" w:rsidR="00501F86" w:rsidRDefault="00501F86">
      <w:pPr>
        <w:rPr>
          <w:rFonts w:ascii="PT Sans" w:eastAsia="PT Sans" w:hAnsi="PT Sans" w:cs="PT Sans"/>
        </w:rPr>
      </w:pPr>
    </w:p>
    <w:p w14:paraId="7561A2CC" w14:textId="77777777" w:rsidR="00501F86" w:rsidRDefault="00501F86">
      <w:pPr>
        <w:rPr>
          <w:rFonts w:ascii="PT Sans" w:eastAsia="PT Sans" w:hAnsi="PT Sans" w:cs="PT Sans"/>
        </w:rPr>
      </w:pPr>
      <w:r>
        <w:rPr>
          <w:rFonts w:ascii="PT Sans" w:eastAsia="PT Sans" w:hAnsi="PT Sans" w:cs="PT Sans"/>
        </w:rPr>
        <w:t>Tell out my soul! The Greatness of the Lord!</w:t>
      </w:r>
    </w:p>
    <w:p w14:paraId="63FF905D" w14:textId="77777777" w:rsidR="00AA3A58" w:rsidRDefault="00AA3A58">
      <w:pPr>
        <w:rPr>
          <w:rFonts w:ascii="PT Sans" w:eastAsia="PT Sans" w:hAnsi="PT Sans" w:cs="PT Sans"/>
        </w:rPr>
      </w:pPr>
    </w:p>
    <w:p w14:paraId="4ECCC4DE" w14:textId="07DCA305" w:rsidR="0093350E" w:rsidRPr="00B753C0" w:rsidRDefault="00AA3A58">
      <w:pPr>
        <w:rPr>
          <w:rFonts w:ascii="PT Sans" w:eastAsia="PT Sans" w:hAnsi="PT Sans" w:cs="PT Sans"/>
          <w:i/>
          <w:iCs/>
        </w:rPr>
      </w:pPr>
      <w:r w:rsidRPr="00B753C0">
        <w:rPr>
          <w:rFonts w:ascii="PT Sans" w:eastAsia="PT Sans" w:hAnsi="PT Sans" w:cs="PT Sans"/>
          <w:i/>
          <w:iCs/>
        </w:rPr>
        <w:t>The Reverend Bonnie Luft</w:t>
      </w:r>
    </w:p>
    <w:p w14:paraId="3C71ADF9" w14:textId="68CF560E" w:rsidR="00C661F5" w:rsidRPr="00B753C0" w:rsidRDefault="00C661F5">
      <w:pPr>
        <w:rPr>
          <w:rFonts w:ascii="PT Sans" w:eastAsia="PT Sans" w:hAnsi="PT Sans" w:cs="PT Sans"/>
          <w:i/>
          <w:iCs/>
        </w:rPr>
      </w:pPr>
      <w:r w:rsidRPr="00B753C0">
        <w:rPr>
          <w:rFonts w:ascii="PT Sans" w:eastAsia="PT Sans" w:hAnsi="PT Sans" w:cs="PT Sans"/>
          <w:i/>
          <w:iCs/>
        </w:rPr>
        <w:t>Incumbent</w:t>
      </w:r>
    </w:p>
    <w:sectPr w:rsidR="00C661F5" w:rsidRPr="00B753C0">
      <w:type w:val="continuous"/>
      <w:pgSz w:w="12240" w:h="15840"/>
      <w:pgMar w:top="5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EFA11" w14:textId="77777777" w:rsidR="002C0C79" w:rsidRDefault="002C0C79" w:rsidP="00B753C0">
      <w:r>
        <w:separator/>
      </w:r>
    </w:p>
  </w:endnote>
  <w:endnote w:type="continuationSeparator" w:id="0">
    <w:p w14:paraId="44C885EA" w14:textId="77777777" w:rsidR="002C0C79" w:rsidRDefault="002C0C79" w:rsidP="00B75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118CB65E-9830-C443-8057-E3256F7CE6BC}"/>
    <w:embedItalic r:id="rId2" w:fontKey="{3BFC1B5D-25EC-AC4E-B121-E98304559E30}"/>
  </w:font>
  <w:font w:name="Aptos Display">
    <w:panose1 w:val="020B0004020202020204"/>
    <w:charset w:val="00"/>
    <w:family w:val="swiss"/>
    <w:pitch w:val="variable"/>
    <w:sig w:usb0="20000287" w:usb1="00000003" w:usb2="00000000" w:usb3="00000000" w:csb0="0000019F" w:csb1="00000000"/>
    <w:embedRegular r:id="rId3" w:fontKey="{335D7458-603F-034E-8C54-15D36822866A}"/>
  </w:font>
  <w:font w:name="Times New Roman">
    <w:panose1 w:val="02020603050405020304"/>
    <w:charset w:val="00"/>
    <w:family w:val="roman"/>
    <w:pitch w:val="variable"/>
    <w:sig w:usb0="E0002EFF" w:usb1="C000785B" w:usb2="00000009" w:usb3="00000000" w:csb0="000001FF" w:csb1="00000000"/>
    <w:embedRegular r:id="rId4" w:fontKey="{5673E083-5C52-AD42-A798-92FAB2E52E57}"/>
    <w:embedBold r:id="rId5" w:fontKey="{6897F12E-0588-E944-ACAA-7A75A8AE282B}"/>
    <w:embedItalic r:id="rId6" w:fontKey="{6DA75722-B88D-DC4C-B566-AA93FD2260D0}"/>
  </w:font>
  <w:font w:name="PT Sans">
    <w:panose1 w:val="020B0503020203020204"/>
    <w:charset w:val="00"/>
    <w:family w:val="swiss"/>
    <w:pitch w:val="variable"/>
    <w:sig w:usb0="A00002EF" w:usb1="5000204B" w:usb2="00000000" w:usb3="00000000" w:csb0="00000097" w:csb1="00000000"/>
  </w:font>
  <w:font w:name="Segoe UI">
    <w:panose1 w:val="020B0604020202020204"/>
    <w:charset w:val="00"/>
    <w:family w:val="swiss"/>
    <w:pitch w:val="variable"/>
    <w:sig w:usb0="E4002EFF" w:usb1="C000E47F" w:usb2="00000009" w:usb3="00000000" w:csb0="000001FF" w:csb1="00000000"/>
    <w:embedItalic r:id="rId9" w:fontKey="{51A866D6-1E97-224D-96E3-9D98BF951E75}"/>
  </w:font>
  <w:font w:name="Calibri">
    <w:panose1 w:val="020F0502020204030204"/>
    <w:charset w:val="00"/>
    <w:family w:val="swiss"/>
    <w:pitch w:val="variable"/>
    <w:sig w:usb0="E4002EFF" w:usb1="C200247B" w:usb2="00000009" w:usb3="00000000" w:csb0="000001FF" w:csb1="00000000"/>
    <w:embedRegular r:id="rId10" w:fontKey="{7C8D11E5-07C5-B842-B4FB-B3BF2B92BB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2EDF" w14:textId="77777777" w:rsidR="00B753C0" w:rsidRDefault="00B753C0" w:rsidP="00B753C0">
    <w:pPr>
      <w:pStyle w:val="Footer"/>
      <w:jc w:val="center"/>
      <w:rPr>
        <w:rFonts w:ascii="Calibri" w:hAnsi="Calibri" w:cs="Calibri"/>
        <w:sz w:val="22"/>
        <w:szCs w:val="22"/>
        <w:lang w:val="en-CA"/>
      </w:rPr>
    </w:pPr>
    <w:r w:rsidRPr="006002F0">
      <w:rPr>
        <w:rFonts w:ascii="Calibri" w:hAnsi="Calibri" w:cs="Calibri"/>
        <w:sz w:val="22"/>
        <w:szCs w:val="22"/>
        <w:lang w:val="en-CA"/>
      </w:rPr>
      <w:t>903 75 Avenue SW Calgary Alberta Canada T</w:t>
    </w:r>
    <w:r>
      <w:rPr>
        <w:rFonts w:ascii="Calibri" w:hAnsi="Calibri" w:cs="Calibri"/>
        <w:sz w:val="22"/>
        <w:szCs w:val="22"/>
        <w:lang w:val="en-CA"/>
      </w:rPr>
      <w:t>2V 0S7 • 403.252.0393</w:t>
    </w:r>
  </w:p>
  <w:p w14:paraId="206BBD31" w14:textId="18A48375" w:rsidR="00B753C0" w:rsidRPr="00B753C0" w:rsidRDefault="00B753C0" w:rsidP="00B753C0">
    <w:pPr>
      <w:pStyle w:val="Footer"/>
      <w:jc w:val="center"/>
      <w:rPr>
        <w:rFonts w:ascii="Calibri" w:hAnsi="Calibri" w:cs="Calibri"/>
        <w:sz w:val="22"/>
        <w:szCs w:val="22"/>
        <w:lang w:val="en-CA"/>
      </w:rPr>
    </w:pPr>
    <w:r w:rsidRPr="006002F0">
      <w:rPr>
        <w:rFonts w:ascii="Calibri" w:hAnsi="Calibri" w:cs="Calibri"/>
        <w:sz w:val="22"/>
        <w:szCs w:val="22"/>
        <w:lang w:val="en-CA"/>
      </w:rPr>
      <w:t>www.stpeterscalgary.org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2FFAC" w14:textId="77777777" w:rsidR="002C0C79" w:rsidRDefault="002C0C79" w:rsidP="00B753C0">
      <w:r>
        <w:separator/>
      </w:r>
    </w:p>
  </w:footnote>
  <w:footnote w:type="continuationSeparator" w:id="0">
    <w:p w14:paraId="039BC983" w14:textId="77777777" w:rsidR="002C0C79" w:rsidRDefault="002C0C79" w:rsidP="00B753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50E"/>
    <w:rsid w:val="000513D7"/>
    <w:rsid w:val="002C0C79"/>
    <w:rsid w:val="00501F86"/>
    <w:rsid w:val="005B4626"/>
    <w:rsid w:val="007034E9"/>
    <w:rsid w:val="00822B6A"/>
    <w:rsid w:val="008A3338"/>
    <w:rsid w:val="0091355B"/>
    <w:rsid w:val="0093350E"/>
    <w:rsid w:val="00AA3A58"/>
    <w:rsid w:val="00B67D96"/>
    <w:rsid w:val="00B753C0"/>
    <w:rsid w:val="00C661F5"/>
    <w:rsid w:val="00E231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5BEA5"/>
  <w15:docId w15:val="{E179787E-49C5-4347-A6EF-5B1DE742F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36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6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6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6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6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6C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6C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6C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6C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136CC"/>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136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6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6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6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6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6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6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6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6CC"/>
    <w:rPr>
      <w:rFonts w:eastAsiaTheme="majorEastAsia" w:cstheme="majorBidi"/>
      <w:color w:val="272727" w:themeColor="text1" w:themeTint="D8"/>
    </w:rPr>
  </w:style>
  <w:style w:type="character" w:customStyle="1" w:styleId="TitleChar">
    <w:name w:val="Title Char"/>
    <w:basedOn w:val="DefaultParagraphFont"/>
    <w:link w:val="Title"/>
    <w:uiPriority w:val="10"/>
    <w:rsid w:val="00C136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C136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6C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136CC"/>
    <w:rPr>
      <w:i/>
      <w:iCs/>
      <w:color w:val="404040" w:themeColor="text1" w:themeTint="BF"/>
    </w:rPr>
  </w:style>
  <w:style w:type="paragraph" w:styleId="ListParagraph">
    <w:name w:val="List Paragraph"/>
    <w:basedOn w:val="Normal"/>
    <w:uiPriority w:val="34"/>
    <w:qFormat/>
    <w:rsid w:val="00C136CC"/>
    <w:pPr>
      <w:ind w:left="720"/>
      <w:contextualSpacing/>
    </w:pPr>
  </w:style>
  <w:style w:type="character" w:styleId="IntenseEmphasis">
    <w:name w:val="Intense Emphasis"/>
    <w:basedOn w:val="DefaultParagraphFont"/>
    <w:uiPriority w:val="21"/>
    <w:qFormat/>
    <w:rsid w:val="00C136CC"/>
    <w:rPr>
      <w:i/>
      <w:iCs/>
      <w:color w:val="0F4761" w:themeColor="accent1" w:themeShade="BF"/>
    </w:rPr>
  </w:style>
  <w:style w:type="paragraph" w:styleId="IntenseQuote">
    <w:name w:val="Intense Quote"/>
    <w:basedOn w:val="Normal"/>
    <w:next w:val="Normal"/>
    <w:link w:val="IntenseQuoteChar"/>
    <w:uiPriority w:val="30"/>
    <w:qFormat/>
    <w:rsid w:val="00C136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6CC"/>
    <w:rPr>
      <w:i/>
      <w:iCs/>
      <w:color w:val="0F4761" w:themeColor="accent1" w:themeShade="BF"/>
    </w:rPr>
  </w:style>
  <w:style w:type="character" w:styleId="IntenseReference">
    <w:name w:val="Intense Reference"/>
    <w:basedOn w:val="DefaultParagraphFont"/>
    <w:uiPriority w:val="32"/>
    <w:qFormat/>
    <w:rsid w:val="00C136CC"/>
    <w:rPr>
      <w:b/>
      <w:bCs/>
      <w:smallCaps/>
      <w:color w:val="0F4761" w:themeColor="accent1" w:themeShade="BF"/>
      <w:spacing w:val="5"/>
    </w:rPr>
  </w:style>
  <w:style w:type="character" w:customStyle="1" w:styleId="text">
    <w:name w:val="text"/>
    <w:basedOn w:val="DefaultParagraphFont"/>
    <w:rsid w:val="007E009B"/>
  </w:style>
  <w:style w:type="character" w:styleId="Hyperlink">
    <w:name w:val="Hyperlink"/>
    <w:basedOn w:val="DefaultParagraphFont"/>
    <w:uiPriority w:val="99"/>
    <w:semiHidden/>
    <w:unhideWhenUsed/>
    <w:rsid w:val="007E009B"/>
    <w:rPr>
      <w:color w:val="0000FF"/>
      <w:u w:val="single"/>
    </w:rPr>
  </w:style>
  <w:style w:type="paragraph" w:styleId="NormalWeb">
    <w:name w:val="Normal (Web)"/>
    <w:basedOn w:val="Normal"/>
    <w:uiPriority w:val="99"/>
    <w:unhideWhenUsed/>
    <w:rsid w:val="007034E9"/>
    <w:pPr>
      <w:spacing w:before="100" w:beforeAutospacing="1" w:after="100" w:afterAutospacing="1"/>
    </w:pPr>
    <w:rPr>
      <w:rFonts w:ascii="Times New Roman" w:eastAsia="Times New Roman" w:hAnsi="Times New Roman" w:cs="Times New Roman"/>
    </w:rPr>
  </w:style>
  <w:style w:type="paragraph" w:customStyle="1" w:styleId="line">
    <w:name w:val="line"/>
    <w:basedOn w:val="Normal"/>
    <w:rsid w:val="007034E9"/>
    <w:pPr>
      <w:spacing w:before="100" w:beforeAutospacing="1" w:after="100" w:afterAutospacing="1"/>
    </w:pPr>
    <w:rPr>
      <w:rFonts w:ascii="Times New Roman" w:eastAsia="Times New Roman" w:hAnsi="Times New Roman" w:cs="Times New Roman"/>
    </w:rPr>
  </w:style>
  <w:style w:type="character" w:customStyle="1" w:styleId="indent-1-breaks">
    <w:name w:val="indent-1-breaks"/>
    <w:basedOn w:val="DefaultParagraphFont"/>
    <w:rsid w:val="007034E9"/>
  </w:style>
  <w:style w:type="paragraph" w:styleId="NoSpacing">
    <w:name w:val="No Spacing"/>
    <w:uiPriority w:val="1"/>
    <w:qFormat/>
    <w:rsid w:val="007034E9"/>
  </w:style>
  <w:style w:type="paragraph" w:styleId="Header">
    <w:name w:val="header"/>
    <w:basedOn w:val="Normal"/>
    <w:link w:val="HeaderChar"/>
    <w:uiPriority w:val="99"/>
    <w:unhideWhenUsed/>
    <w:rsid w:val="00B753C0"/>
    <w:pPr>
      <w:tabs>
        <w:tab w:val="center" w:pos="4680"/>
        <w:tab w:val="right" w:pos="9360"/>
      </w:tabs>
    </w:pPr>
  </w:style>
  <w:style w:type="character" w:customStyle="1" w:styleId="HeaderChar">
    <w:name w:val="Header Char"/>
    <w:basedOn w:val="DefaultParagraphFont"/>
    <w:link w:val="Header"/>
    <w:uiPriority w:val="99"/>
    <w:rsid w:val="00B753C0"/>
  </w:style>
  <w:style w:type="paragraph" w:styleId="Footer">
    <w:name w:val="footer"/>
    <w:basedOn w:val="Normal"/>
    <w:link w:val="FooterChar"/>
    <w:uiPriority w:val="99"/>
    <w:unhideWhenUsed/>
    <w:rsid w:val="00B753C0"/>
    <w:pPr>
      <w:tabs>
        <w:tab w:val="center" w:pos="4680"/>
        <w:tab w:val="right" w:pos="9360"/>
      </w:tabs>
    </w:pPr>
  </w:style>
  <w:style w:type="character" w:customStyle="1" w:styleId="FooterChar">
    <w:name w:val="Footer Char"/>
    <w:basedOn w:val="DefaultParagraphFont"/>
    <w:link w:val="Footer"/>
    <w:uiPriority w:val="99"/>
    <w:rsid w:val="00B7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256962">
      <w:bodyDiv w:val="1"/>
      <w:marLeft w:val="0"/>
      <w:marRight w:val="0"/>
      <w:marTop w:val="0"/>
      <w:marBottom w:val="0"/>
      <w:divBdr>
        <w:top w:val="none" w:sz="0" w:space="0" w:color="auto"/>
        <w:left w:val="none" w:sz="0" w:space="0" w:color="auto"/>
        <w:bottom w:val="none" w:sz="0" w:space="0" w:color="auto"/>
        <w:right w:val="none" w:sz="0" w:space="0" w:color="auto"/>
      </w:divBdr>
      <w:divsChild>
        <w:div w:id="1420907230">
          <w:marLeft w:val="240"/>
          <w:marRight w:val="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2eNe19UFcvguOpEqZz4fxwoY6g==">CgMxLjA4AHIhMTlBQS1nQW1VVkVxeHdDcnNBTG1tY0h2bHMyZ2czNm94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Davey Gerhard</dc:creator>
  <cp:lastModifiedBy>Bonnie Luft</cp:lastModifiedBy>
  <cp:revision>7</cp:revision>
  <dcterms:created xsi:type="dcterms:W3CDTF">2025-03-30T16:34:00Z</dcterms:created>
  <dcterms:modified xsi:type="dcterms:W3CDTF">2025-09-17T21:46:00Z</dcterms:modified>
</cp:coreProperties>
</file>