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oton" w:cs="Monoton" w:eastAsia="Monoton" w:hAnsi="Monoton"/>
          <w:sz w:val="30"/>
          <w:szCs w:val="30"/>
        </w:rPr>
      </w:pPr>
      <w:r w:rsidDel="00000000" w:rsidR="00000000" w:rsidRPr="00000000">
        <w:rPr>
          <w:rFonts w:ascii="Monoton" w:cs="Monoton" w:eastAsia="Monoton" w:hAnsi="Monoton"/>
          <w:sz w:val="30"/>
          <w:szCs w:val="30"/>
          <w:rtl w:val="0"/>
        </w:rPr>
        <w:t xml:space="preserve">Sharing GREATER LOVE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Week 4: “I am SHARING!”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Words Matter so we want to get them RIGHT!</w:t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The best way to share something is usually the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SIMPLEST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way.</w:t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i w:val="1"/>
        </w:rPr>
      </w:pPr>
      <w:r w:rsidDel="00000000" w:rsidR="00000000" w:rsidRPr="00000000">
        <w:rPr>
          <w:rFonts w:ascii="Monoton" w:cs="Monoton" w:eastAsia="Monoton" w:hAnsi="Monoton"/>
          <w:sz w:val="24"/>
          <w:szCs w:val="24"/>
          <w:rtl w:val="0"/>
        </w:rPr>
        <w:t xml:space="preserve">A Conversation that Never should have happened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(John 4)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Starts with the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SUPERFICIAL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firstLine="72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Moves to the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SPIRITUAL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8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Leads to the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Comes to a point of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RESPONSE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You are an INFLUENCER and God wants to use you!</w:t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720"/>
        <w:jc w:val="left"/>
        <w:rPr>
          <w:rFonts w:ascii="Monoton" w:cs="Monoton" w:eastAsia="Monoton" w:hAnsi="Monoton"/>
          <w:sz w:val="28"/>
          <w:szCs w:val="28"/>
        </w:rPr>
      </w:pPr>
      <w:r w:rsidDel="00000000" w:rsidR="00000000" w:rsidRPr="00000000">
        <w:rPr>
          <w:rFonts w:ascii="Monoton" w:cs="Monoton" w:eastAsia="Monoton" w:hAnsi="Monoton"/>
          <w:sz w:val="28"/>
          <w:szCs w:val="28"/>
          <w:rtl w:val="0"/>
        </w:rPr>
        <w:t xml:space="preserve">Borrowing Words</w:t>
      </w:r>
      <w:r w:rsidDel="00000000" w:rsidR="00000000" w:rsidRPr="00000000">
        <w:rPr>
          <w:rFonts w:ascii="Monoton" w:cs="Monoton" w:eastAsia="Monoton" w:hAnsi="Monoto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Learn to ask good questions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Determine spiritual interest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Share your story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Lead to a decision</w:t>
      </w:r>
    </w:p>
    <w:p w:rsidR="00000000" w:rsidDel="00000000" w:rsidP="00000000" w:rsidRDefault="00000000" w:rsidRPr="00000000" w14:paraId="0000001D">
      <w:pPr>
        <w:ind w:left="2160"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</w:rPr>
        <w:drawing>
          <wp:inline distB="114300" distT="114300" distL="114300" distR="114300">
            <wp:extent cx="919163" cy="9191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9163" cy="919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www.namb.net/evangelism/3circles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oton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Monoton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