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The Master’s Gifts</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August 17, 2025  Sermon By: Steven Garcia </w:t>
      </w:r>
    </w:p>
    <w:p w:rsidR="00000000" w:rsidDel="00000000" w:rsidP="00000000" w:rsidRDefault="00000000" w:rsidRPr="00000000" w14:paraId="00000003">
      <w:pPr>
        <w:rPr>
          <w:b w:val="1"/>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b w:val="1"/>
          <w:sz w:val="20"/>
          <w:szCs w:val="20"/>
          <w:rtl w:val="0"/>
        </w:rPr>
        <w:t xml:space="preserve">INTRODUCTION: </w:t>
      </w:r>
      <w:r w:rsidDel="00000000" w:rsidR="00000000" w:rsidRPr="00000000">
        <w:rPr>
          <w:sz w:val="20"/>
          <w:szCs w:val="20"/>
          <w:rtl w:val="0"/>
        </w:rPr>
        <w:t xml:space="preserve">Last Sunday, we learned that when we offer what we have, whether it's nothing or a lot, and we surrender it to God out of faith and obedience, God will overflow our lives in abundance. However, the journey doesn’t stop at the surrender or the blessings given by God. When God delivers us from one storm of life, we are to share his miracle in our lives as a testimony of God's glory. Today, we will discuss how to utilize God's gifts and miracles in our lives to draw others to Christ, and what happens when we fail to do so.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Main Reading: </w:t>
      </w:r>
      <w:r w:rsidDel="00000000" w:rsidR="00000000" w:rsidRPr="00000000">
        <w:rPr>
          <w:rtl w:val="0"/>
        </w:rPr>
        <w:t xml:space="preserve">Matthew 25:14-30</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sz w:val="28"/>
          <w:szCs w:val="28"/>
        </w:rPr>
      </w:pPr>
      <w:r w:rsidDel="00000000" w:rsidR="00000000" w:rsidRPr="00000000">
        <w:rPr>
          <w:b w:val="1"/>
          <w:sz w:val="28"/>
          <w:szCs w:val="28"/>
          <w:rtl w:val="0"/>
        </w:rPr>
        <w:t xml:space="preserve">God will never _________________________than we can handle, but ____________________ to rely on him rather than our abilities.</w:t>
      </w:r>
    </w:p>
    <w:p w:rsidR="00000000" w:rsidDel="00000000" w:rsidP="00000000" w:rsidRDefault="00000000" w:rsidRPr="00000000" w14:paraId="00000009">
      <w:pPr>
        <w:ind w:left="720" w:firstLine="0"/>
        <w:rPr>
          <w:sz w:val="20"/>
          <w:szCs w:val="20"/>
        </w:rPr>
      </w:pPr>
      <w:r w:rsidDel="00000000" w:rsidR="00000000" w:rsidRPr="00000000">
        <w:rPr>
          <w:i w:val="1"/>
          <w:sz w:val="20"/>
          <w:szCs w:val="20"/>
          <w:rtl w:val="0"/>
        </w:rPr>
        <w:t xml:space="preserve">' “Again, it will be like a man going on a journey, who called his servants and entrusted his wealth to them. To one he gave five bags of gold, to another two bags, and to another one bag, each according to his ability. Then he went on his journey. 'Matthew 25:14-15</w:t>
      </w: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sz w:val="28"/>
          <w:szCs w:val="28"/>
        </w:rPr>
      </w:pPr>
      <w:r w:rsidDel="00000000" w:rsidR="00000000" w:rsidRPr="00000000">
        <w:rPr>
          <w:b w:val="1"/>
          <w:sz w:val="28"/>
          <w:szCs w:val="28"/>
          <w:rtl w:val="0"/>
        </w:rPr>
        <w:t xml:space="preserve">As our ___________________________________, so does the amount God entrusts to us.</w:t>
      </w:r>
    </w:p>
    <w:p w:rsidR="00000000" w:rsidDel="00000000" w:rsidP="00000000" w:rsidRDefault="00000000" w:rsidRPr="00000000" w14:paraId="0000000C">
      <w:pPr>
        <w:ind w:left="720" w:firstLine="0"/>
        <w:rPr>
          <w:sz w:val="20"/>
          <w:szCs w:val="20"/>
        </w:rPr>
      </w:pPr>
      <w:r w:rsidDel="00000000" w:rsidR="00000000" w:rsidRPr="00000000">
        <w:rPr>
          <w:i w:val="1"/>
          <w:sz w:val="20"/>
          <w:szCs w:val="20"/>
          <w:rtl w:val="0"/>
        </w:rPr>
        <w:t xml:space="preserve">'The man who had received five bags of gold brought the other five. ‘Master,’ he said, ‘you entrusted me with five bags of gold. See, I have gained five more.’ “His master replied, ‘Well done, good and faithful servant! You have been faithful with a few things; I will put you in charge of many things. Come and share your master’s happiness!’ “The man with two bags of gold also came. ‘Master,’ he said, ‘you entrusted me with two bags of gold; see, I have gained two more.’' Matthew 25:20-23</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b w:val="1"/>
          <w:sz w:val="28"/>
          <w:szCs w:val="28"/>
        </w:rPr>
      </w:pPr>
      <w:r w:rsidDel="00000000" w:rsidR="00000000" w:rsidRPr="00000000">
        <w:rPr>
          <w:b w:val="1"/>
          <w:sz w:val="28"/>
          <w:szCs w:val="28"/>
          <w:rtl w:val="0"/>
        </w:rPr>
        <w:t xml:space="preserve">If we don’t use the life God gave us _________________________________ _________________________, we are no different than those who are lost. </w:t>
      </w:r>
    </w:p>
    <w:p w:rsidR="00000000" w:rsidDel="00000000" w:rsidP="00000000" w:rsidRDefault="00000000" w:rsidRPr="00000000" w14:paraId="0000000F">
      <w:pPr>
        <w:ind w:left="720" w:firstLine="0"/>
        <w:rPr>
          <w:i w:val="1"/>
          <w:sz w:val="20"/>
          <w:szCs w:val="20"/>
        </w:rPr>
      </w:pPr>
      <w:r w:rsidDel="00000000" w:rsidR="00000000" w:rsidRPr="00000000">
        <w:rPr>
          <w:i w:val="1"/>
          <w:sz w:val="20"/>
          <w:szCs w:val="20"/>
          <w:rtl w:val="0"/>
        </w:rPr>
        <w:t xml:space="preserve">' “Then the man who had received one bag of gold came. ‘Master,’ he said, ‘I knew that you are a hard man, harvesting where you have not sown and gathering where you have not scattered seed. So I was afraid and went out and hid your gold in the ground. See, here is what belongs to you.’ “His master replied, ‘You wicked, lazy servant! So you knew that I harvest where I have not sown and gather where I have not scattered seed? Well then, you should have put my money on deposit with the bankers, so that when I returned I would have received it back with interest.' Matthew 25:24-27</w:t>
      </w:r>
    </w:p>
    <w:p w:rsidR="00000000" w:rsidDel="00000000" w:rsidP="00000000" w:rsidRDefault="00000000" w:rsidRPr="00000000" w14:paraId="00000010">
      <w:pPr>
        <w:ind w:left="0" w:firstLine="0"/>
        <w:rPr>
          <w:sz w:val="28"/>
          <w:szCs w:val="28"/>
        </w:rPr>
      </w:pPr>
      <w:r w:rsidDel="00000000" w:rsidR="00000000" w:rsidRPr="00000000">
        <w:rPr>
          <w:rtl w:val="0"/>
        </w:rPr>
      </w:r>
    </w:p>
    <w:p w:rsidR="00000000" w:rsidDel="00000000" w:rsidP="00000000" w:rsidRDefault="00000000" w:rsidRPr="00000000" w14:paraId="00000011">
      <w:pPr>
        <w:numPr>
          <w:ilvl w:val="0"/>
          <w:numId w:val="1"/>
        </w:numPr>
        <w:ind w:left="720" w:hanging="360"/>
        <w:rPr>
          <w:b w:val="1"/>
          <w:sz w:val="28"/>
          <w:szCs w:val="28"/>
        </w:rPr>
      </w:pPr>
      <w:r w:rsidDel="00000000" w:rsidR="00000000" w:rsidRPr="00000000">
        <w:rPr>
          <w:b w:val="1"/>
          <w:sz w:val="28"/>
          <w:szCs w:val="28"/>
          <w:rtl w:val="0"/>
        </w:rPr>
        <w:t xml:space="preserve">God doesn’t want to _________________any of his people. Which is why he sent His ___________________________________________.</w:t>
      </w:r>
    </w:p>
    <w:p w:rsidR="00000000" w:rsidDel="00000000" w:rsidP="00000000" w:rsidRDefault="00000000" w:rsidRPr="00000000" w14:paraId="00000012">
      <w:pPr>
        <w:ind w:left="720" w:firstLine="0"/>
        <w:rPr>
          <w:i w:val="1"/>
          <w:sz w:val="20"/>
          <w:szCs w:val="20"/>
        </w:rPr>
      </w:pPr>
      <w:r w:rsidDel="00000000" w:rsidR="00000000" w:rsidRPr="00000000">
        <w:rPr>
          <w:i w:val="1"/>
          <w:sz w:val="20"/>
          <w:szCs w:val="20"/>
          <w:rtl w:val="0"/>
        </w:rPr>
        <w:t xml:space="preserve">'For God so loved the world that he gave his one and only Son, that whoever believes in him shall not perish but have eternal life. For God did not send his Son into the world to condemn the world, but to save the world through him. 'John 3:16-17.</w:t>
      </w:r>
    </w:p>
    <w:p w:rsidR="00000000" w:rsidDel="00000000" w:rsidP="00000000" w:rsidRDefault="00000000" w:rsidRPr="00000000" w14:paraId="00000013">
      <w:pPr>
        <w:ind w:left="720" w:firstLine="0"/>
        <w:rPr>
          <w:b w:val="1"/>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pPr>
    <w:r w:rsidDel="00000000" w:rsidR="00000000" w:rsidRPr="00000000">
      <w:rPr>
        <w:sz w:val="28"/>
        <w:szCs w:val="28"/>
      </w:rPr>
      <w:drawing>
        <wp:inline distB="114300" distT="114300" distL="114300" distR="114300">
          <wp:extent cx="4943475" cy="723900"/>
          <wp:effectExtent b="0" l="0" r="0" t="0"/>
          <wp:docPr id="1" name="image1.png"/>
          <a:graphic>
            <a:graphicData uri="http://schemas.openxmlformats.org/drawingml/2006/picture">
              <pic:pic>
                <pic:nvPicPr>
                  <pic:cNvPr id="0" name="image1.png"/>
                  <pic:cNvPicPr preferRelativeResize="0"/>
                </pic:nvPicPr>
                <pic:blipFill>
                  <a:blip r:embed="rId1"/>
                  <a:srcRect b="13761" l="0" r="0" t="16513"/>
                  <a:stretch>
                    <a:fillRect/>
                  </a:stretch>
                </pic:blipFill>
                <pic:spPr>
                  <a:xfrm>
                    <a:off x="0" y="0"/>
                    <a:ext cx="4943475" cy="723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