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875D" w14:textId="75F61E22" w:rsidR="00784524" w:rsidRDefault="00784524" w:rsidP="00784524">
      <w:pPr>
        <w:jc w:val="center"/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</w:rPr>
        <w:t>John 16:16-33 “Moving from Sorrow to Joy”</w:t>
      </w:r>
    </w:p>
    <w:p w14:paraId="52D3D456" w14:textId="77777777" w:rsidR="00784524" w:rsidRDefault="00784524" w:rsidP="00784524">
      <w:pPr>
        <w:jc w:val="center"/>
        <w:rPr>
          <w:rFonts w:asciiTheme="majorHAnsi" w:hAnsiTheme="majorHAnsi"/>
          <w:b/>
        </w:rPr>
      </w:pPr>
    </w:p>
    <w:p w14:paraId="602CF331" w14:textId="23B82768" w:rsidR="00784524" w:rsidRDefault="00784524" w:rsidP="00784524">
      <w:pPr>
        <w:rPr>
          <w:rFonts w:asciiTheme="majorHAnsi" w:hAnsiTheme="majorHAnsi"/>
          <w:bCs/>
        </w:rPr>
      </w:pPr>
      <w:r w:rsidRPr="00784524">
        <w:rPr>
          <w:rFonts w:asciiTheme="majorHAnsi" w:hAnsiTheme="majorHAnsi"/>
          <w:b/>
          <w:i/>
          <w:iCs/>
        </w:rPr>
        <w:t>Introduction:</w:t>
      </w:r>
      <w:r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 xml:space="preserve">The passage in John 16:16-33 brings us into an intimate setting where Jesus prepares His disciples for the coming trials. He foretells both </w:t>
      </w:r>
      <w:proofErr w:type="gramStart"/>
      <w:r w:rsidRPr="00784524">
        <w:rPr>
          <w:rFonts w:asciiTheme="majorHAnsi" w:hAnsiTheme="majorHAnsi"/>
          <w:bCs/>
        </w:rPr>
        <w:t>His</w:t>
      </w:r>
      <w:proofErr w:type="gramEnd"/>
      <w:r w:rsidRPr="00784524">
        <w:rPr>
          <w:rFonts w:asciiTheme="majorHAnsi" w:hAnsiTheme="majorHAnsi"/>
          <w:bCs/>
        </w:rPr>
        <w:t xml:space="preserve"> imminent departure and the joy that will ultimately stem from His victory. Reflect on this teaching from Jesus, realizing that while sorrow is a natural part of life, the promise of resurrection, prayer, and Christ’s victory offers a profound transformation from sorrow into enduring joy.</w:t>
      </w:r>
    </w:p>
    <w:p w14:paraId="34F0D6FE" w14:textId="77777777" w:rsidR="00784524" w:rsidRDefault="00784524" w:rsidP="00784524">
      <w:pPr>
        <w:rPr>
          <w:rFonts w:asciiTheme="majorHAnsi" w:hAnsiTheme="majorHAnsi"/>
          <w:bCs/>
        </w:rPr>
      </w:pPr>
    </w:p>
    <w:p w14:paraId="105D2082" w14:textId="77621B89" w:rsidR="00784524" w:rsidRDefault="00784524" w:rsidP="00784524">
      <w:pPr>
        <w:jc w:val="center"/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</w:rPr>
        <w:t>I. The Promise of Resurrection (vv.16-22)</w:t>
      </w:r>
    </w:p>
    <w:p w14:paraId="57FEDA76" w14:textId="77777777" w:rsidR="00784524" w:rsidRDefault="00784524" w:rsidP="00784524">
      <w:pPr>
        <w:rPr>
          <w:rFonts w:asciiTheme="majorHAnsi" w:hAnsiTheme="majorHAnsi"/>
          <w:b/>
        </w:rPr>
      </w:pPr>
    </w:p>
    <w:p w14:paraId="6E1E3002" w14:textId="77777777" w:rsidR="00784524" w:rsidRDefault="00784524" w:rsidP="00784524">
      <w:pPr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  <w:i/>
          <w:iCs/>
        </w:rPr>
        <w:t>Observation</w:t>
      </w:r>
      <w:r w:rsidRPr="00784524">
        <w:rPr>
          <w:rFonts w:asciiTheme="majorHAnsi" w:hAnsiTheme="majorHAnsi"/>
          <w:b/>
        </w:rPr>
        <w:t xml:space="preserve">: </w:t>
      </w:r>
      <w:r w:rsidRPr="00784524">
        <w:rPr>
          <w:rFonts w:asciiTheme="majorHAnsi" w:hAnsiTheme="majorHAnsi"/>
          <w:bCs/>
        </w:rPr>
        <w:t xml:space="preserve">Jesus tells His disciples, "A little while, and you will see me no longer; and </w:t>
      </w:r>
      <w:proofErr w:type="gramStart"/>
      <w:r w:rsidRPr="00784524">
        <w:rPr>
          <w:rFonts w:asciiTheme="majorHAnsi" w:hAnsiTheme="majorHAnsi"/>
          <w:bCs/>
        </w:rPr>
        <w:t>again</w:t>
      </w:r>
      <w:proofErr w:type="gramEnd"/>
      <w:r w:rsidRPr="00784524">
        <w:rPr>
          <w:rFonts w:asciiTheme="majorHAnsi" w:hAnsiTheme="majorHAnsi"/>
          <w:bCs/>
        </w:rPr>
        <w:t xml:space="preserve"> a little while, and you will see me." The disciples are confused by this statement and question among themselves its meaning.</w:t>
      </w:r>
      <w:r w:rsidRPr="00784524">
        <w:rPr>
          <w:rFonts w:asciiTheme="majorHAnsi" w:hAnsiTheme="majorHAnsi"/>
          <w:b/>
        </w:rPr>
        <w:br/>
      </w:r>
    </w:p>
    <w:p w14:paraId="4E96F3B7" w14:textId="5535DBC7" w:rsidR="00784524" w:rsidRDefault="00784524" w:rsidP="00784524">
      <w:pPr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  <w:i/>
          <w:iCs/>
        </w:rPr>
        <w:t>Interpretation:</w:t>
      </w:r>
      <w:r w:rsidRPr="00784524"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>Jesus is speaking about His death and subsequent resurrection. This momentary sorrow will be transformed into joy when they see Him raised from the dead. The analogy of a woman in labor illustrates this</w:t>
      </w:r>
      <w:r>
        <w:rPr>
          <w:rFonts w:asciiTheme="majorHAnsi" w:hAnsiTheme="majorHAnsi"/>
          <w:bCs/>
        </w:rPr>
        <w:t>. S</w:t>
      </w:r>
      <w:r w:rsidRPr="00784524">
        <w:rPr>
          <w:rFonts w:asciiTheme="majorHAnsi" w:hAnsiTheme="majorHAnsi"/>
          <w:bCs/>
        </w:rPr>
        <w:t>orrow is momentary and leads to a greater joy when the new life arrives.</w:t>
      </w:r>
      <w:r w:rsidRPr="00784524">
        <w:rPr>
          <w:rFonts w:asciiTheme="majorHAnsi" w:hAnsiTheme="majorHAnsi"/>
          <w:b/>
        </w:rPr>
        <w:br/>
      </w:r>
    </w:p>
    <w:p w14:paraId="2B2B5B6A" w14:textId="284BEB1F" w:rsidR="00784524" w:rsidRDefault="00784524" w:rsidP="00784524">
      <w:pPr>
        <w:rPr>
          <w:rFonts w:asciiTheme="majorHAnsi" w:hAnsiTheme="majorHAnsi"/>
          <w:bCs/>
        </w:rPr>
      </w:pPr>
      <w:r w:rsidRPr="00784524">
        <w:rPr>
          <w:rFonts w:asciiTheme="majorHAnsi" w:hAnsiTheme="majorHAnsi"/>
          <w:b/>
          <w:i/>
          <w:iCs/>
        </w:rPr>
        <w:t>Application:</w:t>
      </w:r>
      <w:r w:rsidRPr="00784524"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>Trust in</w:t>
      </w:r>
      <w:r w:rsidR="00F73689">
        <w:rPr>
          <w:rFonts w:asciiTheme="majorHAnsi" w:hAnsiTheme="majorHAnsi"/>
          <w:bCs/>
        </w:rPr>
        <w:t xml:space="preserve"> Jesus’ </w:t>
      </w:r>
      <w:r w:rsidRPr="00784524">
        <w:rPr>
          <w:rFonts w:asciiTheme="majorHAnsi" w:hAnsiTheme="majorHAnsi"/>
          <w:bCs/>
        </w:rPr>
        <w:t>resurrection as the foundation of our hope. As believers, we share in the joy of Christ's resurrection, knowing that our sorrow is temporary and will be replaced with eternal joy.</w:t>
      </w:r>
    </w:p>
    <w:p w14:paraId="5CA82951" w14:textId="77777777" w:rsidR="00784524" w:rsidRDefault="00784524" w:rsidP="00784524">
      <w:pPr>
        <w:rPr>
          <w:rFonts w:asciiTheme="majorHAnsi" w:hAnsiTheme="majorHAnsi"/>
          <w:bCs/>
        </w:rPr>
      </w:pPr>
    </w:p>
    <w:p w14:paraId="0C4CDB1C" w14:textId="77777777" w:rsidR="00784524" w:rsidRPr="005A54B3" w:rsidRDefault="00784524" w:rsidP="00784524">
      <w:pPr>
        <w:rPr>
          <w:rFonts w:asciiTheme="majorHAnsi" w:hAnsiTheme="majorHAnsi"/>
          <w:b/>
          <w:bCs/>
        </w:rPr>
      </w:pPr>
      <w:r w:rsidRPr="005A54B3">
        <w:rPr>
          <w:rFonts w:asciiTheme="majorHAnsi" w:hAnsiTheme="majorHAnsi"/>
          <w:b/>
          <w:bCs/>
        </w:rPr>
        <w:t>Study Questions:</w:t>
      </w:r>
    </w:p>
    <w:p w14:paraId="290879B8" w14:textId="7AA58219" w:rsidR="00784524" w:rsidRDefault="00784524" w:rsidP="007845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Pr="00784524">
        <w:rPr>
          <w:rFonts w:asciiTheme="majorHAnsi" w:hAnsiTheme="majorHAnsi"/>
          <w:bCs/>
        </w:rPr>
        <w:t>What does the metaphor of a woman in labor teach us about enduring suffering?</w:t>
      </w:r>
    </w:p>
    <w:p w14:paraId="001C52ED" w14:textId="4DA6A6D2" w:rsidR="00784524" w:rsidRDefault="00784524" w:rsidP="007845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784524">
        <w:rPr>
          <w:rFonts w:asciiTheme="majorHAnsi" w:hAnsiTheme="majorHAnsi"/>
          <w:bCs/>
        </w:rPr>
        <w:t>How does the promise of</w:t>
      </w:r>
      <w:r w:rsidR="00F73689">
        <w:rPr>
          <w:rFonts w:asciiTheme="majorHAnsi" w:hAnsiTheme="majorHAnsi"/>
          <w:bCs/>
        </w:rPr>
        <w:t xml:space="preserve"> Jesus’</w:t>
      </w:r>
      <w:r w:rsidRPr="00784524">
        <w:rPr>
          <w:rFonts w:asciiTheme="majorHAnsi" w:hAnsiTheme="majorHAnsi"/>
          <w:bCs/>
        </w:rPr>
        <w:t xml:space="preserve"> resurrection change our perspective on suffering and sorrow in our daily lives?</w:t>
      </w:r>
    </w:p>
    <w:p w14:paraId="2D05F9C0" w14:textId="444A43C5" w:rsidR="00784524" w:rsidRDefault="00784524" w:rsidP="00784524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3. </w:t>
      </w:r>
      <w:r w:rsidRPr="00784524">
        <w:rPr>
          <w:rFonts w:asciiTheme="majorHAnsi" w:hAnsiTheme="majorHAnsi"/>
          <w:bCs/>
        </w:rPr>
        <w:t>In what ways have you experienced sorrow turning into joy in your own spiritual journey?</w:t>
      </w:r>
    </w:p>
    <w:p w14:paraId="316670B5" w14:textId="77777777" w:rsidR="00784524" w:rsidRDefault="00784524" w:rsidP="00784524">
      <w:pPr>
        <w:rPr>
          <w:rFonts w:asciiTheme="majorHAnsi" w:hAnsiTheme="majorHAnsi"/>
          <w:bCs/>
        </w:rPr>
      </w:pPr>
    </w:p>
    <w:p w14:paraId="5DEBA9DC" w14:textId="71BCD65F" w:rsidR="00784524" w:rsidRDefault="00784524" w:rsidP="00784524">
      <w:pPr>
        <w:jc w:val="center"/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</w:rPr>
        <w:t xml:space="preserve">II. </w:t>
      </w:r>
      <w:r w:rsidR="00AC116B">
        <w:rPr>
          <w:rFonts w:asciiTheme="majorHAnsi" w:hAnsiTheme="majorHAnsi"/>
          <w:b/>
        </w:rPr>
        <w:t>T</w:t>
      </w:r>
      <w:r w:rsidRPr="00784524">
        <w:rPr>
          <w:rFonts w:asciiTheme="majorHAnsi" w:hAnsiTheme="majorHAnsi"/>
          <w:b/>
        </w:rPr>
        <w:t>he Promise of Prayer (vv.23-28)</w:t>
      </w:r>
    </w:p>
    <w:p w14:paraId="25A74AF3" w14:textId="77777777" w:rsidR="00784524" w:rsidRDefault="00784524" w:rsidP="00784524">
      <w:pPr>
        <w:jc w:val="center"/>
        <w:rPr>
          <w:rFonts w:asciiTheme="majorHAnsi" w:hAnsiTheme="majorHAnsi"/>
          <w:b/>
        </w:rPr>
      </w:pPr>
    </w:p>
    <w:p w14:paraId="2940C962" w14:textId="43086B24" w:rsidR="00784524" w:rsidRDefault="00784524" w:rsidP="00784524">
      <w:pPr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  <w:i/>
          <w:iCs/>
        </w:rPr>
        <w:t>Observation:</w:t>
      </w:r>
      <w:r w:rsidRPr="00784524"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>Jesus introduces a new way for the disciples to relate to the Father</w:t>
      </w:r>
      <w:r>
        <w:rPr>
          <w:rFonts w:asciiTheme="majorHAnsi" w:hAnsiTheme="majorHAnsi"/>
          <w:bCs/>
        </w:rPr>
        <w:t xml:space="preserve">.  He </w:t>
      </w:r>
      <w:r w:rsidRPr="00784524">
        <w:rPr>
          <w:rFonts w:asciiTheme="majorHAnsi" w:hAnsiTheme="majorHAnsi"/>
          <w:bCs/>
        </w:rPr>
        <w:t>promis</w:t>
      </w:r>
      <w:r>
        <w:rPr>
          <w:rFonts w:asciiTheme="majorHAnsi" w:hAnsiTheme="majorHAnsi"/>
          <w:bCs/>
        </w:rPr>
        <w:t xml:space="preserve">es </w:t>
      </w:r>
      <w:r w:rsidRPr="00784524">
        <w:rPr>
          <w:rFonts w:asciiTheme="majorHAnsi" w:hAnsiTheme="majorHAnsi"/>
          <w:bCs/>
        </w:rPr>
        <w:t>that</w:t>
      </w:r>
      <w:r>
        <w:rPr>
          <w:rFonts w:asciiTheme="majorHAnsi" w:hAnsiTheme="majorHAnsi"/>
          <w:bCs/>
        </w:rPr>
        <w:t xml:space="preserve"> </w:t>
      </w:r>
      <w:r w:rsidRPr="00784524">
        <w:rPr>
          <w:rFonts w:asciiTheme="majorHAnsi" w:hAnsiTheme="majorHAnsi"/>
          <w:bCs/>
        </w:rPr>
        <w:t>prayers</w:t>
      </w:r>
      <w:r>
        <w:rPr>
          <w:rFonts w:asciiTheme="majorHAnsi" w:hAnsiTheme="majorHAnsi"/>
          <w:bCs/>
        </w:rPr>
        <w:t xml:space="preserve"> offered </w:t>
      </w:r>
      <w:r w:rsidRPr="00784524">
        <w:rPr>
          <w:rFonts w:asciiTheme="majorHAnsi" w:hAnsiTheme="majorHAnsi"/>
          <w:bCs/>
        </w:rPr>
        <w:t xml:space="preserve">in His name </w:t>
      </w:r>
      <w:r>
        <w:rPr>
          <w:rFonts w:asciiTheme="majorHAnsi" w:hAnsiTheme="majorHAnsi"/>
          <w:bCs/>
        </w:rPr>
        <w:t xml:space="preserve">(Jesus’ name) </w:t>
      </w:r>
      <w:r w:rsidRPr="00784524">
        <w:rPr>
          <w:rFonts w:asciiTheme="majorHAnsi" w:hAnsiTheme="majorHAnsi"/>
          <w:bCs/>
        </w:rPr>
        <w:t>will be answered and bring them joy.</w:t>
      </w:r>
      <w:r w:rsidRPr="00784524">
        <w:rPr>
          <w:rFonts w:asciiTheme="majorHAnsi" w:hAnsiTheme="majorHAnsi"/>
          <w:b/>
        </w:rPr>
        <w:br/>
      </w:r>
    </w:p>
    <w:p w14:paraId="54FF69B6" w14:textId="3E690729" w:rsidR="00784524" w:rsidRDefault="00784524" w:rsidP="00784524">
      <w:pPr>
        <w:rPr>
          <w:rFonts w:asciiTheme="majorHAnsi" w:hAnsiTheme="majorHAnsi"/>
          <w:b/>
        </w:rPr>
      </w:pPr>
      <w:r w:rsidRPr="00784524">
        <w:rPr>
          <w:rFonts w:asciiTheme="majorHAnsi" w:hAnsiTheme="majorHAnsi"/>
          <w:b/>
          <w:i/>
          <w:iCs/>
        </w:rPr>
        <w:t>Interpretation:</w:t>
      </w:r>
      <w:r w:rsidRPr="00784524"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 xml:space="preserve">The resurrected Christ opens the way to the Father, granting direct </w:t>
      </w:r>
      <w:r w:rsidR="00F73689" w:rsidRPr="00784524">
        <w:rPr>
          <w:rFonts w:asciiTheme="majorHAnsi" w:hAnsiTheme="majorHAnsi"/>
          <w:bCs/>
        </w:rPr>
        <w:t>access</w:t>
      </w:r>
      <w:r w:rsidR="00F73689">
        <w:rPr>
          <w:rFonts w:asciiTheme="majorHAnsi" w:hAnsiTheme="majorHAnsi"/>
          <w:bCs/>
        </w:rPr>
        <w:t xml:space="preserve"> through h</w:t>
      </w:r>
      <w:r w:rsidR="003F1271">
        <w:rPr>
          <w:rFonts w:asciiTheme="majorHAnsi" w:hAnsiTheme="majorHAnsi"/>
          <w:bCs/>
        </w:rPr>
        <w:t>is finished work</w:t>
      </w:r>
      <w:r w:rsidR="00F73689">
        <w:rPr>
          <w:rFonts w:asciiTheme="majorHAnsi" w:hAnsiTheme="majorHAnsi"/>
          <w:bCs/>
        </w:rPr>
        <w:t xml:space="preserve">. </w:t>
      </w:r>
      <w:r w:rsidRPr="00784524">
        <w:rPr>
          <w:rFonts w:asciiTheme="majorHAnsi" w:hAnsiTheme="majorHAnsi"/>
          <w:bCs/>
        </w:rPr>
        <w:t xml:space="preserve">Praying in </w:t>
      </w:r>
      <w:r>
        <w:rPr>
          <w:rFonts w:asciiTheme="majorHAnsi" w:hAnsiTheme="majorHAnsi"/>
          <w:bCs/>
        </w:rPr>
        <w:t>Jesus’</w:t>
      </w:r>
      <w:r w:rsidRPr="00784524">
        <w:rPr>
          <w:rFonts w:asciiTheme="majorHAnsi" w:hAnsiTheme="majorHAnsi"/>
          <w:bCs/>
        </w:rPr>
        <w:t xml:space="preserve"> name reflects dependence on His finished work and alignment with His will.</w:t>
      </w:r>
      <w:r w:rsidRPr="00784524">
        <w:rPr>
          <w:rFonts w:asciiTheme="majorHAnsi" w:hAnsiTheme="majorHAnsi"/>
          <w:b/>
        </w:rPr>
        <w:br/>
      </w:r>
    </w:p>
    <w:p w14:paraId="12B12E18" w14:textId="389F5EAA" w:rsidR="00784524" w:rsidRDefault="00784524" w:rsidP="00784524">
      <w:pPr>
        <w:rPr>
          <w:rFonts w:asciiTheme="majorHAnsi" w:hAnsiTheme="majorHAnsi"/>
          <w:bCs/>
        </w:rPr>
      </w:pPr>
      <w:r w:rsidRPr="00784524">
        <w:rPr>
          <w:rFonts w:asciiTheme="majorHAnsi" w:hAnsiTheme="majorHAnsi"/>
          <w:b/>
          <w:i/>
          <w:iCs/>
        </w:rPr>
        <w:t>Application:</w:t>
      </w:r>
      <w:r w:rsidRPr="00784524">
        <w:rPr>
          <w:rFonts w:asciiTheme="majorHAnsi" w:hAnsiTheme="majorHAnsi"/>
          <w:b/>
        </w:rPr>
        <w:t xml:space="preserve"> </w:t>
      </w:r>
      <w:r w:rsidRPr="00784524">
        <w:rPr>
          <w:rFonts w:asciiTheme="majorHAnsi" w:hAnsiTheme="majorHAnsi"/>
          <w:bCs/>
        </w:rPr>
        <w:t>Approach God confidently in prayer, knowing that our access is through Jesus and that God loves and hears us. This communion with God is a source of joy.</w:t>
      </w:r>
    </w:p>
    <w:p w14:paraId="1BA74FC7" w14:textId="77777777" w:rsidR="00784524" w:rsidRDefault="00784524" w:rsidP="00784524">
      <w:pPr>
        <w:rPr>
          <w:rFonts w:asciiTheme="majorHAnsi" w:hAnsiTheme="majorHAnsi"/>
          <w:bCs/>
        </w:rPr>
      </w:pPr>
    </w:p>
    <w:p w14:paraId="7B40974F" w14:textId="3A82B933" w:rsidR="00784524" w:rsidRPr="005A54B3" w:rsidRDefault="00784524" w:rsidP="00784524">
      <w:pPr>
        <w:rPr>
          <w:rFonts w:asciiTheme="majorHAnsi" w:hAnsiTheme="majorHAnsi"/>
          <w:b/>
          <w:bCs/>
        </w:rPr>
      </w:pPr>
      <w:r w:rsidRPr="005A54B3">
        <w:rPr>
          <w:rFonts w:asciiTheme="majorHAnsi" w:hAnsiTheme="majorHAnsi"/>
          <w:b/>
          <w:bCs/>
        </w:rPr>
        <w:t>Study Questions:</w:t>
      </w:r>
    </w:p>
    <w:p w14:paraId="7A1E204A" w14:textId="5C23FD7B" w:rsidR="00784524" w:rsidRDefault="00784524" w:rsidP="007845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 w:rsidRPr="00784524">
        <w:rPr>
          <w:rFonts w:ascii="Poppins" w:hAnsi="Poppins" w:cs="Poppins"/>
          <w:color w:val="212529"/>
          <w:shd w:val="clear" w:color="auto" w:fill="FFFFFF"/>
        </w:rPr>
        <w:t xml:space="preserve"> </w:t>
      </w:r>
      <w:r w:rsidRPr="00784524">
        <w:rPr>
          <w:rFonts w:asciiTheme="majorHAnsi" w:hAnsiTheme="majorHAnsi"/>
          <w:bCs/>
        </w:rPr>
        <w:t>How does praying in Jesus’ name change our prayers and our expectation of God’s responses?</w:t>
      </w:r>
    </w:p>
    <w:p w14:paraId="1396433C" w14:textId="1447EF97" w:rsidR="00784524" w:rsidRDefault="00784524" w:rsidP="0078452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2.</w:t>
      </w:r>
      <w:r w:rsidR="00126852">
        <w:rPr>
          <w:rFonts w:asciiTheme="majorHAnsi" w:hAnsiTheme="majorHAnsi"/>
          <w:b/>
        </w:rPr>
        <w:t xml:space="preserve"> </w:t>
      </w:r>
      <w:r w:rsidR="00126852" w:rsidRPr="00126852">
        <w:rPr>
          <w:rFonts w:asciiTheme="majorHAnsi" w:hAnsiTheme="majorHAnsi"/>
          <w:bCs/>
        </w:rPr>
        <w:t>How does the concept of praying 'in Jesus' name' transform our approach to prayer and our relationship with God?</w:t>
      </w:r>
    </w:p>
    <w:p w14:paraId="3D71881A" w14:textId="283B73B9" w:rsidR="00784524" w:rsidRDefault="00784524" w:rsidP="00784524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3.</w:t>
      </w:r>
      <w:r w:rsidR="00126852">
        <w:rPr>
          <w:rFonts w:asciiTheme="majorHAnsi" w:hAnsiTheme="majorHAnsi"/>
          <w:b/>
        </w:rPr>
        <w:t xml:space="preserve"> </w:t>
      </w:r>
      <w:r w:rsidR="00126852" w:rsidRPr="00126852">
        <w:rPr>
          <w:rFonts w:asciiTheme="majorHAnsi" w:hAnsiTheme="majorHAnsi"/>
          <w:bCs/>
        </w:rPr>
        <w:t>How does the promise of direct access to God through Christ affect your prayer life and sense of intimacy with God?</w:t>
      </w:r>
    </w:p>
    <w:p w14:paraId="42B64A59" w14:textId="77777777" w:rsidR="00126852" w:rsidRDefault="00126852" w:rsidP="00784524">
      <w:pPr>
        <w:rPr>
          <w:rFonts w:asciiTheme="majorHAnsi" w:hAnsiTheme="majorHAnsi"/>
          <w:bCs/>
        </w:rPr>
      </w:pPr>
    </w:p>
    <w:p w14:paraId="0056CC3B" w14:textId="7E4BB5A5" w:rsidR="00126852" w:rsidRDefault="00126852" w:rsidP="00126852">
      <w:pPr>
        <w:jc w:val="center"/>
        <w:rPr>
          <w:rFonts w:asciiTheme="majorHAnsi" w:hAnsiTheme="majorHAnsi"/>
          <w:b/>
        </w:rPr>
      </w:pPr>
      <w:r w:rsidRPr="00126852">
        <w:rPr>
          <w:rFonts w:asciiTheme="majorHAnsi" w:hAnsiTheme="majorHAnsi"/>
          <w:b/>
        </w:rPr>
        <w:t>III. The Promise of Victory (vv.29-33)</w:t>
      </w:r>
    </w:p>
    <w:p w14:paraId="6FF86895" w14:textId="77777777" w:rsidR="00126852" w:rsidRDefault="00126852" w:rsidP="00126852">
      <w:pPr>
        <w:jc w:val="center"/>
        <w:rPr>
          <w:rFonts w:asciiTheme="majorHAnsi" w:hAnsiTheme="majorHAnsi"/>
          <w:b/>
        </w:rPr>
      </w:pPr>
    </w:p>
    <w:p w14:paraId="73BE35C5" w14:textId="77777777" w:rsidR="00126852" w:rsidRDefault="00126852" w:rsidP="00126852">
      <w:pPr>
        <w:rPr>
          <w:rFonts w:asciiTheme="majorHAnsi" w:hAnsiTheme="majorHAnsi"/>
          <w:b/>
        </w:rPr>
      </w:pPr>
      <w:r w:rsidRPr="00126852">
        <w:rPr>
          <w:rFonts w:asciiTheme="majorHAnsi" w:hAnsiTheme="majorHAnsi"/>
          <w:b/>
          <w:i/>
          <w:iCs/>
        </w:rPr>
        <w:t>Observation:</w:t>
      </w:r>
      <w:r w:rsidRPr="00126852">
        <w:rPr>
          <w:rFonts w:asciiTheme="majorHAnsi" w:hAnsiTheme="majorHAnsi"/>
          <w:b/>
        </w:rPr>
        <w:t xml:space="preserve"> </w:t>
      </w:r>
      <w:r w:rsidRPr="00126852">
        <w:rPr>
          <w:rFonts w:asciiTheme="majorHAnsi" w:hAnsiTheme="majorHAnsi"/>
          <w:bCs/>
        </w:rPr>
        <w:t>The disciples express a newfound understanding and belief, yet Jesus acknowledges their coming failures and reassures them of His victorious peace.</w:t>
      </w:r>
    </w:p>
    <w:p w14:paraId="099C3D2A" w14:textId="77777777" w:rsidR="00126852" w:rsidRDefault="00126852" w:rsidP="00126852">
      <w:pPr>
        <w:rPr>
          <w:rFonts w:asciiTheme="majorHAnsi" w:hAnsiTheme="majorHAnsi"/>
          <w:b/>
        </w:rPr>
      </w:pPr>
      <w:r w:rsidRPr="00126852">
        <w:rPr>
          <w:rFonts w:asciiTheme="majorHAnsi" w:hAnsiTheme="majorHAnsi"/>
          <w:b/>
        </w:rPr>
        <w:br/>
      </w:r>
      <w:r w:rsidRPr="00126852">
        <w:rPr>
          <w:rFonts w:asciiTheme="majorHAnsi" w:hAnsiTheme="majorHAnsi"/>
          <w:b/>
          <w:i/>
          <w:iCs/>
        </w:rPr>
        <w:t>Interpretation:</w:t>
      </w:r>
      <w:r w:rsidRPr="00126852">
        <w:rPr>
          <w:rFonts w:asciiTheme="majorHAnsi" w:hAnsiTheme="majorHAnsi"/>
          <w:b/>
        </w:rPr>
        <w:t xml:space="preserve"> </w:t>
      </w:r>
      <w:r w:rsidRPr="00126852">
        <w:rPr>
          <w:rFonts w:asciiTheme="majorHAnsi" w:hAnsiTheme="majorHAnsi"/>
          <w:bCs/>
        </w:rPr>
        <w:t>Jesus’ victory over the world ensures lasting peace. Despite the disciples’ impending failure to stand by Him at His arrest, their ultimate victory is secured in Christ.</w:t>
      </w:r>
      <w:r w:rsidRPr="00126852">
        <w:rPr>
          <w:rFonts w:asciiTheme="majorHAnsi" w:hAnsiTheme="majorHAnsi"/>
          <w:b/>
        </w:rPr>
        <w:br/>
      </w:r>
    </w:p>
    <w:p w14:paraId="18C36276" w14:textId="5F8B99E8" w:rsidR="00126852" w:rsidRDefault="00126852" w:rsidP="00126852">
      <w:pPr>
        <w:rPr>
          <w:rFonts w:asciiTheme="majorHAnsi" w:hAnsiTheme="majorHAnsi"/>
          <w:bCs/>
        </w:rPr>
      </w:pPr>
      <w:r w:rsidRPr="00126852">
        <w:rPr>
          <w:rFonts w:asciiTheme="majorHAnsi" w:hAnsiTheme="majorHAnsi"/>
          <w:b/>
          <w:i/>
          <w:iCs/>
        </w:rPr>
        <w:t>Application:</w:t>
      </w:r>
      <w:r w:rsidRPr="00126852">
        <w:rPr>
          <w:rFonts w:asciiTheme="majorHAnsi" w:hAnsiTheme="majorHAnsi"/>
          <w:b/>
        </w:rPr>
        <w:t xml:space="preserve"> </w:t>
      </w:r>
      <w:r w:rsidRPr="00126852">
        <w:rPr>
          <w:rFonts w:asciiTheme="majorHAnsi" w:hAnsiTheme="majorHAnsi"/>
          <w:bCs/>
        </w:rPr>
        <w:t>Find peace in the assurance of Christ’s victory. Life’s challenges are real, but they cannot overcome the secure victory we have in Him.</w:t>
      </w:r>
    </w:p>
    <w:p w14:paraId="41A62469" w14:textId="77777777" w:rsidR="00126852" w:rsidRDefault="00126852" w:rsidP="00126852">
      <w:pPr>
        <w:rPr>
          <w:rFonts w:asciiTheme="majorHAnsi" w:hAnsiTheme="majorHAnsi"/>
          <w:bCs/>
        </w:rPr>
      </w:pPr>
    </w:p>
    <w:p w14:paraId="2D0894DD" w14:textId="77777777" w:rsidR="00126852" w:rsidRPr="005A54B3" w:rsidRDefault="00126852" w:rsidP="00126852">
      <w:pPr>
        <w:rPr>
          <w:rFonts w:asciiTheme="majorHAnsi" w:hAnsiTheme="majorHAnsi"/>
          <w:b/>
          <w:bCs/>
        </w:rPr>
      </w:pPr>
      <w:r w:rsidRPr="005A54B3">
        <w:rPr>
          <w:rFonts w:asciiTheme="majorHAnsi" w:hAnsiTheme="majorHAnsi"/>
          <w:b/>
          <w:bCs/>
        </w:rPr>
        <w:t>Study Questions:</w:t>
      </w:r>
    </w:p>
    <w:p w14:paraId="3FD07BB7" w14:textId="4AA10BDD" w:rsidR="00126852" w:rsidRDefault="00126852" w:rsidP="001268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Pr="00126852">
        <w:rPr>
          <w:rFonts w:asciiTheme="majorHAnsi" w:hAnsiTheme="majorHAnsi"/>
          <w:bCs/>
        </w:rPr>
        <w:t>How does understanding Christ’s victory over the world change our perspective on personal trials?</w:t>
      </w:r>
    </w:p>
    <w:p w14:paraId="5BB0CE45" w14:textId="69113195" w:rsidR="00126852" w:rsidRDefault="00126852" w:rsidP="001268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Pr="00126852">
        <w:rPr>
          <w:rFonts w:asciiTheme="majorHAnsi" w:hAnsiTheme="majorHAnsi"/>
          <w:bCs/>
        </w:rPr>
        <w:t>. What are some practical ways we can remind ourselves of Christ's victory when facing tribulation in the world?</w:t>
      </w:r>
    </w:p>
    <w:p w14:paraId="6FB605DF" w14:textId="5C4FD4B6" w:rsidR="00126852" w:rsidRPr="00126852" w:rsidRDefault="00126852" w:rsidP="001268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Pr="00126852">
        <w:rPr>
          <w:rFonts w:asciiTheme="majorHAnsi" w:hAnsiTheme="majorHAnsi"/>
          <w:bCs/>
        </w:rPr>
        <w:t>How can we cultivate a joy that is rooted in Christ's victory rather than in our circumstances?</w:t>
      </w:r>
    </w:p>
    <w:p w14:paraId="6B8879CB" w14:textId="77777777" w:rsidR="00261479" w:rsidRDefault="00261479"/>
    <w:p w14:paraId="734F5F04" w14:textId="77777777" w:rsidR="00126852" w:rsidRPr="0065711A" w:rsidRDefault="00126852" w:rsidP="00126852">
      <w:pPr>
        <w:rPr>
          <w:rFonts w:asciiTheme="majorHAnsi" w:hAnsiTheme="majorHAnsi"/>
          <w:b/>
          <w:bCs/>
        </w:rPr>
      </w:pPr>
      <w:r w:rsidRPr="0065711A">
        <w:rPr>
          <w:rFonts w:asciiTheme="majorHAnsi" w:hAnsiTheme="majorHAnsi"/>
          <w:b/>
          <w:bCs/>
        </w:rPr>
        <w:t>Application for the Week:</w:t>
      </w:r>
    </w:p>
    <w:p w14:paraId="365189C9" w14:textId="181D11F2" w:rsidR="00126852" w:rsidRPr="00126852" w:rsidRDefault="00126852" w:rsidP="00126852">
      <w:pPr>
        <w:rPr>
          <w:rFonts w:asciiTheme="majorHAnsi" w:hAnsiTheme="majorHAnsi"/>
        </w:rPr>
      </w:pPr>
      <w:r w:rsidRPr="00126852">
        <w:rPr>
          <w:rFonts w:asciiTheme="majorHAnsi" w:hAnsiTheme="majorHAnsi"/>
          <w:b/>
          <w:bCs/>
        </w:rPr>
        <w:t>1.</w:t>
      </w:r>
      <w:r w:rsidRPr="00126852">
        <w:rPr>
          <w:rFonts w:asciiTheme="majorHAnsi" w:hAnsiTheme="majorHAnsi"/>
        </w:rPr>
        <w:t>Resurrection Hope: This week, identify a current source of sorrow in your life. Write down how</w:t>
      </w:r>
      <w:r w:rsidR="00B723B8">
        <w:rPr>
          <w:rFonts w:asciiTheme="majorHAnsi" w:hAnsiTheme="majorHAnsi"/>
        </w:rPr>
        <w:t xml:space="preserve"> Jesus’ </w:t>
      </w:r>
      <w:r w:rsidRPr="00126852">
        <w:rPr>
          <w:rFonts w:asciiTheme="majorHAnsi" w:hAnsiTheme="majorHAnsi"/>
        </w:rPr>
        <w:t>resurrection</w:t>
      </w:r>
      <w:r w:rsidR="00B723B8">
        <w:rPr>
          <w:rFonts w:asciiTheme="majorHAnsi" w:hAnsiTheme="majorHAnsi"/>
        </w:rPr>
        <w:t xml:space="preserve"> </w:t>
      </w:r>
      <w:r w:rsidRPr="00126852">
        <w:rPr>
          <w:rFonts w:asciiTheme="majorHAnsi" w:hAnsiTheme="majorHAnsi"/>
        </w:rPr>
        <w:t>brings hope to that situation.</w:t>
      </w:r>
    </w:p>
    <w:p w14:paraId="711FA461" w14:textId="101A8CED" w:rsidR="00126852" w:rsidRPr="00126852" w:rsidRDefault="00126852" w:rsidP="00126852">
      <w:pPr>
        <w:rPr>
          <w:rFonts w:asciiTheme="majorHAnsi" w:hAnsiTheme="majorHAnsi"/>
        </w:rPr>
      </w:pPr>
      <w:r w:rsidRPr="00126852">
        <w:rPr>
          <w:rFonts w:asciiTheme="majorHAnsi" w:hAnsiTheme="majorHAnsi"/>
          <w:b/>
          <w:bCs/>
        </w:rPr>
        <w:t>2.</w:t>
      </w:r>
      <w:r w:rsidRPr="00126852">
        <w:rPr>
          <w:rFonts w:asciiTheme="majorHAnsi" w:hAnsiTheme="majorHAnsi"/>
        </w:rPr>
        <w:t xml:space="preserve"> Prayer Practice: Commit to spending 10 minutes each day this week in focused prayer, approaching God with confidence because of Jesus' finished work.</w:t>
      </w:r>
    </w:p>
    <w:p w14:paraId="65F21E90" w14:textId="4CC042B0" w:rsidR="00126852" w:rsidRPr="00126852" w:rsidRDefault="00126852" w:rsidP="00126852">
      <w:pPr>
        <w:rPr>
          <w:rFonts w:asciiTheme="majorHAnsi" w:hAnsiTheme="majorHAnsi"/>
        </w:rPr>
      </w:pPr>
      <w:r w:rsidRPr="00126852">
        <w:rPr>
          <w:rFonts w:asciiTheme="majorHAnsi" w:hAnsiTheme="majorHAnsi"/>
          <w:b/>
          <w:bCs/>
        </w:rPr>
        <w:t>3.</w:t>
      </w:r>
      <w:r w:rsidRPr="00126852">
        <w:rPr>
          <w:rFonts w:asciiTheme="majorHAnsi" w:hAnsiTheme="majorHAnsi"/>
        </w:rPr>
        <w:t xml:space="preserve"> Living in Victory: When you face a challenge this week, pause and remind yourself of Christ's victory. How might this change your response to the situation?</w:t>
      </w:r>
    </w:p>
    <w:p w14:paraId="148B67C9" w14:textId="1B515F07" w:rsidR="00126852" w:rsidRPr="00126852" w:rsidRDefault="00126852" w:rsidP="00126852">
      <w:pPr>
        <w:rPr>
          <w:rFonts w:asciiTheme="majorHAnsi" w:hAnsiTheme="majorHAnsi"/>
        </w:rPr>
      </w:pPr>
      <w:r w:rsidRPr="00126852">
        <w:rPr>
          <w:rFonts w:asciiTheme="majorHAnsi" w:hAnsiTheme="majorHAnsi"/>
          <w:b/>
          <w:bCs/>
        </w:rPr>
        <w:t>4.</w:t>
      </w:r>
      <w:r w:rsidRPr="00126852">
        <w:rPr>
          <w:rFonts w:asciiTheme="majorHAnsi" w:hAnsiTheme="majorHAnsi"/>
        </w:rPr>
        <w:t xml:space="preserve"> Joy Journal: Start a daily practice of writing down one way you've experienced joy, even </w:t>
      </w:r>
      <w:proofErr w:type="gramStart"/>
      <w:r w:rsidRPr="00126852">
        <w:rPr>
          <w:rFonts w:asciiTheme="majorHAnsi" w:hAnsiTheme="majorHAnsi"/>
        </w:rPr>
        <w:t>in the midst of</w:t>
      </w:r>
      <w:proofErr w:type="gramEnd"/>
      <w:r w:rsidRPr="00126852">
        <w:rPr>
          <w:rFonts w:asciiTheme="majorHAnsi" w:hAnsiTheme="majorHAnsi"/>
        </w:rPr>
        <w:t xml:space="preserve"> difficulties.</w:t>
      </w:r>
    </w:p>
    <w:p w14:paraId="48724AAC" w14:textId="77777777" w:rsidR="00126852" w:rsidRDefault="00126852"/>
    <w:sectPr w:rsidR="0012685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5CB8" w14:textId="77777777" w:rsidR="0023367D" w:rsidRDefault="0023367D" w:rsidP="00244681">
      <w:r>
        <w:separator/>
      </w:r>
    </w:p>
  </w:endnote>
  <w:endnote w:type="continuationSeparator" w:id="0">
    <w:p w14:paraId="3D0697F0" w14:textId="77777777" w:rsidR="0023367D" w:rsidRDefault="0023367D" w:rsidP="002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33662150"/>
      <w:docPartObj>
        <w:docPartGallery w:val="Page Numbers (Bottom of Page)"/>
        <w:docPartUnique/>
      </w:docPartObj>
    </w:sdtPr>
    <w:sdtContent>
      <w:p w14:paraId="2FD3CF08" w14:textId="61074CC2" w:rsidR="00244681" w:rsidRDefault="00244681" w:rsidP="00CF0E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B5C859" w14:textId="77777777" w:rsidR="00244681" w:rsidRDefault="00244681" w:rsidP="002446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317834"/>
      <w:docPartObj>
        <w:docPartGallery w:val="Page Numbers (Bottom of Page)"/>
        <w:docPartUnique/>
      </w:docPartObj>
    </w:sdtPr>
    <w:sdtContent>
      <w:p w14:paraId="0931CBA4" w14:textId="00ACAA7A" w:rsidR="00244681" w:rsidRDefault="00244681" w:rsidP="00CF0E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6BA1FA" w14:textId="77777777" w:rsidR="00244681" w:rsidRDefault="00244681" w:rsidP="002446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ED6D" w14:textId="77777777" w:rsidR="0023367D" w:rsidRDefault="0023367D" w:rsidP="00244681">
      <w:r>
        <w:separator/>
      </w:r>
    </w:p>
  </w:footnote>
  <w:footnote w:type="continuationSeparator" w:id="0">
    <w:p w14:paraId="0E0E99C9" w14:textId="77777777" w:rsidR="0023367D" w:rsidRDefault="0023367D" w:rsidP="0024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73456"/>
    <w:multiLevelType w:val="multilevel"/>
    <w:tmpl w:val="236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3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4"/>
    <w:rsid w:val="00126852"/>
    <w:rsid w:val="001C7CD4"/>
    <w:rsid w:val="0023367D"/>
    <w:rsid w:val="00244681"/>
    <w:rsid w:val="00261479"/>
    <w:rsid w:val="003026EA"/>
    <w:rsid w:val="003F1271"/>
    <w:rsid w:val="006D49FE"/>
    <w:rsid w:val="00767082"/>
    <w:rsid w:val="00784524"/>
    <w:rsid w:val="008068A3"/>
    <w:rsid w:val="00A43BF8"/>
    <w:rsid w:val="00AC116B"/>
    <w:rsid w:val="00B10173"/>
    <w:rsid w:val="00B723B8"/>
    <w:rsid w:val="00D57139"/>
    <w:rsid w:val="00E935F5"/>
    <w:rsid w:val="00F73689"/>
    <w:rsid w:val="00FC5627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FB857"/>
  <w15:chartTrackingRefBased/>
  <w15:docId w15:val="{5805FF63-CB16-574F-8A57-F915795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2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52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44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81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4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DiMiele</dc:creator>
  <cp:keywords/>
  <dc:description/>
  <cp:lastModifiedBy>Dominick DiMiele</cp:lastModifiedBy>
  <cp:revision>4</cp:revision>
  <cp:lastPrinted>2025-08-11T17:49:00Z</cp:lastPrinted>
  <dcterms:created xsi:type="dcterms:W3CDTF">2025-08-07T19:26:00Z</dcterms:created>
  <dcterms:modified xsi:type="dcterms:W3CDTF">2025-08-11T17:53:00Z</dcterms:modified>
</cp:coreProperties>
</file>