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vbtyc83r590o" w:id="0"/>
      <w:bookmarkEnd w:id="0"/>
      <w:r w:rsidDel="00000000" w:rsidR="00000000" w:rsidRPr="00000000">
        <w:rPr>
          <w:b w:val="1"/>
          <w:sz w:val="34"/>
          <w:szCs w:val="34"/>
          <w:rtl w:val="0"/>
        </w:rPr>
        <w:t xml:space="preserve">John 7:25–36 – “</w:t>
      </w:r>
      <w:r w:rsidDel="00000000" w:rsidR="00000000" w:rsidRPr="00000000">
        <w:rPr>
          <w:b w:val="1"/>
          <w:i w:val="1"/>
          <w:sz w:val="28"/>
          <w:szCs w:val="28"/>
          <w:rtl w:val="0"/>
        </w:rPr>
        <w:t xml:space="preserve">What Do You Believe About Jesus?</w:t>
      </w:r>
      <w:r w:rsidDel="00000000" w:rsidR="00000000" w:rsidRPr="00000000">
        <w:rPr>
          <w:b w:val="1"/>
          <w:sz w:val="34"/>
          <w:szCs w:val="34"/>
          <w:rtl w:val="0"/>
        </w:rPr>
        <w:t xml:space="preserve">”</w:t>
      </w:r>
    </w:p>
    <w:p w:rsidR="00000000" w:rsidDel="00000000" w:rsidP="00000000" w:rsidRDefault="00000000" w:rsidRPr="00000000" w14:paraId="00000002">
      <w:pPr>
        <w:spacing w:after="240" w:lineRule="auto"/>
        <w:rPr>
          <w:b w:val="1"/>
          <w:i w:val="1"/>
          <w:color w:val="ff0000"/>
        </w:rPr>
      </w:pPr>
      <w:r w:rsidDel="00000000" w:rsidR="00000000" w:rsidRPr="00000000">
        <w:rPr>
          <w:b w:val="1"/>
          <w:i w:val="1"/>
          <w:color w:val="ff0000"/>
          <w:rtl w:val="0"/>
        </w:rPr>
        <w:t xml:space="preserve">Jesus was sent from the Father to secure our salvation and offer eternal life by simply believing in Him, while rejecting Him leads to spiritual separation that cannot be reversed later.</w:t>
      </w: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b w:val="1"/>
          <w:rtl w:val="0"/>
        </w:rPr>
        <w:t xml:space="preserve">The Biblical World – Understanding the Context:</w:t>
        <w:br w:type="textWrapping"/>
      </w:r>
      <w:r w:rsidDel="00000000" w:rsidR="00000000" w:rsidRPr="00000000">
        <w:rPr>
          <w:rtl w:val="0"/>
        </w:rPr>
        <w:t xml:space="preserve">During the Feast of Tabernacles, Jesus taught openly in the temple, even though the religious leaders were looking for a way to kill Him. The crowd was confused—some wondered if He might be the Messiah, others rejected Him based on tradition. Jesus made His divine origin unmistakably clear: He was sent from the Father. But instead of turning to Him in faith, many mocked and dismissed His words. Still, others believed. This passage highlights how people responded to Jesus then—and how those same patterns show up today.</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rPr/>
      </w:pPr>
      <w:bookmarkStart w:colFirst="0" w:colLast="0" w:name="_5me8apxawmey" w:id="1"/>
      <w:bookmarkEnd w:id="1"/>
      <w:r w:rsidDel="00000000" w:rsidR="00000000" w:rsidRPr="00000000">
        <w:rPr>
          <w:rtl w:val="0"/>
        </w:rPr>
        <w:t xml:space="preserve">Passage Outline</w:t>
      </w:r>
    </w:p>
    <w:p w:rsidR="00000000" w:rsidDel="00000000" w:rsidP="00000000" w:rsidRDefault="00000000" w:rsidRPr="00000000" w14:paraId="00000006">
      <w:pPr>
        <w:numPr>
          <w:ilvl w:val="0"/>
          <w:numId w:val="2"/>
        </w:numPr>
        <w:spacing w:after="0" w:afterAutospacing="0" w:lineRule="auto"/>
        <w:ind w:left="720" w:hanging="360"/>
      </w:pPr>
      <w:r w:rsidDel="00000000" w:rsidR="00000000" w:rsidRPr="00000000">
        <w:rPr>
          <w:b w:val="1"/>
          <w:rtl w:val="0"/>
        </w:rPr>
        <w:t xml:space="preserve">I. Jesus makes His divine origin clear—He was sent by the Father (vv. 25–29)</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b w:val="1"/>
          <w:rtl w:val="0"/>
        </w:rPr>
        <w:t xml:space="preserve">II. The people are divided—some believe, others question (vv. 30–31).</w:t>
      </w:r>
    </w:p>
    <w:p w:rsidR="00000000" w:rsidDel="00000000" w:rsidP="00000000" w:rsidRDefault="00000000" w:rsidRPr="00000000" w14:paraId="00000008">
      <w:pPr>
        <w:numPr>
          <w:ilvl w:val="0"/>
          <w:numId w:val="2"/>
        </w:numPr>
        <w:spacing w:after="240" w:before="0" w:beforeAutospacing="0" w:lineRule="auto"/>
        <w:ind w:left="720" w:hanging="360"/>
      </w:pPr>
      <w:r w:rsidDel="00000000" w:rsidR="00000000" w:rsidRPr="00000000">
        <w:rPr>
          <w:b w:val="1"/>
          <w:rtl w:val="0"/>
        </w:rPr>
        <w:t xml:space="preserve">III. The leaders react with hostility, and Jesus warns them of eternal separation (vv. 32–36).</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rPr/>
      </w:pPr>
      <w:bookmarkStart w:colFirst="0" w:colLast="0" w:name="_lkg7hlvpe1em" w:id="2"/>
      <w:bookmarkEnd w:id="2"/>
      <w:r w:rsidDel="00000000" w:rsidR="00000000" w:rsidRPr="00000000">
        <w:rPr>
          <w:rtl w:val="0"/>
        </w:rPr>
        <w:t xml:space="preserve">Passage Notes</w:t>
      </w:r>
    </w:p>
    <w:p w:rsidR="00000000" w:rsidDel="00000000" w:rsidP="00000000" w:rsidRDefault="00000000" w:rsidRPr="00000000" w14:paraId="0000000B">
      <w:pPr>
        <w:spacing w:after="240" w:lineRule="auto"/>
        <w:rPr/>
      </w:pPr>
      <w:r w:rsidDel="00000000" w:rsidR="00000000" w:rsidRPr="00000000">
        <w:rPr>
          <w:b w:val="1"/>
          <w:rtl w:val="0"/>
        </w:rPr>
        <w:t xml:space="preserve">I. Jesus makes His divine origin clear—He was sent by the Father (vv. 25–29)</w:t>
        <w:br w:type="textWrapping"/>
      </w:r>
      <w:r w:rsidDel="00000000" w:rsidR="00000000" w:rsidRPr="00000000">
        <w:rPr>
          <w:rtl w:val="0"/>
        </w:rPr>
        <w:t xml:space="preserve">The people knew Jesus’ hometown, but not His heavenly origin. Jesus cried out in the temple, declaring that He had been sent by the Father—someone they did not truly know because they had presumptions and were ignorant of God’s word. </w:t>
      </w:r>
    </w:p>
    <w:p w:rsidR="00000000" w:rsidDel="00000000" w:rsidP="00000000" w:rsidRDefault="00000000" w:rsidRPr="00000000" w14:paraId="0000000C">
      <w:pPr>
        <w:spacing w:after="240" w:lineRule="auto"/>
        <w:rPr/>
      </w:pPr>
      <w:r w:rsidDel="00000000" w:rsidR="00000000" w:rsidRPr="00000000">
        <w:rPr>
          <w:b w:val="1"/>
          <w:rtl w:val="0"/>
        </w:rPr>
        <w:t xml:space="preserve">II. The people are divided—some believe, others question (vv. 30–31).</w:t>
        <w:br w:type="textWrapping"/>
      </w:r>
      <w:r w:rsidDel="00000000" w:rsidR="00000000" w:rsidRPr="00000000">
        <w:rPr>
          <w:rtl w:val="0"/>
        </w:rPr>
        <w:t xml:space="preserve">Some tried to arrest Him, but no one could lay a hand on Him—because His hour had not yet come. Meanwhile, others believed. They looked at His miracles and said, “Could anyone else do more than this?” Their simple, honest faith contrasted the prideful rejection of the leaders.</w:t>
      </w:r>
    </w:p>
    <w:p w:rsidR="00000000" w:rsidDel="00000000" w:rsidP="00000000" w:rsidRDefault="00000000" w:rsidRPr="00000000" w14:paraId="0000000D">
      <w:pPr>
        <w:spacing w:after="240" w:lineRule="auto"/>
        <w:rPr/>
      </w:pPr>
      <w:r w:rsidDel="00000000" w:rsidR="00000000" w:rsidRPr="00000000">
        <w:rPr>
          <w:b w:val="1"/>
          <w:rtl w:val="0"/>
        </w:rPr>
        <w:t xml:space="preserve">III. The leaders react with hostility, and Jesus warns them of eternal separation (vv. 32–36).</w:t>
        <w:br w:type="textWrapping"/>
      </w:r>
      <w:r w:rsidDel="00000000" w:rsidR="00000000" w:rsidRPr="00000000">
        <w:rPr>
          <w:rtl w:val="0"/>
        </w:rPr>
        <w:t xml:space="preserve">Religious leaders sent guards to arrest Jesus, but He declared: “I’ll be with you a little longer, then I go to the One who sent Me.” He warned that a day would come when they’d seek Him—but not find Him. Their rejection now would result in eternal separation later.</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lineRule="auto"/>
        <w:rPr/>
      </w:pPr>
      <w:r w:rsidDel="00000000" w:rsidR="00000000" w:rsidRPr="00000000">
        <w:rPr>
          <w:b w:val="1"/>
          <w:rtl w:val="0"/>
        </w:rPr>
        <w:t xml:space="preserve">The Modern World – Relevance Today:</w:t>
        <w:br w:type="textWrapping"/>
      </w:r>
      <w:r w:rsidDel="00000000" w:rsidR="00000000" w:rsidRPr="00000000">
        <w:rPr>
          <w:rtl w:val="0"/>
        </w:rPr>
        <w:t xml:space="preserve"> People still respond to Jesus in divided ways. Some hear and believe. Others ignore, delay, or reject Him because He doesn’t fit their expectations. But His invitation remains—and so does the warning.</w:t>
      </w:r>
    </w:p>
    <w:p w:rsidR="00000000" w:rsidDel="00000000" w:rsidP="00000000" w:rsidRDefault="00000000" w:rsidRPr="00000000" w14:paraId="00000010">
      <w:pPr>
        <w:spacing w:after="240" w:lineRule="auto"/>
        <w:rPr/>
      </w:pPr>
      <w:r w:rsidDel="00000000" w:rsidR="00000000" w:rsidRPr="00000000">
        <w:rPr>
          <w:b w:val="1"/>
          <w:rtl w:val="0"/>
        </w:rPr>
        <w:t xml:space="preserve">The World of the Congregation – Applying This Passage Today:</w:t>
        <w:br w:type="textWrapping"/>
      </w:r>
      <w:r w:rsidDel="00000000" w:rsidR="00000000" w:rsidRPr="00000000">
        <w:rPr>
          <w:rtl w:val="0"/>
        </w:rPr>
        <w:t xml:space="preserve"> We live in a culture familiar with the name of Jesus—but many still miss the One who was sent. Belief must go deeper than knowledge. We must respond while the invitation stands.</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lineRule="auto"/>
        <w:rPr>
          <w:b w:val="1"/>
        </w:rPr>
      </w:pPr>
      <w:r w:rsidDel="00000000" w:rsidR="00000000" w:rsidRPr="00000000">
        <w:rPr>
          <w:b w:val="1"/>
          <w:rtl w:val="0"/>
        </w:rPr>
        <w:t xml:space="preserve">What This Means for Us</w:t>
      </w:r>
    </w:p>
    <w:p w:rsidR="00000000" w:rsidDel="00000000" w:rsidP="00000000" w:rsidRDefault="00000000" w:rsidRPr="00000000" w14:paraId="00000013">
      <w:pPr>
        <w:numPr>
          <w:ilvl w:val="0"/>
          <w:numId w:val="1"/>
        </w:numPr>
        <w:spacing w:after="0" w:afterAutospacing="0" w:lineRule="auto"/>
        <w:ind w:left="720" w:hanging="360"/>
      </w:pPr>
      <w:r w:rsidDel="00000000" w:rsidR="00000000" w:rsidRPr="00000000">
        <w:rPr>
          <w:b w:val="1"/>
          <w:rtl w:val="0"/>
        </w:rPr>
        <w:t xml:space="preserve">Be diligent to study God’s word. (John 7:26-29)</w:t>
      </w:r>
    </w:p>
    <w:p w:rsidR="00000000" w:rsidDel="00000000" w:rsidP="00000000" w:rsidRDefault="00000000" w:rsidRPr="00000000" w14:paraId="00000014">
      <w:pPr>
        <w:numPr>
          <w:ilvl w:val="1"/>
          <w:numId w:val="1"/>
        </w:numPr>
        <w:spacing w:after="0" w:afterAutospacing="0" w:before="0" w:beforeAutospacing="0" w:lineRule="auto"/>
        <w:ind w:left="1440" w:hanging="360"/>
      </w:pPr>
      <w:r w:rsidDel="00000000" w:rsidR="00000000" w:rsidRPr="00000000">
        <w:rPr>
          <w:i w:val="1"/>
          <w:rtl w:val="0"/>
        </w:rPr>
        <w:t xml:space="preserve">Prayerfully Read everyday.</w:t>
        <w:br w:type="textWrapping"/>
      </w:r>
      <w:r w:rsidDel="00000000" w:rsidR="00000000" w:rsidRPr="00000000">
        <w:rPr>
          <w:rtl w:val="0"/>
        </w:rPr>
        <w:t xml:space="preserve">→ Memorize scripture.</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b w:val="1"/>
          <w:rtl w:val="0"/>
        </w:rPr>
        <w:t xml:space="preserve">Reject Pride, Believe, and Understand your need for transformation (John 7:30-31)</w:t>
      </w:r>
    </w:p>
    <w:p w:rsidR="00000000" w:rsidDel="00000000" w:rsidP="00000000" w:rsidRDefault="00000000" w:rsidRPr="00000000" w14:paraId="00000016">
      <w:pPr>
        <w:numPr>
          <w:ilvl w:val="1"/>
          <w:numId w:val="1"/>
        </w:numPr>
        <w:spacing w:after="0" w:afterAutospacing="0" w:before="0" w:beforeAutospacing="0" w:lineRule="auto"/>
        <w:ind w:left="1440" w:hanging="360"/>
        <w:rPr/>
      </w:pPr>
      <w:r w:rsidDel="00000000" w:rsidR="00000000" w:rsidRPr="00000000">
        <w:rPr>
          <w:i w:val="1"/>
          <w:rtl w:val="0"/>
        </w:rPr>
        <w:t xml:space="preserve">Allow God’s word to persuade you of Truth</w:t>
        <w:br w:type="textWrapping"/>
      </w:r>
      <w:r w:rsidDel="00000000" w:rsidR="00000000" w:rsidRPr="00000000">
        <w:rPr>
          <w:rtl w:val="0"/>
        </w:rPr>
        <w:t xml:space="preserve">→ Ask the spirit to empower you to walk it out.</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b w:val="1"/>
          <w:rtl w:val="0"/>
        </w:rPr>
        <w:t xml:space="preserve">Understand the world lies to us continually. (John 7:32-36)</w:t>
      </w:r>
    </w:p>
    <w:p w:rsidR="00000000" w:rsidDel="00000000" w:rsidP="00000000" w:rsidRDefault="00000000" w:rsidRPr="00000000" w14:paraId="00000018">
      <w:pPr>
        <w:numPr>
          <w:ilvl w:val="1"/>
          <w:numId w:val="1"/>
        </w:numPr>
        <w:spacing w:after="240" w:before="0" w:beforeAutospacing="0" w:lineRule="auto"/>
        <w:ind w:left="1440" w:hanging="360"/>
        <w:rPr/>
      </w:pPr>
      <w:r w:rsidDel="00000000" w:rsidR="00000000" w:rsidRPr="00000000">
        <w:rPr>
          <w:i w:val="1"/>
          <w:rtl w:val="0"/>
        </w:rPr>
        <w:t xml:space="preserve">Accept God’s word as THE only source of truth. Do not reject it.</w:t>
      </w:r>
      <w:r w:rsidDel="00000000" w:rsidR="00000000" w:rsidRPr="00000000">
        <w:rPr>
          <w:rtl w:val="0"/>
        </w:rPr>
        <w:br w:type="textWrapping"/>
        <w:t xml:space="preserve">→ Accept God’s word as the authority in your life.</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lineRule="auto"/>
        <w:rPr>
          <w:b w:val="1"/>
        </w:rPr>
      </w:pPr>
      <w:r w:rsidDel="00000000" w:rsidR="00000000" w:rsidRPr="00000000">
        <w:rPr>
          <w:rtl w:val="0"/>
        </w:rPr>
        <w:t xml:space="preserve">📖 </w:t>
      </w:r>
      <w:r w:rsidDel="00000000" w:rsidR="00000000" w:rsidRPr="00000000">
        <w:rPr>
          <w:b w:val="1"/>
          <w:rtl w:val="0"/>
        </w:rPr>
        <w:t xml:space="preserve">MEMORY VERSE (NKJV):</w:t>
        <w:br w:type="textWrapping"/>
      </w:r>
      <w:r w:rsidDel="00000000" w:rsidR="00000000" w:rsidRPr="00000000">
        <w:rPr>
          <w:rtl w:val="0"/>
        </w:rPr>
        <w:t xml:space="preserve"> </w:t>
      </w:r>
      <w:r w:rsidDel="00000000" w:rsidR="00000000" w:rsidRPr="00000000">
        <w:rPr>
          <w:b w:val="1"/>
          <w:rtl w:val="0"/>
        </w:rPr>
        <w:t xml:space="preserve">“But I know Him, for I am from Him, and He sent Me.” — John 7:29</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3" w:cs="Source Sans 3" w:eastAsia="Source Sans 3" w:hAnsi="Source Sans 3"/>
        <w:sz w:val="22"/>
        <w:szCs w:val="22"/>
        <w:lang w:val="en"/>
      </w:rPr>
    </w:rPrDefault>
    <w:pPrDefault>
      <w:pPr>
        <w:spacing w:after="8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before="280" w:lineRule="auto"/>
    </w:pPr>
    <w:rPr>
      <w:b w:val="1"/>
      <w:sz w:val="26"/>
      <w:szCs w:val="26"/>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rFonts w:ascii="Source Sans 3" w:cs="Source Sans 3" w:eastAsia="Source Sans 3" w:hAnsi="Source Sans 3"/>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