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81C9F" w14:textId="77777777" w:rsidR="00D454EE" w:rsidRDefault="00D454EE" w:rsidP="00505861">
      <w:pPr>
        <w:spacing w:line="240" w:lineRule="auto"/>
        <w:jc w:val="center"/>
        <w:rPr>
          <w:sz w:val="24"/>
          <w:szCs w:val="24"/>
        </w:rPr>
      </w:pPr>
    </w:p>
    <w:p w14:paraId="270AA891" w14:textId="21693820" w:rsidR="00753874" w:rsidRDefault="00505861" w:rsidP="007C245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Bethel Blast for the Week of </w:t>
      </w:r>
      <w:r w:rsidR="006B3419">
        <w:rPr>
          <w:sz w:val="24"/>
          <w:szCs w:val="24"/>
        </w:rPr>
        <w:t>Ju</w:t>
      </w:r>
      <w:r w:rsidR="008078C2">
        <w:rPr>
          <w:sz w:val="24"/>
          <w:szCs w:val="24"/>
        </w:rPr>
        <w:t xml:space="preserve">ly </w:t>
      </w:r>
      <w:r w:rsidR="001A2556">
        <w:rPr>
          <w:sz w:val="24"/>
          <w:szCs w:val="24"/>
        </w:rPr>
        <w:t>28</w:t>
      </w:r>
      <w:r w:rsidR="000E32F0">
        <w:rPr>
          <w:sz w:val="24"/>
          <w:szCs w:val="24"/>
        </w:rPr>
        <w:t>, 2025</w:t>
      </w:r>
    </w:p>
    <w:p w14:paraId="1686C681" w14:textId="359D659A" w:rsidR="008078C2" w:rsidRDefault="00C955E9" w:rsidP="003D15F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Website</w:t>
      </w:r>
    </w:p>
    <w:p w14:paraId="71B10C07" w14:textId="074BDA6D" w:rsidR="00C955E9" w:rsidRDefault="00921922" w:rsidP="003D15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Exciting news</w:t>
      </w:r>
      <w:r w:rsidR="00660330">
        <w:rPr>
          <w:sz w:val="24"/>
          <w:szCs w:val="24"/>
        </w:rPr>
        <w:t xml:space="preserve">! Our church has a </w:t>
      </w:r>
      <w:r w:rsidR="009831B0">
        <w:rPr>
          <w:sz w:val="24"/>
          <w:szCs w:val="24"/>
        </w:rPr>
        <w:t>brand-new</w:t>
      </w:r>
      <w:r w:rsidR="00660330">
        <w:rPr>
          <w:sz w:val="24"/>
          <w:szCs w:val="24"/>
        </w:rPr>
        <w:t xml:space="preserve"> website!  </w:t>
      </w:r>
      <w:r w:rsidR="009831B0">
        <w:rPr>
          <w:sz w:val="24"/>
          <w:szCs w:val="24"/>
        </w:rPr>
        <w:t xml:space="preserve">Thanks to a lot of hard work by our Administrative </w:t>
      </w:r>
      <w:r w:rsidR="00947FE2">
        <w:rPr>
          <w:sz w:val="24"/>
          <w:szCs w:val="24"/>
        </w:rPr>
        <w:t>Assistant</w:t>
      </w:r>
      <w:r w:rsidR="009831B0">
        <w:rPr>
          <w:sz w:val="24"/>
          <w:szCs w:val="24"/>
        </w:rPr>
        <w:t>, Georgia Zeh</w:t>
      </w:r>
      <w:r w:rsidR="00947FE2">
        <w:rPr>
          <w:sz w:val="24"/>
          <w:szCs w:val="24"/>
        </w:rPr>
        <w:t xml:space="preserve">, we have a new website up and running.  The new web address is </w:t>
      </w:r>
      <w:hyperlink r:id="rId4" w:history="1">
        <w:r w:rsidR="00F84EA0" w:rsidRPr="00D937BC">
          <w:rPr>
            <w:rStyle w:val="Hyperlink"/>
            <w:sz w:val="24"/>
            <w:szCs w:val="24"/>
          </w:rPr>
          <w:t>umchurchbethel.org</w:t>
        </w:r>
      </w:hyperlink>
      <w:r w:rsidR="00F84EA0">
        <w:rPr>
          <w:sz w:val="24"/>
          <w:szCs w:val="24"/>
        </w:rPr>
        <w:t xml:space="preserve">.  </w:t>
      </w:r>
      <w:r w:rsidR="002E1CD3">
        <w:rPr>
          <w:sz w:val="24"/>
          <w:szCs w:val="24"/>
        </w:rPr>
        <w:t xml:space="preserve">On the website you can find </w:t>
      </w:r>
      <w:r w:rsidR="00D05630">
        <w:rPr>
          <w:sz w:val="24"/>
          <w:szCs w:val="24"/>
        </w:rPr>
        <w:t>upcoming events and meetings</w:t>
      </w:r>
      <w:r w:rsidR="008E5B1A">
        <w:rPr>
          <w:sz w:val="24"/>
          <w:szCs w:val="24"/>
        </w:rPr>
        <w:t>, a</w:t>
      </w:r>
      <w:r w:rsidR="00C53E93">
        <w:rPr>
          <w:sz w:val="24"/>
          <w:szCs w:val="24"/>
        </w:rPr>
        <w:t xml:space="preserve">nd you can also find videos of Pastor John’s sermons.  Right </w:t>
      </w:r>
      <w:r w:rsidR="00DF173E">
        <w:rPr>
          <w:sz w:val="24"/>
          <w:szCs w:val="24"/>
        </w:rPr>
        <w:t>now,</w:t>
      </w:r>
      <w:r w:rsidR="00C53E93">
        <w:rPr>
          <w:sz w:val="24"/>
          <w:szCs w:val="24"/>
        </w:rPr>
        <w:t xml:space="preserve"> </w:t>
      </w:r>
      <w:r w:rsidR="00EF3817">
        <w:rPr>
          <w:sz w:val="24"/>
          <w:szCs w:val="24"/>
        </w:rPr>
        <w:t xml:space="preserve">you can find </w:t>
      </w:r>
      <w:r w:rsidR="00DF173E">
        <w:rPr>
          <w:sz w:val="24"/>
          <w:szCs w:val="24"/>
        </w:rPr>
        <w:t>all</w:t>
      </w:r>
      <w:r w:rsidR="00EF3817">
        <w:rPr>
          <w:sz w:val="24"/>
          <w:szCs w:val="24"/>
        </w:rPr>
        <w:t xml:space="preserve"> the sermons from the current series in Galatians.  The site is still a work in progress and more content will be coming</w:t>
      </w:r>
      <w:r w:rsidR="00BB4732">
        <w:rPr>
          <w:sz w:val="24"/>
          <w:szCs w:val="24"/>
        </w:rPr>
        <w:t>, so keep checking!</w:t>
      </w:r>
    </w:p>
    <w:p w14:paraId="32BB47EB" w14:textId="592B564D" w:rsidR="00BB4732" w:rsidRDefault="00BB4732" w:rsidP="003D15F1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Sunday Worship</w:t>
      </w:r>
    </w:p>
    <w:p w14:paraId="3F8E9F98" w14:textId="352E926B" w:rsidR="00BB4732" w:rsidRDefault="00BB4732" w:rsidP="003D15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Pastor John is continuing his series through Galatians.  This week’s sermon is from Galatians 2: 15-21, and is entitled, “The Price of the Gospel.”</w:t>
      </w:r>
      <w:r w:rsidR="00042458">
        <w:rPr>
          <w:sz w:val="24"/>
          <w:szCs w:val="24"/>
        </w:rPr>
        <w:t xml:space="preserve">  Communion will also be served at both the 8:30 and 10:30 services.  Seekers Class will meet in the library </w:t>
      </w:r>
      <w:r w:rsidR="002C2CC8">
        <w:rPr>
          <w:sz w:val="24"/>
          <w:szCs w:val="24"/>
        </w:rPr>
        <w:t>at 9:00am.</w:t>
      </w:r>
    </w:p>
    <w:p w14:paraId="4FD4B08E" w14:textId="0CEB49EC" w:rsidR="002C2CC8" w:rsidRPr="00BB4732" w:rsidRDefault="002C2CC8" w:rsidP="003D15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Mark your calendars for our next combined service, on Sunday August 31, </w:t>
      </w:r>
      <w:r w:rsidR="005E26EB">
        <w:rPr>
          <w:sz w:val="24"/>
          <w:szCs w:val="24"/>
        </w:rPr>
        <w:t xml:space="preserve">at 10:00am.  </w:t>
      </w:r>
      <w:r w:rsidR="00D2505D">
        <w:rPr>
          <w:sz w:val="24"/>
          <w:szCs w:val="24"/>
        </w:rPr>
        <w:t xml:space="preserve">Dave Ellis, from the Gideon’s, will be sharing </w:t>
      </w:r>
      <w:r w:rsidR="007A195C">
        <w:rPr>
          <w:sz w:val="24"/>
          <w:szCs w:val="24"/>
        </w:rPr>
        <w:t>the latest news from that Bible ministry and ways we can be involved in getting God’s Word into the hands of people around the world.</w:t>
      </w:r>
    </w:p>
    <w:p w14:paraId="6FD2F497" w14:textId="77777777" w:rsidR="00836149" w:rsidRDefault="00836149" w:rsidP="00836149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Liturgists Needed</w:t>
      </w:r>
    </w:p>
    <w:p w14:paraId="35EEBBDC" w14:textId="3318FBC1" w:rsidR="007A09AB" w:rsidRPr="0025751D" w:rsidRDefault="00836149" w:rsidP="003D15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would like to serve as a liturgist for the 10:30 service, please email Pastor John at </w:t>
      </w:r>
      <w:hyperlink r:id="rId5" w:history="1">
        <w:r w:rsidRPr="004E12D9">
          <w:rPr>
            <w:rStyle w:val="Hyperlink"/>
            <w:sz w:val="24"/>
            <w:szCs w:val="24"/>
          </w:rPr>
          <w:t>pastorjk11@gmail.com</w:t>
        </w:r>
      </w:hyperlink>
      <w:r>
        <w:rPr>
          <w:sz w:val="24"/>
          <w:szCs w:val="24"/>
        </w:rPr>
        <w:t>.  The liturgist leads the Call to Worship, Affirmation of Faith, and reads the Scriptures.  The commitment is for one Sunday a month.</w:t>
      </w:r>
    </w:p>
    <w:p w14:paraId="21CB8C82" w14:textId="06FF9041" w:rsidR="003D15F1" w:rsidRPr="002B66CB" w:rsidRDefault="003D15F1" w:rsidP="003D15F1">
      <w:pPr>
        <w:spacing w:line="240" w:lineRule="auto"/>
        <w:rPr>
          <w:sz w:val="24"/>
          <w:szCs w:val="24"/>
          <w:u w:val="single"/>
        </w:rPr>
      </w:pPr>
    </w:p>
    <w:tbl>
      <w:tblPr>
        <w:tblStyle w:val="111111"/>
        <w:tblpPr w:leftFromText="180" w:rightFromText="180" w:vertAnchor="page" w:horzAnchor="page" w:tblpX="2116" w:tblpY="8146"/>
        <w:tblW w:w="71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890"/>
        <w:gridCol w:w="1890"/>
        <w:gridCol w:w="1620"/>
      </w:tblGrid>
      <w:tr w:rsidR="0025751D" w:rsidRPr="00224090" w14:paraId="6C04A6F7" w14:textId="77777777" w:rsidTr="0025751D">
        <w:trPr>
          <w:trHeight w:val="9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ED64" w14:textId="77777777" w:rsidR="0025751D" w:rsidRPr="00201C7A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</w:pPr>
            <w:bookmarkStart w:id="0" w:name="_GoBack"/>
            <w:bookmarkEnd w:id="0"/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Sun, Aug. 3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rd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D7A3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8:30am</w:t>
            </w:r>
          </w:p>
          <w:p w14:paraId="3CF77EE7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9:0</w:t>
            </w: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0am</w:t>
            </w:r>
          </w:p>
          <w:p w14:paraId="7DCC32F7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10:30am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1FC6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Praise Service</w:t>
            </w:r>
          </w:p>
          <w:p w14:paraId="3AEBB417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Seekers Class</w:t>
            </w:r>
          </w:p>
          <w:p w14:paraId="7F68A2EE" w14:textId="77777777" w:rsidR="0025751D" w:rsidRPr="00210DC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 xml:space="preserve">Worship </w:t>
            </w: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76B9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Sanctuary</w:t>
            </w:r>
          </w:p>
          <w:p w14:paraId="59BA978F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Library</w:t>
            </w:r>
          </w:p>
          <w:p w14:paraId="665528A1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Sanctuary</w:t>
            </w:r>
          </w:p>
        </w:tc>
      </w:tr>
      <w:tr w:rsidR="0025751D" w:rsidRPr="00224090" w14:paraId="64FE29F6" w14:textId="77777777" w:rsidTr="0025751D">
        <w:trPr>
          <w:trHeight w:val="1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642F3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Mon, Aug. 4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296F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97A44" w14:textId="77777777" w:rsidR="0025751D" w:rsidRPr="00DB715B" w:rsidRDefault="0025751D" w:rsidP="0025751D">
            <w:pPr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4EC2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4FADE566" w14:textId="77777777" w:rsidTr="0025751D">
        <w:trPr>
          <w:trHeight w:val="14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CB922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Tues, Aug. 5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FD01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FD49" w14:textId="77777777" w:rsidR="0025751D" w:rsidRPr="00DB715B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9EE8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1D663109" w14:textId="77777777" w:rsidTr="0025751D">
        <w:trPr>
          <w:trHeight w:val="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5FF5" w14:textId="77777777" w:rsidR="0025751D" w:rsidRPr="003B4367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Wed, Aug. 6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2081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E148" w14:textId="77777777" w:rsidR="0025751D" w:rsidRPr="00DB715B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A8110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4245E150" w14:textId="77777777" w:rsidTr="0025751D">
        <w:trPr>
          <w:trHeight w:val="15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3E13C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Thurs, Aug. 7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B921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E40F" w14:textId="77777777" w:rsidR="0025751D" w:rsidRPr="00DB715B" w:rsidRDefault="0025751D" w:rsidP="0025751D">
            <w:pPr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859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1D694854" w14:textId="77777777" w:rsidTr="0025751D">
        <w:trPr>
          <w:trHeight w:val="15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91E2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Fri, Aug. 8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3A15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D34" w14:textId="77777777" w:rsidR="0025751D" w:rsidRPr="00DB715B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21A3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3C46A5" w14:paraId="387A44FB" w14:textId="77777777" w:rsidTr="0025751D">
        <w:trPr>
          <w:trHeight w:val="26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882D9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Sat, Aug. 9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0B1D9" w14:textId="77777777" w:rsidR="0025751D" w:rsidRPr="003C46A5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A4C8" w14:textId="77777777" w:rsidR="0025751D" w:rsidRPr="00210DC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430E" w14:textId="77777777" w:rsidR="0025751D" w:rsidRPr="003C46A5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7BAFD2AA" w14:textId="77777777" w:rsidTr="0025751D">
        <w:trPr>
          <w:trHeight w:val="938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5234E" w14:textId="77777777" w:rsidR="0025751D" w:rsidRPr="00201C7A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Sun, Aug. 10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8442C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8:30am</w:t>
            </w:r>
          </w:p>
          <w:p w14:paraId="2AFC27D9" w14:textId="77777777" w:rsidR="0025751D" w:rsidRPr="00A0687E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9:00am</w:t>
            </w:r>
          </w:p>
          <w:p w14:paraId="26917DD6" w14:textId="77777777" w:rsidR="0025751D" w:rsidRPr="00201C7A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10:30am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3197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Praise Service</w:t>
            </w:r>
          </w:p>
          <w:p w14:paraId="149C4633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Seekers</w:t>
            </w:r>
          </w:p>
          <w:p w14:paraId="4A3DCBEC" w14:textId="77777777" w:rsidR="0025751D" w:rsidRPr="00210DC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Worship Service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4FBD2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Sanctuary</w:t>
            </w:r>
          </w:p>
          <w:p w14:paraId="02FD6E07" w14:textId="77777777" w:rsidR="0025751D" w:rsidRPr="00A0687E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Library</w:t>
            </w:r>
          </w:p>
          <w:p w14:paraId="4F72A1A3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Sanctuary</w:t>
            </w:r>
          </w:p>
        </w:tc>
      </w:tr>
      <w:tr w:rsidR="0025751D" w:rsidRPr="00224090" w14:paraId="5B59FB00" w14:textId="77777777" w:rsidTr="0025751D">
        <w:trPr>
          <w:trHeight w:val="332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BC8B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Mon, Aug. 11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F2D8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13DA" w14:textId="77777777" w:rsidR="0025751D" w:rsidRPr="00AB3098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3B55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35D700BA" w14:textId="77777777" w:rsidTr="0025751D">
        <w:trPr>
          <w:trHeight w:val="30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2803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Tues, Aug. 12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BBFA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4B32" w14:textId="77777777" w:rsidR="0025751D" w:rsidRPr="00AB3098" w:rsidRDefault="0025751D" w:rsidP="0025751D">
            <w:pPr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B427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ED593B" w14:paraId="4F8E9380" w14:textId="77777777" w:rsidTr="0025751D">
        <w:trPr>
          <w:trHeight w:val="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121" w14:textId="77777777" w:rsidR="0025751D" w:rsidRPr="002240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Wed, Aug. 13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D580" w14:textId="77777777" w:rsidR="0025751D" w:rsidRPr="00ED593B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7:00pm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400D" w14:textId="77777777" w:rsidR="0025751D" w:rsidRPr="00992C90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Church Council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2789" w14:textId="77777777" w:rsidR="0025751D" w:rsidRPr="00ED593B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Board Room</w:t>
            </w:r>
          </w:p>
        </w:tc>
      </w:tr>
      <w:tr w:rsidR="0025751D" w:rsidRPr="003A3357" w14:paraId="665EBCD1" w14:textId="77777777" w:rsidTr="0025751D">
        <w:trPr>
          <w:trHeight w:val="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8273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Thurs, Aug. 14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2D4D" w14:textId="77777777" w:rsidR="0025751D" w:rsidRPr="003A3357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AD4E" w14:textId="77777777" w:rsidR="0025751D" w:rsidRPr="00AB3098" w:rsidRDefault="0025751D" w:rsidP="0025751D">
            <w:pPr>
              <w:ind w:hanging="2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4401" w14:textId="77777777" w:rsidR="0025751D" w:rsidRPr="003A3357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01C7A" w14:paraId="64A70762" w14:textId="77777777" w:rsidTr="0025751D">
        <w:trPr>
          <w:trHeight w:val="3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91B0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Fri, Aug. 15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FF21" w14:textId="77777777" w:rsidR="0025751D" w:rsidRPr="00201C7A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67EF" w14:textId="77777777" w:rsidR="0025751D" w:rsidRPr="00AB3098" w:rsidRDefault="0025751D" w:rsidP="0025751D">
            <w:pPr>
              <w:ind w:hanging="2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1896" w14:textId="77777777" w:rsidR="0025751D" w:rsidRPr="00201C7A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F9571B" w14:paraId="73BFF5C2" w14:textId="77777777" w:rsidTr="0025751D">
        <w:trPr>
          <w:trHeight w:val="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3315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Sat, Aug. 16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AFD5" w14:textId="77777777" w:rsidR="0025751D" w:rsidRPr="00F9571B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3F5" w14:textId="77777777" w:rsidR="0025751D" w:rsidRPr="00DB715B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EC9B" w14:textId="77777777" w:rsidR="0025751D" w:rsidRPr="00F9571B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</w:tr>
      <w:tr w:rsidR="0025751D" w:rsidRPr="00224090" w14:paraId="71A77577" w14:textId="77777777" w:rsidTr="0025751D">
        <w:trPr>
          <w:trHeight w:val="66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12A2" w14:textId="77777777" w:rsidR="0025751D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Sun, Aug. 17</w:t>
            </w:r>
            <w:r w:rsidRPr="00992C90">
              <w:rPr>
                <w:rFonts w:ascii="Arial Narrow" w:eastAsia="Arial" w:hAnsi="Arial Narrow" w:cs="Arial"/>
                <w:color w:val="222222"/>
                <w:sz w:val="25"/>
                <w:szCs w:val="25"/>
                <w:vertAlign w:val="superscript"/>
              </w:rPr>
              <w:t>th</w:t>
            </w:r>
          </w:p>
          <w:p w14:paraId="1C8B8DC5" w14:textId="77777777" w:rsidR="0025751D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  <w:p w14:paraId="30CA8BE5" w14:textId="77777777" w:rsidR="0025751D" w:rsidRPr="003A3357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950C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8:30am</w:t>
            </w:r>
          </w:p>
          <w:p w14:paraId="0513EACB" w14:textId="77777777" w:rsidR="0025751D" w:rsidRPr="00713FDE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9:00am</w:t>
            </w:r>
          </w:p>
          <w:p w14:paraId="682323C4" w14:textId="77777777" w:rsidR="0025751D" w:rsidRPr="00224090" w:rsidRDefault="0025751D" w:rsidP="0025751D">
            <w:pP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10:30am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4FC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Praise Service</w:t>
            </w:r>
          </w:p>
          <w:p w14:paraId="14D1C7EA" w14:textId="77777777" w:rsidR="0025751D" w:rsidRPr="00713FDE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Seekers</w:t>
            </w:r>
          </w:p>
          <w:p w14:paraId="4EEF109B" w14:textId="77777777" w:rsidR="0025751D" w:rsidRPr="00DB715B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Worship Service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F7C7" w14:textId="77777777" w:rsidR="0025751D" w:rsidRDefault="0025751D" w:rsidP="0025751D">
            <w:pPr>
              <w:ind w:firstLine="0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Sanctuary</w:t>
            </w:r>
          </w:p>
          <w:p w14:paraId="3D9A7598" w14:textId="77777777" w:rsidR="0025751D" w:rsidRPr="00713FDE" w:rsidRDefault="0025751D" w:rsidP="0025751D">
            <w:pPr>
              <w:ind w:firstLine="0"/>
              <w:rPr>
                <w:rFonts w:ascii="Arial Narrow" w:eastAsia="Arial" w:hAnsi="Arial Narrow" w:cs="Arial"/>
                <w:b/>
                <w:color w:val="222222"/>
                <w:sz w:val="25"/>
                <w:szCs w:val="25"/>
              </w:rPr>
            </w:pPr>
            <w:r w:rsidRPr="00224090"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Library</w:t>
            </w:r>
          </w:p>
          <w:p w14:paraId="699E1C10" w14:textId="77777777" w:rsidR="0025751D" w:rsidRPr="00224090" w:rsidRDefault="0025751D" w:rsidP="0025751D">
            <w:pPr>
              <w:ind w:hanging="2"/>
              <w:rPr>
                <w:rFonts w:ascii="Arial Narrow" w:eastAsia="Arial" w:hAnsi="Arial Narrow" w:cs="Arial"/>
                <w:color w:val="222222"/>
                <w:sz w:val="25"/>
                <w:szCs w:val="25"/>
              </w:rPr>
            </w:pPr>
            <w:r>
              <w:rPr>
                <w:rFonts w:ascii="Arial Narrow" w:eastAsia="Arial" w:hAnsi="Arial Narrow" w:cs="Arial"/>
                <w:color w:val="222222"/>
                <w:sz w:val="25"/>
                <w:szCs w:val="25"/>
              </w:rPr>
              <w:t>Sanctuary</w:t>
            </w:r>
          </w:p>
        </w:tc>
      </w:tr>
    </w:tbl>
    <w:p w14:paraId="463960AA" w14:textId="77777777" w:rsidR="009521E9" w:rsidRPr="009521E9" w:rsidRDefault="009521E9" w:rsidP="008A4188">
      <w:pPr>
        <w:spacing w:line="240" w:lineRule="auto"/>
        <w:rPr>
          <w:sz w:val="24"/>
          <w:szCs w:val="24"/>
        </w:rPr>
      </w:pPr>
    </w:p>
    <w:p w14:paraId="29A2306B" w14:textId="24036E11" w:rsidR="00DF24B7" w:rsidRPr="008A4188" w:rsidRDefault="00DF24B7" w:rsidP="007C2453">
      <w:pPr>
        <w:spacing w:line="240" w:lineRule="auto"/>
        <w:rPr>
          <w:sz w:val="24"/>
          <w:szCs w:val="24"/>
        </w:rPr>
      </w:pPr>
    </w:p>
    <w:p w14:paraId="22213C43" w14:textId="77777777" w:rsidR="007C2453" w:rsidRPr="007C2453" w:rsidRDefault="007C2453" w:rsidP="007C2453">
      <w:pPr>
        <w:spacing w:line="240" w:lineRule="auto"/>
        <w:rPr>
          <w:sz w:val="24"/>
          <w:szCs w:val="24"/>
        </w:rPr>
      </w:pPr>
    </w:p>
    <w:p w14:paraId="52370C0B" w14:textId="6DE12B31" w:rsidR="0066265D" w:rsidRPr="007C2453" w:rsidRDefault="0066265D" w:rsidP="00BD6E30">
      <w:pPr>
        <w:spacing w:line="240" w:lineRule="auto"/>
        <w:rPr>
          <w:sz w:val="24"/>
          <w:szCs w:val="24"/>
        </w:rPr>
      </w:pPr>
    </w:p>
    <w:p w14:paraId="221CB16C" w14:textId="512D3E4B" w:rsidR="0066265D" w:rsidRPr="007C2453" w:rsidRDefault="0066265D" w:rsidP="00BD6E30">
      <w:pPr>
        <w:spacing w:line="240" w:lineRule="auto"/>
        <w:rPr>
          <w:sz w:val="24"/>
          <w:szCs w:val="24"/>
          <w:u w:val="single"/>
        </w:rPr>
      </w:pPr>
    </w:p>
    <w:p w14:paraId="4C0F3C65" w14:textId="4FA544E1" w:rsidR="005E4032" w:rsidRPr="005E4032" w:rsidRDefault="005E4032" w:rsidP="00BD6E3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C07CA2" w14:textId="77777777" w:rsidR="00BD6E30" w:rsidRDefault="00BD6E30" w:rsidP="00BD6E30">
      <w:pPr>
        <w:spacing w:line="240" w:lineRule="auto"/>
        <w:rPr>
          <w:sz w:val="24"/>
          <w:szCs w:val="24"/>
        </w:rPr>
      </w:pPr>
    </w:p>
    <w:p w14:paraId="5ACC29F5" w14:textId="38CCAFE3" w:rsidR="004D53E1" w:rsidRPr="004D53E1" w:rsidRDefault="004D53E1" w:rsidP="00505861">
      <w:pPr>
        <w:spacing w:line="240" w:lineRule="auto"/>
        <w:rPr>
          <w:sz w:val="24"/>
          <w:szCs w:val="24"/>
        </w:rPr>
      </w:pPr>
    </w:p>
    <w:sectPr w:rsidR="004D53E1" w:rsidRPr="004D53E1" w:rsidSect="0025751D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61"/>
    <w:rsid w:val="0002560F"/>
    <w:rsid w:val="00030FF5"/>
    <w:rsid w:val="00035CF9"/>
    <w:rsid w:val="00042458"/>
    <w:rsid w:val="000E32F0"/>
    <w:rsid w:val="00141E25"/>
    <w:rsid w:val="00163F31"/>
    <w:rsid w:val="001A2556"/>
    <w:rsid w:val="001A52D9"/>
    <w:rsid w:val="001C3E36"/>
    <w:rsid w:val="001D46F6"/>
    <w:rsid w:val="001D4E99"/>
    <w:rsid w:val="001E1DC5"/>
    <w:rsid w:val="001E2205"/>
    <w:rsid w:val="0025751D"/>
    <w:rsid w:val="00262941"/>
    <w:rsid w:val="00296658"/>
    <w:rsid w:val="002A3837"/>
    <w:rsid w:val="002A3DF7"/>
    <w:rsid w:val="002B66CB"/>
    <w:rsid w:val="002B7C2F"/>
    <w:rsid w:val="002C2CC8"/>
    <w:rsid w:val="002D10A1"/>
    <w:rsid w:val="002D2ACE"/>
    <w:rsid w:val="002E1CD3"/>
    <w:rsid w:val="00300783"/>
    <w:rsid w:val="003D15F1"/>
    <w:rsid w:val="003E0244"/>
    <w:rsid w:val="00410947"/>
    <w:rsid w:val="00443F0B"/>
    <w:rsid w:val="004900E2"/>
    <w:rsid w:val="004B6CED"/>
    <w:rsid w:val="004C26B6"/>
    <w:rsid w:val="004D0922"/>
    <w:rsid w:val="004D2925"/>
    <w:rsid w:val="004D53E1"/>
    <w:rsid w:val="00505861"/>
    <w:rsid w:val="00515082"/>
    <w:rsid w:val="005261D6"/>
    <w:rsid w:val="0053699F"/>
    <w:rsid w:val="005755BE"/>
    <w:rsid w:val="00593A36"/>
    <w:rsid w:val="005B1297"/>
    <w:rsid w:val="005C637B"/>
    <w:rsid w:val="005E26EB"/>
    <w:rsid w:val="005E4032"/>
    <w:rsid w:val="0060255C"/>
    <w:rsid w:val="00660330"/>
    <w:rsid w:val="0066265D"/>
    <w:rsid w:val="00676F8C"/>
    <w:rsid w:val="006A6977"/>
    <w:rsid w:val="006B3419"/>
    <w:rsid w:val="006F7F8B"/>
    <w:rsid w:val="00712D0E"/>
    <w:rsid w:val="00753874"/>
    <w:rsid w:val="00756280"/>
    <w:rsid w:val="007822E5"/>
    <w:rsid w:val="007A09AB"/>
    <w:rsid w:val="007A195C"/>
    <w:rsid w:val="007A5F3C"/>
    <w:rsid w:val="007C2453"/>
    <w:rsid w:val="007C27BB"/>
    <w:rsid w:val="007C52B3"/>
    <w:rsid w:val="007D17D8"/>
    <w:rsid w:val="00802F6F"/>
    <w:rsid w:val="008073B4"/>
    <w:rsid w:val="008078C2"/>
    <w:rsid w:val="0081092B"/>
    <w:rsid w:val="00836149"/>
    <w:rsid w:val="008A4188"/>
    <w:rsid w:val="008E5B1A"/>
    <w:rsid w:val="008F0645"/>
    <w:rsid w:val="00921922"/>
    <w:rsid w:val="00927C7D"/>
    <w:rsid w:val="00947909"/>
    <w:rsid w:val="00947FE2"/>
    <w:rsid w:val="009521E9"/>
    <w:rsid w:val="00960394"/>
    <w:rsid w:val="00971244"/>
    <w:rsid w:val="009831B0"/>
    <w:rsid w:val="00995FB9"/>
    <w:rsid w:val="009A1A5C"/>
    <w:rsid w:val="009B18AC"/>
    <w:rsid w:val="009D694D"/>
    <w:rsid w:val="00A375C1"/>
    <w:rsid w:val="00A7073E"/>
    <w:rsid w:val="00A7514C"/>
    <w:rsid w:val="00A9639D"/>
    <w:rsid w:val="00AC2193"/>
    <w:rsid w:val="00AC3DAC"/>
    <w:rsid w:val="00B06C0B"/>
    <w:rsid w:val="00B07FAC"/>
    <w:rsid w:val="00B14438"/>
    <w:rsid w:val="00B46B05"/>
    <w:rsid w:val="00B53ECA"/>
    <w:rsid w:val="00B63425"/>
    <w:rsid w:val="00B864A3"/>
    <w:rsid w:val="00B97985"/>
    <w:rsid w:val="00BB4732"/>
    <w:rsid w:val="00BB4F90"/>
    <w:rsid w:val="00BD6E30"/>
    <w:rsid w:val="00C142F3"/>
    <w:rsid w:val="00C53E93"/>
    <w:rsid w:val="00C9026F"/>
    <w:rsid w:val="00C955E9"/>
    <w:rsid w:val="00C97CA9"/>
    <w:rsid w:val="00CD5C45"/>
    <w:rsid w:val="00CD66AA"/>
    <w:rsid w:val="00D00334"/>
    <w:rsid w:val="00D05630"/>
    <w:rsid w:val="00D21F5C"/>
    <w:rsid w:val="00D2505D"/>
    <w:rsid w:val="00D454EE"/>
    <w:rsid w:val="00D45520"/>
    <w:rsid w:val="00DC0FCD"/>
    <w:rsid w:val="00DD7EC3"/>
    <w:rsid w:val="00DF173E"/>
    <w:rsid w:val="00DF24B7"/>
    <w:rsid w:val="00DF3011"/>
    <w:rsid w:val="00E1127D"/>
    <w:rsid w:val="00E34833"/>
    <w:rsid w:val="00E52B3F"/>
    <w:rsid w:val="00E7346A"/>
    <w:rsid w:val="00E85B85"/>
    <w:rsid w:val="00EA25B4"/>
    <w:rsid w:val="00EC49A4"/>
    <w:rsid w:val="00EF3817"/>
    <w:rsid w:val="00EF7163"/>
    <w:rsid w:val="00F32C62"/>
    <w:rsid w:val="00F60DB8"/>
    <w:rsid w:val="00F84EA0"/>
    <w:rsid w:val="00F9682C"/>
    <w:rsid w:val="00FA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C98E"/>
  <w15:chartTrackingRefBased/>
  <w15:docId w15:val="{00F74F64-8963-463C-B960-672A6E8A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8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09A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09AB"/>
    <w:rPr>
      <w:color w:val="605E5C"/>
      <w:shd w:val="clear" w:color="auto" w:fill="E1DFDD"/>
    </w:rPr>
  </w:style>
  <w:style w:type="table" w:customStyle="1" w:styleId="111111">
    <w:name w:val="111111"/>
    <w:basedOn w:val="TableNormal"/>
    <w:rsid w:val="0025751D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orjk11@gmail.com" TargetMode="External"/><Relationship Id="rId4" Type="http://schemas.openxmlformats.org/officeDocument/2006/relationships/hyperlink" Target="http://www.umchurchbeth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Keretzman</dc:creator>
  <cp:keywords/>
  <dc:description/>
  <cp:lastModifiedBy>Owner</cp:lastModifiedBy>
  <cp:revision>2</cp:revision>
  <dcterms:created xsi:type="dcterms:W3CDTF">2025-07-31T16:24:00Z</dcterms:created>
  <dcterms:modified xsi:type="dcterms:W3CDTF">2025-07-31T16:24:00Z</dcterms:modified>
</cp:coreProperties>
</file>