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F88D1" w14:textId="56F0AE2C" w:rsidR="00637D33" w:rsidRDefault="00637D33" w:rsidP="00637D33">
      <w:pPr>
        <w:ind w:left="567" w:right="567"/>
        <w:jc w:val="center"/>
      </w:pPr>
      <w:bookmarkStart w:id="0" w:name="_Hlk161249043"/>
      <w:bookmarkEnd w:id="0"/>
      <w:r w:rsidRPr="008378F7">
        <w:rPr>
          <w:noProof/>
          <w:color w:val="000000"/>
          <w:highlight w:val="yellow"/>
        </w:rPr>
        <w:drawing>
          <wp:inline distT="19050" distB="19050" distL="19050" distR="19050" wp14:anchorId="6A56B648" wp14:editId="1B9BE25E">
            <wp:extent cx="4914900" cy="1905000"/>
            <wp:effectExtent l="0" t="0" r="0" b="0"/>
            <wp:docPr id="1" name="image1.png" descr="A close-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close-up of a sign&#10;&#10;Description automatically generated"/>
                    <pic:cNvPicPr preferRelativeResize="0"/>
                  </pic:nvPicPr>
                  <pic:blipFill>
                    <a:blip r:embed="rId8"/>
                    <a:srcRect/>
                    <a:stretch>
                      <a:fillRect/>
                    </a:stretch>
                  </pic:blipFill>
                  <pic:spPr>
                    <a:xfrm>
                      <a:off x="0" y="0"/>
                      <a:ext cx="4914900" cy="1905000"/>
                    </a:xfrm>
                    <a:prstGeom prst="rect">
                      <a:avLst/>
                    </a:prstGeom>
                    <a:ln/>
                  </pic:spPr>
                </pic:pic>
              </a:graphicData>
            </a:graphic>
          </wp:inline>
        </w:drawing>
      </w:r>
    </w:p>
    <w:p w14:paraId="506CD1DB" w14:textId="77777777" w:rsidR="00637D33" w:rsidRDefault="00637D33" w:rsidP="00637D33">
      <w:pPr>
        <w:ind w:left="567" w:right="567"/>
        <w:jc w:val="center"/>
      </w:pPr>
    </w:p>
    <w:p w14:paraId="760980F1" w14:textId="6E7970F0" w:rsidR="00637D33" w:rsidRPr="00637D33" w:rsidRDefault="00637D33" w:rsidP="00637D33">
      <w:pPr>
        <w:ind w:left="567" w:right="567"/>
        <w:jc w:val="center"/>
        <w:rPr>
          <w:b/>
          <w:bCs/>
        </w:rPr>
      </w:pPr>
      <w:r w:rsidRPr="00637D33">
        <w:rPr>
          <w:b/>
          <w:bCs/>
        </w:rPr>
        <w:t>2023 Annual Report</w:t>
      </w:r>
      <w:r>
        <w:rPr>
          <w:b/>
          <w:bCs/>
        </w:rPr>
        <w:t xml:space="preserve"> – Finance Committee</w:t>
      </w:r>
    </w:p>
    <w:p w14:paraId="4CDFA14B" w14:textId="77777777" w:rsidR="00637D33" w:rsidRDefault="00637D33" w:rsidP="00637D33">
      <w:pPr>
        <w:ind w:left="567" w:right="567"/>
      </w:pPr>
    </w:p>
    <w:p w14:paraId="053F170F" w14:textId="77777777" w:rsidR="007C0F8B" w:rsidRDefault="00637D33" w:rsidP="00637D33">
      <w:pPr>
        <w:ind w:left="567" w:right="567"/>
      </w:pPr>
      <w:r>
        <w:t xml:space="preserve">The momentum from </w:t>
      </w:r>
      <w:r w:rsidR="00350EEF">
        <w:t xml:space="preserve">the </w:t>
      </w:r>
      <w:r>
        <w:t xml:space="preserve">2022 </w:t>
      </w:r>
      <w:r w:rsidR="00350EEF">
        <w:t xml:space="preserve">start to </w:t>
      </w:r>
      <w:r w:rsidRPr="00637D33">
        <w:rPr>
          <w:i/>
          <w:iCs/>
        </w:rPr>
        <w:t>return to normal</w:t>
      </w:r>
      <w:r>
        <w:t xml:space="preserve"> continued through 2023 bringing more activity into the church</w:t>
      </w:r>
      <w:r w:rsidR="00350EEF">
        <w:t xml:space="preserve"> buildings</w:t>
      </w:r>
      <w:r w:rsidR="007C0F8B">
        <w:t xml:space="preserve"> which in turn contributed to some financial stability for Richmond Hill United Church (RHUC)</w:t>
      </w:r>
      <w:r w:rsidR="00350EEF">
        <w:t>.</w:t>
      </w:r>
    </w:p>
    <w:p w14:paraId="19511151" w14:textId="2FE8C454" w:rsidR="00637D33" w:rsidRDefault="00350EEF" w:rsidP="00637D33">
      <w:pPr>
        <w:ind w:left="567" w:right="567"/>
      </w:pPr>
      <w:r>
        <w:t xml:space="preserve">2023 saw an increase </w:t>
      </w:r>
      <w:r w:rsidR="00A002A6">
        <w:t xml:space="preserve">in </w:t>
      </w:r>
      <w:r>
        <w:t>community engagement</w:t>
      </w:r>
      <w:r w:rsidR="00A002A6">
        <w:t xml:space="preserve"> through events</w:t>
      </w:r>
      <w:r w:rsidR="000747FD">
        <w:t xml:space="preserve"> and advocacy</w:t>
      </w:r>
      <w:r w:rsidR="00A002A6">
        <w:t>, renewal of tenant rentals as well as strong occasional rental use, and welcome</w:t>
      </w:r>
      <w:r w:rsidR="000747FD">
        <w:t xml:space="preserve">d </w:t>
      </w:r>
      <w:r w:rsidR="00A002A6">
        <w:t>pickleball</w:t>
      </w:r>
      <w:r w:rsidR="000747FD">
        <w:t xml:space="preserve"> into our gymnasium</w:t>
      </w:r>
      <w:r w:rsidR="00A002A6">
        <w:t xml:space="preserve">. </w:t>
      </w:r>
      <w:r w:rsidR="007C0F8B">
        <w:t xml:space="preserve">RHUC </w:t>
      </w:r>
      <w:r w:rsidR="00A002A6">
        <w:t>also benefited from higher interest rates bringing in additional investment interest.</w:t>
      </w:r>
      <w:r w:rsidR="00927EB5">
        <w:t xml:space="preserve"> While overall contributions were less than budget, contributions to the General Fund exceeded budget by 2%. Lastly, RHUC was recipient of a significant bequest during the year from a long-time congregant which </w:t>
      </w:r>
      <w:r w:rsidR="007C0F8B">
        <w:t xml:space="preserve">will </w:t>
      </w:r>
      <w:r w:rsidR="00927EB5">
        <w:t xml:space="preserve">help RHUC establish itself as a </w:t>
      </w:r>
      <w:r w:rsidR="007C0F8B">
        <w:t xml:space="preserve">recognized </w:t>
      </w:r>
      <w:r w:rsidR="00927EB5">
        <w:t xml:space="preserve">contributor </w:t>
      </w:r>
      <w:r w:rsidR="007C0F8B">
        <w:t xml:space="preserve">to our </w:t>
      </w:r>
      <w:r w:rsidR="00927EB5">
        <w:t>wider community.</w:t>
      </w:r>
      <w:r w:rsidR="007C0F8B">
        <w:t xml:space="preserve"> Total revenues for 2023 are $125,000 higher than planned</w:t>
      </w:r>
      <w:r w:rsidR="00C51A7A">
        <w:t xml:space="preserve"> largely due to the bequest.</w:t>
      </w:r>
    </w:p>
    <w:p w14:paraId="23EF9418" w14:textId="03F22523" w:rsidR="00851038" w:rsidRDefault="000C3C04" w:rsidP="000C3C04">
      <w:pPr>
        <w:ind w:left="567" w:right="567"/>
      </w:pPr>
      <w:r>
        <w:t xml:space="preserve">Overall expenses were less than budget </w:t>
      </w:r>
      <w:r w:rsidR="007C0F8B">
        <w:t xml:space="preserve">by $44,000 </w:t>
      </w:r>
      <w:r>
        <w:t>in part because planned expenditures were either deferred or were unnecessary.</w:t>
      </w:r>
      <w:r w:rsidR="000C33EC">
        <w:t xml:space="preserve"> For example, the budget always includes a provision for unanticipated repairs to the buildings and little of this provision was spent in 2023. </w:t>
      </w:r>
      <w:r>
        <w:t xml:space="preserve">We saw a </w:t>
      </w:r>
      <w:r w:rsidR="000C33EC">
        <w:t xml:space="preserve">significant </w:t>
      </w:r>
      <w:r>
        <w:t xml:space="preserve">savings in insurance costs as the United Church of Canada </w:t>
      </w:r>
      <w:r w:rsidR="000C33EC">
        <w:t xml:space="preserve">(UCC) </w:t>
      </w:r>
      <w:r>
        <w:t xml:space="preserve">launched a comprehensive property and liability insurance program </w:t>
      </w:r>
      <w:r w:rsidR="000C33EC">
        <w:t xml:space="preserve">in late 2022 </w:t>
      </w:r>
      <w:r>
        <w:t>which secured more accessible coverage and lower premiums for United Church ministries.</w:t>
      </w:r>
      <w:r w:rsidR="000C33EC">
        <w:t xml:space="preserve"> Despite a rise in contributions to the Mission &amp; Service Fund in 2022, they fell below what was budgeted for 2023, meaning that less funds were forwarded on to the UCC M&amp;S Fund than was hoped.</w:t>
      </w:r>
      <w:r w:rsidR="00B95AF3">
        <w:t xml:space="preserve"> Our committees and teams increased engagement with the congregation and broader community but spent less monies doing so than was budgeted.</w:t>
      </w:r>
    </w:p>
    <w:p w14:paraId="39112387" w14:textId="198F1DC0" w:rsidR="00851038" w:rsidRDefault="00851038" w:rsidP="00851038">
      <w:pPr>
        <w:ind w:left="567" w:right="567"/>
      </w:pPr>
      <w:r>
        <w:t xml:space="preserve">The Redevelopment Committee continued to push forward towards realizing our plans to revitalize the sanctuary and </w:t>
      </w:r>
      <w:r w:rsidR="007C0F8B">
        <w:t xml:space="preserve">Centennial Hall and </w:t>
      </w:r>
      <w:r>
        <w:t xml:space="preserve">redevelop the Village Commons (CD Building). RHUC spent about $11,000 in 2023 to obtain </w:t>
      </w:r>
      <w:r w:rsidR="00C9460D">
        <w:t xml:space="preserve">architectural </w:t>
      </w:r>
      <w:r>
        <w:t xml:space="preserve">assessments and planning information to help prioritize </w:t>
      </w:r>
      <w:r w:rsidR="007C0F8B">
        <w:t xml:space="preserve">building </w:t>
      </w:r>
      <w:r>
        <w:t xml:space="preserve">repairs and </w:t>
      </w:r>
      <w:r w:rsidR="007C0F8B">
        <w:t>focus</w:t>
      </w:r>
      <w:r w:rsidR="00C9460D">
        <w:t xml:space="preserve">ed </w:t>
      </w:r>
      <w:r>
        <w:t xml:space="preserve">changes which will </w:t>
      </w:r>
      <w:r w:rsidR="007C0F8B">
        <w:t xml:space="preserve">endure </w:t>
      </w:r>
      <w:r>
        <w:lastRenderedPageBreak/>
        <w:t xml:space="preserve">through </w:t>
      </w:r>
      <w:r w:rsidR="007C0F8B">
        <w:t xml:space="preserve">RHUC’s </w:t>
      </w:r>
      <w:r>
        <w:t>future investments</w:t>
      </w:r>
      <w:r w:rsidR="007C0F8B">
        <w:t xml:space="preserve"> in our Mission Action Plan</w:t>
      </w:r>
      <w:r w:rsidR="00C51A7A">
        <w:t xml:space="preserve"> (M.A.P.) </w:t>
      </w:r>
      <w:r w:rsidR="00C9460D">
        <w:t>and future redevelopment</w:t>
      </w:r>
      <w:r>
        <w:t>.</w:t>
      </w:r>
    </w:p>
    <w:p w14:paraId="34CBE8C3" w14:textId="22751689" w:rsidR="00B95AF3" w:rsidRDefault="00851038" w:rsidP="000C3C04">
      <w:pPr>
        <w:ind w:left="567" w:right="567"/>
      </w:pPr>
      <w:r>
        <w:t xml:space="preserve"> </w:t>
      </w:r>
      <w:r w:rsidR="00B95AF3">
        <w:t>Overall, the results of RHUC’s operations show an Excess of consolidated revenues over consolidated expenses by about $138,000 (2022 - $41,000) increasing total Fund Balances to almost $679,000 on December 31, 2023.</w:t>
      </w:r>
    </w:p>
    <w:p w14:paraId="4C6DE3CD" w14:textId="637065C5" w:rsidR="00C9460D" w:rsidRDefault="00B95AF3" w:rsidP="00637D33">
      <w:pPr>
        <w:ind w:left="567" w:right="567"/>
      </w:pPr>
      <w:r w:rsidRPr="00B95AF3">
        <w:t xml:space="preserve">For 2024, RHUC will continue to act on its </w:t>
      </w:r>
      <w:r w:rsidR="00C51A7A">
        <w:t xml:space="preserve">M.A.P. </w:t>
      </w:r>
      <w:r w:rsidRPr="00B95AF3">
        <w:t>initiatives by increasing the number of events and activities on site</w:t>
      </w:r>
      <w:r>
        <w:t xml:space="preserve"> to add opportunities for our community of faith to reconnect and welcome the broader community. </w:t>
      </w:r>
      <w:r w:rsidR="00C9460D">
        <w:t>These activities are expected to bring in additional programming and fundraising revenues as well as display the wonderful spaces RHUC has to offer for occasional space rentals. RHUC intends to secure additional long-term rentals for the Village Commons as well as increase performance rentals of the Sanctuary.</w:t>
      </w:r>
    </w:p>
    <w:p w14:paraId="1B6683E7" w14:textId="6256DFAB" w:rsidR="00A91563" w:rsidRDefault="00A91563" w:rsidP="00637D33">
      <w:pPr>
        <w:ind w:left="567" w:right="567"/>
      </w:pPr>
      <w:r>
        <w:t>The overall objective</w:t>
      </w:r>
      <w:r w:rsidR="000747FD">
        <w:t xml:space="preserve">s </w:t>
      </w:r>
      <w:r>
        <w:t xml:space="preserve">for 2024 </w:t>
      </w:r>
      <w:r w:rsidR="000747FD">
        <w:t xml:space="preserve">are </w:t>
      </w:r>
      <w:r>
        <w:t xml:space="preserve">to build a strong foundation of revenue-generating activities and continue to build a reserve </w:t>
      </w:r>
      <w:r w:rsidR="000747FD">
        <w:t xml:space="preserve">in the General Fund </w:t>
      </w:r>
      <w:r>
        <w:t xml:space="preserve">to sustain RHUC through realizing its Vision and the </w:t>
      </w:r>
      <w:r w:rsidR="000747FD">
        <w:t xml:space="preserve">completion of the </w:t>
      </w:r>
      <w:r>
        <w:t xml:space="preserve">redevelopment project </w:t>
      </w:r>
      <w:r w:rsidR="000747FD">
        <w:t xml:space="preserve">while </w:t>
      </w:r>
      <w:r>
        <w:t>the Village Commons will be unable to bring in rental revenue.</w:t>
      </w:r>
    </w:p>
    <w:p w14:paraId="26C68A52" w14:textId="77777777" w:rsidR="000D70F3" w:rsidRDefault="00A91563" w:rsidP="00637D33">
      <w:pPr>
        <w:ind w:left="567" w:right="567"/>
      </w:pPr>
      <w:r>
        <w:t>As good stewards, those charged with governance, operations and administration will continue being prudent and careful in spending and investing.</w:t>
      </w:r>
      <w:r w:rsidR="000747FD">
        <w:t xml:space="preserve"> As always, the budget provides for significant unexpected repairs and maintenance as our buildings continue to age.</w:t>
      </w:r>
    </w:p>
    <w:p w14:paraId="1A4FA0B1" w14:textId="191F4612" w:rsidR="00A91563" w:rsidRDefault="000D70F3" w:rsidP="00637D33">
      <w:pPr>
        <w:ind w:left="567" w:right="567"/>
      </w:pPr>
      <w:r>
        <w:t xml:space="preserve">Of significance, we must highlight the plan to </w:t>
      </w:r>
      <w:r w:rsidR="008723E0">
        <w:t>proceed with essential repairs in the Sanctuary to ensure i</w:t>
      </w:r>
      <w:r w:rsidR="00C51A7A">
        <w:t>t</w:t>
      </w:r>
      <w:r w:rsidR="008723E0">
        <w:t xml:space="preserve">s longevity and availability as a space for performances, weddings, and other rentals. We will </w:t>
      </w:r>
      <w:r>
        <w:t xml:space="preserve">also make improvements to improve our gathering and meeting spaces and </w:t>
      </w:r>
      <w:r w:rsidR="008723E0">
        <w:t>explore options for the boiler and ways to move towards net zero.</w:t>
      </w:r>
    </w:p>
    <w:p w14:paraId="1CD1AE44" w14:textId="464D5EF5" w:rsidR="000D70F3" w:rsidRDefault="00C51A7A" w:rsidP="00637D33">
      <w:pPr>
        <w:ind w:left="567" w:right="567"/>
      </w:pPr>
      <w:r w:rsidRPr="0025003A">
        <w:t xml:space="preserve">It is expected that RHUC will launch a capital campaign in 2024 to secure funds to support the next phase of our redevelopment which will include improvements to the Sanctuary to </w:t>
      </w:r>
      <w:r w:rsidR="0025003A" w:rsidRPr="0025003A">
        <w:t xml:space="preserve">amplify </w:t>
      </w:r>
      <w:r w:rsidRPr="0025003A">
        <w:t>its use as a performance space.</w:t>
      </w:r>
    </w:p>
    <w:p w14:paraId="2BBFD708" w14:textId="76BCD961" w:rsidR="000747FD" w:rsidRDefault="000747FD" w:rsidP="000747FD">
      <w:pPr>
        <w:ind w:left="567" w:right="567"/>
      </w:pPr>
      <w:r>
        <w:t>In the detailed notes for the budget later in this report, RHUC assumes rental revenue will continue to grow. Please welcome our tenants warmly so they continue to feel accepted. Without them we would find ourselves in financial difficulties.</w:t>
      </w:r>
    </w:p>
    <w:p w14:paraId="5707625A" w14:textId="61853E11" w:rsidR="00637D33" w:rsidRDefault="00637D33" w:rsidP="00637D33">
      <w:pPr>
        <w:ind w:left="567" w:right="567"/>
      </w:pPr>
      <w:r>
        <w:t xml:space="preserve">This </w:t>
      </w:r>
      <w:r w:rsidR="007C0F8B">
        <w:t xml:space="preserve">balance of this </w:t>
      </w:r>
      <w:r>
        <w:t xml:space="preserve">report includes the following: </w:t>
      </w:r>
    </w:p>
    <w:p w14:paraId="4440368F" w14:textId="77777777" w:rsidR="00637D33" w:rsidRDefault="00637D33" w:rsidP="00637D33">
      <w:pPr>
        <w:pStyle w:val="ListParagraph"/>
        <w:numPr>
          <w:ilvl w:val="0"/>
          <w:numId w:val="1"/>
        </w:numPr>
        <w:ind w:right="567"/>
      </w:pPr>
      <w:r>
        <w:t>2023 Financial Statements (Unaudited)</w:t>
      </w:r>
    </w:p>
    <w:p w14:paraId="6E79F179" w14:textId="77777777" w:rsidR="00637D33" w:rsidRDefault="00637D33" w:rsidP="00637D33">
      <w:pPr>
        <w:pStyle w:val="ListParagraph"/>
        <w:numPr>
          <w:ilvl w:val="1"/>
          <w:numId w:val="1"/>
        </w:numPr>
        <w:ind w:right="567"/>
      </w:pPr>
      <w:r>
        <w:t>Statement of Financial Position</w:t>
      </w:r>
    </w:p>
    <w:p w14:paraId="5731B3E1" w14:textId="77777777" w:rsidR="00637D33" w:rsidRDefault="00637D33" w:rsidP="00637D33">
      <w:pPr>
        <w:pStyle w:val="ListParagraph"/>
        <w:numPr>
          <w:ilvl w:val="1"/>
          <w:numId w:val="1"/>
        </w:numPr>
        <w:ind w:right="567"/>
      </w:pPr>
      <w:r>
        <w:t>Consolidated Statement of Operations and Changes in Fund Balances</w:t>
      </w:r>
    </w:p>
    <w:p w14:paraId="28CEA192" w14:textId="77777777" w:rsidR="00637D33" w:rsidRDefault="00637D33" w:rsidP="00637D33">
      <w:pPr>
        <w:pStyle w:val="ListParagraph"/>
        <w:numPr>
          <w:ilvl w:val="1"/>
          <w:numId w:val="1"/>
        </w:numPr>
        <w:ind w:right="567"/>
      </w:pPr>
      <w:r>
        <w:t>Statement of Operations and Changes in Fund Balances by Fund</w:t>
      </w:r>
    </w:p>
    <w:p w14:paraId="521D3FF5" w14:textId="77777777" w:rsidR="00637D33" w:rsidRDefault="00637D33" w:rsidP="00637D33">
      <w:pPr>
        <w:pStyle w:val="ListParagraph"/>
        <w:numPr>
          <w:ilvl w:val="1"/>
          <w:numId w:val="1"/>
        </w:numPr>
        <w:ind w:right="567"/>
      </w:pPr>
      <w:r>
        <w:t>Notes to the Financial Statements</w:t>
      </w:r>
    </w:p>
    <w:p w14:paraId="472B6ED3" w14:textId="77777777" w:rsidR="00637D33" w:rsidRDefault="00637D33" w:rsidP="00637D33">
      <w:pPr>
        <w:pStyle w:val="ListParagraph"/>
        <w:numPr>
          <w:ilvl w:val="0"/>
          <w:numId w:val="1"/>
        </w:numPr>
        <w:ind w:right="567"/>
      </w:pPr>
      <w:r>
        <w:t xml:space="preserve">Analysis of consolidated results for the year compared to the budget and prior </w:t>
      </w:r>
      <w:proofErr w:type="gramStart"/>
      <w:r>
        <w:t>year</w:t>
      </w:r>
      <w:proofErr w:type="gramEnd"/>
    </w:p>
    <w:p w14:paraId="68475FCE" w14:textId="77777777" w:rsidR="00637D33" w:rsidRDefault="00637D33" w:rsidP="00637D33">
      <w:pPr>
        <w:pStyle w:val="ListParagraph"/>
        <w:numPr>
          <w:ilvl w:val="0"/>
          <w:numId w:val="1"/>
        </w:numPr>
        <w:ind w:right="567"/>
      </w:pPr>
      <w:r>
        <w:t xml:space="preserve">Statement of Operations for the General Fund for the year compared to the </w:t>
      </w:r>
      <w:proofErr w:type="gramStart"/>
      <w:r>
        <w:t>budget</w:t>
      </w:r>
      <w:proofErr w:type="gramEnd"/>
    </w:p>
    <w:p w14:paraId="153342CC" w14:textId="77777777" w:rsidR="00637D33" w:rsidRDefault="00637D33" w:rsidP="00637D33">
      <w:pPr>
        <w:pStyle w:val="ListParagraph"/>
        <w:numPr>
          <w:ilvl w:val="0"/>
          <w:numId w:val="1"/>
        </w:numPr>
        <w:ind w:right="567"/>
      </w:pPr>
      <w:r>
        <w:t>Budget for the year 2024 with notes</w:t>
      </w:r>
    </w:p>
    <w:p w14:paraId="7205AE97" w14:textId="790FF066" w:rsidR="008544E0" w:rsidRDefault="008544E0" w:rsidP="008544E0">
      <w:pPr>
        <w:ind w:left="567" w:right="567"/>
      </w:pPr>
      <w:r>
        <w:lastRenderedPageBreak/>
        <w:t xml:space="preserve">The Finance Committee wishes to acknowledge the contributions of Deb </w:t>
      </w:r>
      <w:proofErr w:type="spellStart"/>
      <w:r>
        <w:t>Fratin</w:t>
      </w:r>
      <w:proofErr w:type="spellEnd"/>
      <w:r>
        <w:t>, Office Administrator</w:t>
      </w:r>
      <w:r w:rsidR="0025003A">
        <w:t xml:space="preserve">, </w:t>
      </w:r>
      <w:r>
        <w:t>to our work and to the congregation at RHUC.</w:t>
      </w:r>
    </w:p>
    <w:p w14:paraId="0E6F6062" w14:textId="55ECA1BD" w:rsidR="008544E0" w:rsidRDefault="008544E0" w:rsidP="008544E0">
      <w:pPr>
        <w:ind w:left="567" w:right="567"/>
      </w:pPr>
      <w:r>
        <w:t>Lastly, thank you to everyone who completed a pledge form and to those of you who give through PAR (pre-authorized remittance) as your actions help us to budget and plan better. And for those who are not in the practice of making an annual pledge, we are grateful for your generous spirits and continued support of our community of faith this year.</w:t>
      </w:r>
    </w:p>
    <w:p w14:paraId="0D6C3913" w14:textId="656A150E" w:rsidR="008544E0" w:rsidRDefault="008544E0" w:rsidP="008544E0">
      <w:pPr>
        <w:ind w:left="567" w:right="567"/>
      </w:pPr>
    </w:p>
    <w:p w14:paraId="52A07A99" w14:textId="3304EC41" w:rsidR="008544E0" w:rsidRPr="008544E0" w:rsidRDefault="008544E0" w:rsidP="008544E0">
      <w:pPr>
        <w:ind w:left="567" w:right="567"/>
        <w:rPr>
          <w:i/>
          <w:iCs/>
        </w:rPr>
      </w:pPr>
      <w:r w:rsidRPr="008544E0">
        <w:rPr>
          <w:i/>
          <w:iCs/>
        </w:rPr>
        <w:t>Dianne McLeod and Julie Horne</w:t>
      </w:r>
    </w:p>
    <w:p w14:paraId="64911860" w14:textId="77777777" w:rsidR="000D70F3" w:rsidRDefault="000D70F3" w:rsidP="008544E0">
      <w:pPr>
        <w:ind w:left="567" w:right="567"/>
      </w:pPr>
    </w:p>
    <w:p w14:paraId="47B6F5D8" w14:textId="7E74DEB7" w:rsidR="008544E0" w:rsidRDefault="008544E0" w:rsidP="008544E0">
      <w:pPr>
        <w:ind w:left="567" w:right="567"/>
      </w:pPr>
      <w:r>
        <w:t>Members of the Finance Committee</w:t>
      </w:r>
    </w:p>
    <w:p w14:paraId="7E143572" w14:textId="08B00D1C" w:rsidR="008544E0" w:rsidRDefault="008544E0" w:rsidP="008544E0">
      <w:pPr>
        <w:ind w:left="567" w:right="567"/>
      </w:pPr>
      <w:r>
        <w:t>Julie Horne (Chair) Larry Little, Dianne McLeod (Treasurer, Envelop</w:t>
      </w:r>
      <w:r w:rsidR="0025003A">
        <w:t>e</w:t>
      </w:r>
      <w:r>
        <w:t>s Secretary), Karen Dale (ex-officio – Minister), Doug Loweth (ex-officio – Board Chair), Jane Ridout, Gord Saul, Lynn Townsend (ex-officio – Treasurer, UCW).</w:t>
      </w:r>
    </w:p>
    <w:p w14:paraId="5605E3FC" w14:textId="64F39FD8" w:rsidR="0025003A" w:rsidRDefault="0025003A">
      <w:r>
        <w:br w:type="page"/>
      </w:r>
    </w:p>
    <w:p w14:paraId="139282BF" w14:textId="76AEA224" w:rsidR="0080042E" w:rsidRDefault="0080042E"/>
    <w:p w14:paraId="22E0C87E" w14:textId="77777777" w:rsidR="0080042E" w:rsidRDefault="0080042E"/>
    <w:p w14:paraId="389DFAB3" w14:textId="77777777" w:rsidR="0080042E" w:rsidRDefault="0080042E"/>
    <w:p w14:paraId="786A346E" w14:textId="77777777" w:rsidR="0080042E" w:rsidRDefault="0080042E"/>
    <w:p w14:paraId="11B94275" w14:textId="77777777" w:rsidR="0080042E" w:rsidRDefault="0080042E"/>
    <w:p w14:paraId="6266359A" w14:textId="77777777" w:rsidR="0080042E" w:rsidRDefault="0080042E"/>
    <w:p w14:paraId="02965FEB" w14:textId="77777777" w:rsidR="0080042E" w:rsidRPr="0080042E" w:rsidRDefault="0080042E">
      <w:pPr>
        <w:rPr>
          <w:rFonts w:ascii="Aptos Narrow" w:hAnsi="Aptos Narrow"/>
        </w:rPr>
      </w:pPr>
      <w:r>
        <w:tab/>
      </w:r>
      <w:r>
        <w:tab/>
      </w:r>
      <w:r>
        <w:tab/>
      </w:r>
      <w:r w:rsidRPr="0080042E">
        <w:rPr>
          <w:rFonts w:ascii="Aptos Narrow" w:hAnsi="Aptos Narrow"/>
        </w:rPr>
        <w:t>Financial statements of</w:t>
      </w:r>
    </w:p>
    <w:p w14:paraId="0542D27C" w14:textId="593C4F2E" w:rsidR="0080042E" w:rsidRPr="0080042E" w:rsidRDefault="0080042E" w:rsidP="0080042E">
      <w:pPr>
        <w:ind w:left="1440" w:firstLine="720"/>
        <w:rPr>
          <w:rFonts w:ascii="Aptos Narrow" w:hAnsi="Aptos Narrow"/>
          <w:b/>
          <w:bCs/>
        </w:rPr>
      </w:pPr>
      <w:r w:rsidRPr="0080042E">
        <w:rPr>
          <w:rFonts w:ascii="Aptos Narrow" w:hAnsi="Aptos Narrow"/>
          <w:b/>
          <w:bCs/>
        </w:rPr>
        <w:t>RICHMOND HILL UNITED CHURCH</w:t>
      </w:r>
    </w:p>
    <w:p w14:paraId="0FD1FAAB" w14:textId="0ACF2FF0" w:rsidR="0080042E" w:rsidRDefault="0080042E" w:rsidP="0080042E">
      <w:pPr>
        <w:ind w:left="1440" w:firstLine="720"/>
        <w:rPr>
          <w:rFonts w:ascii="Aptos Narrow" w:hAnsi="Aptos Narrow"/>
        </w:rPr>
      </w:pPr>
      <w:r>
        <w:rPr>
          <w:rFonts w:ascii="Aptos Narrow" w:hAnsi="Aptos Narrow"/>
        </w:rPr>
        <w:t xml:space="preserve">December </w:t>
      </w:r>
      <w:r w:rsidRPr="0080042E">
        <w:rPr>
          <w:rFonts w:ascii="Aptos Narrow" w:hAnsi="Aptos Narrow"/>
        </w:rPr>
        <w:t>31, 2023</w:t>
      </w:r>
    </w:p>
    <w:p w14:paraId="3B4633B6" w14:textId="77777777" w:rsidR="0080042E" w:rsidRPr="0080042E" w:rsidRDefault="0080042E" w:rsidP="0080042E">
      <w:pPr>
        <w:ind w:left="1440" w:firstLine="720"/>
        <w:rPr>
          <w:rFonts w:ascii="Aptos Narrow" w:hAnsi="Aptos Narrow"/>
        </w:rPr>
      </w:pPr>
    </w:p>
    <w:p w14:paraId="5B803EFA" w14:textId="6AF9FE02" w:rsidR="002C22F3" w:rsidRDefault="0025003A" w:rsidP="0025003A">
      <w:pPr>
        <w:ind w:left="567"/>
      </w:pPr>
      <w:r w:rsidRPr="0025003A">
        <w:rPr>
          <w:noProof/>
        </w:rPr>
        <w:lastRenderedPageBreak/>
        <w:drawing>
          <wp:inline distT="0" distB="0" distL="0" distR="0" wp14:anchorId="396BD893" wp14:editId="391D6D98">
            <wp:extent cx="4862314" cy="8993875"/>
            <wp:effectExtent l="0" t="0" r="0" b="0"/>
            <wp:docPr id="2123725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6045" cy="9000776"/>
                    </a:xfrm>
                    <a:prstGeom prst="rect">
                      <a:avLst/>
                    </a:prstGeom>
                    <a:noFill/>
                    <a:ln>
                      <a:noFill/>
                    </a:ln>
                  </pic:spPr>
                </pic:pic>
              </a:graphicData>
            </a:graphic>
          </wp:inline>
        </w:drawing>
      </w:r>
      <w:r w:rsidR="002C22F3">
        <w:br w:type="page"/>
      </w:r>
    </w:p>
    <w:p w14:paraId="3CE63601" w14:textId="489EF51F" w:rsidR="000D70F3" w:rsidRDefault="0025003A" w:rsidP="0025003A">
      <w:pPr>
        <w:ind w:left="567"/>
      </w:pPr>
      <w:r w:rsidRPr="0025003A">
        <w:rPr>
          <w:noProof/>
        </w:rPr>
        <w:lastRenderedPageBreak/>
        <w:drawing>
          <wp:inline distT="0" distB="0" distL="0" distR="0" wp14:anchorId="394EE235" wp14:editId="35458F80">
            <wp:extent cx="5575300" cy="7635875"/>
            <wp:effectExtent l="0" t="0" r="0" b="0"/>
            <wp:docPr id="5738815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5300" cy="7635875"/>
                    </a:xfrm>
                    <a:prstGeom prst="rect">
                      <a:avLst/>
                    </a:prstGeom>
                    <a:noFill/>
                    <a:ln>
                      <a:noFill/>
                    </a:ln>
                  </pic:spPr>
                </pic:pic>
              </a:graphicData>
            </a:graphic>
          </wp:inline>
        </w:drawing>
      </w:r>
      <w:r w:rsidR="000D70F3">
        <w:br w:type="page"/>
      </w:r>
    </w:p>
    <w:p w14:paraId="05F38ECD" w14:textId="3AF1E120" w:rsidR="004B5CC7" w:rsidRDefault="0056789D" w:rsidP="0025003A">
      <w:pPr>
        <w:ind w:left="567"/>
      </w:pPr>
      <w:r w:rsidRPr="0056789D">
        <w:rPr>
          <w:noProof/>
        </w:rPr>
        <w:lastRenderedPageBreak/>
        <w:drawing>
          <wp:inline distT="0" distB="0" distL="0" distR="0" wp14:anchorId="5F57DBF0" wp14:editId="5DBD1C41">
            <wp:extent cx="8906964" cy="5393662"/>
            <wp:effectExtent l="4127" t="0" r="0" b="0"/>
            <wp:docPr id="13237954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8919547" cy="5401282"/>
                    </a:xfrm>
                    <a:prstGeom prst="rect">
                      <a:avLst/>
                    </a:prstGeom>
                    <a:noFill/>
                    <a:ln>
                      <a:noFill/>
                    </a:ln>
                  </pic:spPr>
                </pic:pic>
              </a:graphicData>
            </a:graphic>
          </wp:inline>
        </w:drawing>
      </w:r>
      <w:r w:rsidR="004B5CC7">
        <w:br w:type="page"/>
      </w:r>
    </w:p>
    <w:p w14:paraId="2B26ACC5" w14:textId="77777777" w:rsidR="004B5CC7" w:rsidRPr="0080042E" w:rsidRDefault="004B5CC7" w:rsidP="004B5CC7">
      <w:pPr>
        <w:spacing w:after="0"/>
        <w:ind w:left="567" w:right="567"/>
        <w:rPr>
          <w:rFonts w:ascii="Aptos Narrow" w:hAnsi="Aptos Narrow"/>
          <w:b/>
          <w:bCs/>
        </w:rPr>
      </w:pPr>
      <w:r w:rsidRPr="0080042E">
        <w:rPr>
          <w:rFonts w:ascii="Aptos Narrow" w:hAnsi="Aptos Narrow"/>
          <w:b/>
          <w:bCs/>
        </w:rPr>
        <w:lastRenderedPageBreak/>
        <w:t>RICHMOND HILL UNITED CHURCH</w:t>
      </w:r>
    </w:p>
    <w:p w14:paraId="31649C99" w14:textId="77777777" w:rsidR="004B5CC7" w:rsidRDefault="004B5CC7" w:rsidP="004B5CC7">
      <w:pPr>
        <w:spacing w:after="0"/>
        <w:ind w:left="567" w:right="567"/>
        <w:rPr>
          <w:rFonts w:ascii="Aptos Narrow" w:hAnsi="Aptos Narrow"/>
        </w:rPr>
      </w:pPr>
      <w:r w:rsidRPr="004B5CC7">
        <w:rPr>
          <w:rFonts w:ascii="Aptos Narrow" w:hAnsi="Aptos Narrow"/>
        </w:rPr>
        <w:t>No</w:t>
      </w:r>
      <w:r>
        <w:rPr>
          <w:rFonts w:ascii="Aptos Narrow" w:hAnsi="Aptos Narrow"/>
        </w:rPr>
        <w:t>tes to the Financial Statements</w:t>
      </w:r>
    </w:p>
    <w:p w14:paraId="2B8B93C8" w14:textId="77777777" w:rsidR="004B5CC7" w:rsidRDefault="004B5CC7" w:rsidP="004B5CC7">
      <w:pPr>
        <w:ind w:left="567" w:right="567"/>
        <w:rPr>
          <w:rFonts w:ascii="Aptos Narrow" w:hAnsi="Aptos Narrow"/>
        </w:rPr>
      </w:pPr>
      <w:r>
        <w:rPr>
          <w:rFonts w:ascii="Aptos Narrow" w:hAnsi="Aptos Narrow"/>
        </w:rPr>
        <w:t>December 31, 2023</w:t>
      </w:r>
    </w:p>
    <w:p w14:paraId="388A6B10" w14:textId="77777777" w:rsidR="004B5CC7" w:rsidRDefault="004B5CC7" w:rsidP="004B5CC7">
      <w:pPr>
        <w:ind w:left="567" w:right="567"/>
        <w:rPr>
          <w:rFonts w:ascii="Aptos Narrow" w:hAnsi="Aptos Narrow"/>
        </w:rPr>
      </w:pPr>
    </w:p>
    <w:p w14:paraId="4A15E6E3" w14:textId="3055D2F2" w:rsidR="004B5CC7" w:rsidRPr="004B5CC7" w:rsidRDefault="004B5CC7" w:rsidP="004B5CC7">
      <w:pPr>
        <w:pStyle w:val="ListParagraph"/>
        <w:numPr>
          <w:ilvl w:val="0"/>
          <w:numId w:val="2"/>
        </w:numPr>
        <w:ind w:right="567"/>
        <w:rPr>
          <w:rFonts w:ascii="Aptos Narrow" w:hAnsi="Aptos Narrow"/>
        </w:rPr>
      </w:pPr>
      <w:r w:rsidRPr="004B5CC7">
        <w:rPr>
          <w:rFonts w:ascii="Aptos Narrow" w:hAnsi="Aptos Narrow"/>
        </w:rPr>
        <w:t>Organization</w:t>
      </w:r>
    </w:p>
    <w:p w14:paraId="5BE8BE79" w14:textId="108CC52A" w:rsidR="004B5CC7" w:rsidRDefault="004B5CC7" w:rsidP="004B5CC7">
      <w:pPr>
        <w:ind w:left="567" w:right="567"/>
        <w:rPr>
          <w:rFonts w:ascii="Aptos Narrow" w:hAnsi="Aptos Narrow"/>
        </w:rPr>
      </w:pPr>
      <w:r w:rsidRPr="004B5CC7">
        <w:rPr>
          <w:rFonts w:ascii="Aptos Narrow" w:hAnsi="Aptos Narrow"/>
        </w:rPr>
        <w:t>Richmond Hill United Church [the “Church”] is a United Church of Canada Congregation. The Church is a not-for-profit organization and is a registered Canadian charitable organization as described under paragraph 149.1(1)(b) of the Income Tax Act (Canada) and, as such, is exempt from income taxes.</w:t>
      </w:r>
    </w:p>
    <w:p w14:paraId="2908B8FD" w14:textId="12D109A4" w:rsidR="004B5CC7" w:rsidRDefault="004B5CC7" w:rsidP="004B5CC7">
      <w:pPr>
        <w:pStyle w:val="ListParagraph"/>
        <w:numPr>
          <w:ilvl w:val="0"/>
          <w:numId w:val="2"/>
        </w:numPr>
        <w:ind w:right="567"/>
        <w:rPr>
          <w:rFonts w:ascii="Aptos Narrow" w:hAnsi="Aptos Narrow"/>
        </w:rPr>
      </w:pPr>
      <w:r>
        <w:rPr>
          <w:rFonts w:ascii="Aptos Narrow" w:hAnsi="Aptos Narrow"/>
        </w:rPr>
        <w:t>Significant accounting policies</w:t>
      </w:r>
    </w:p>
    <w:p w14:paraId="503BCD9E" w14:textId="349059EF" w:rsidR="004B5CC7" w:rsidRDefault="004B5CC7" w:rsidP="004B5CC7">
      <w:pPr>
        <w:ind w:left="567" w:right="567"/>
        <w:rPr>
          <w:rFonts w:ascii="Aptos Narrow" w:hAnsi="Aptos Narrow"/>
        </w:rPr>
      </w:pPr>
      <w:r>
        <w:rPr>
          <w:rFonts w:ascii="Aptos Narrow" w:hAnsi="Aptos Narrow"/>
        </w:rPr>
        <w:t xml:space="preserve">These financial statements have been prepared in accordance with </w:t>
      </w:r>
      <w:r w:rsidRPr="004B5CC7">
        <w:rPr>
          <w:rFonts w:ascii="Aptos Narrow" w:hAnsi="Aptos Narrow"/>
        </w:rPr>
        <w:t>Canadian accounting standards for not-for-profit organizations</w:t>
      </w:r>
      <w:r>
        <w:rPr>
          <w:rFonts w:ascii="Aptos Narrow" w:hAnsi="Aptos Narrow"/>
        </w:rPr>
        <w:t xml:space="preserve"> and include the following </w:t>
      </w:r>
      <w:r w:rsidRPr="004B5CC7">
        <w:rPr>
          <w:rFonts w:ascii="Aptos Narrow" w:hAnsi="Aptos Narrow"/>
        </w:rPr>
        <w:t>significant accounting policies</w:t>
      </w:r>
      <w:r>
        <w:rPr>
          <w:rFonts w:ascii="Aptos Narrow" w:hAnsi="Aptos Narrow"/>
        </w:rPr>
        <w:t>:</w:t>
      </w:r>
    </w:p>
    <w:p w14:paraId="2515AEC6" w14:textId="77777777" w:rsidR="00C54779" w:rsidRDefault="004B5CC7" w:rsidP="004B5CC7">
      <w:pPr>
        <w:pStyle w:val="ListParagraph"/>
        <w:numPr>
          <w:ilvl w:val="0"/>
          <w:numId w:val="3"/>
        </w:numPr>
        <w:ind w:right="567"/>
        <w:rPr>
          <w:rFonts w:ascii="Aptos Narrow" w:hAnsi="Aptos Narrow"/>
        </w:rPr>
      </w:pPr>
      <w:r>
        <w:rPr>
          <w:rFonts w:ascii="Aptos Narrow" w:hAnsi="Aptos Narrow"/>
        </w:rPr>
        <w:t>Cash</w:t>
      </w:r>
    </w:p>
    <w:p w14:paraId="75AEEC98" w14:textId="7BD0B2EC" w:rsidR="004B5CC7" w:rsidRDefault="00C54779" w:rsidP="00C54779">
      <w:pPr>
        <w:pStyle w:val="ListParagraph"/>
        <w:ind w:left="927" w:right="567"/>
        <w:rPr>
          <w:rFonts w:ascii="Aptos Narrow" w:hAnsi="Aptos Narrow"/>
        </w:rPr>
      </w:pPr>
      <w:r>
        <w:rPr>
          <w:rFonts w:ascii="Aptos Narrow" w:hAnsi="Aptos Narrow"/>
        </w:rPr>
        <w:t xml:space="preserve">Cash </w:t>
      </w:r>
      <w:r w:rsidR="004B5CC7">
        <w:rPr>
          <w:rFonts w:ascii="Aptos Narrow" w:hAnsi="Aptos Narrow"/>
        </w:rPr>
        <w:t>includes cash deposits with financial institutions and petty cash.</w:t>
      </w:r>
    </w:p>
    <w:p w14:paraId="3D015121" w14:textId="77777777" w:rsidR="00C54779" w:rsidRDefault="00C54779" w:rsidP="00C54779">
      <w:pPr>
        <w:pStyle w:val="ListParagraph"/>
        <w:ind w:left="927" w:right="567"/>
        <w:rPr>
          <w:rFonts w:ascii="Aptos Narrow" w:hAnsi="Aptos Narrow"/>
        </w:rPr>
      </w:pPr>
    </w:p>
    <w:p w14:paraId="40B6E0DE" w14:textId="62B10B09" w:rsidR="00C54779" w:rsidRDefault="004B5CC7" w:rsidP="004B5CC7">
      <w:pPr>
        <w:pStyle w:val="ListParagraph"/>
        <w:numPr>
          <w:ilvl w:val="0"/>
          <w:numId w:val="3"/>
        </w:numPr>
        <w:ind w:right="567"/>
        <w:rPr>
          <w:rFonts w:ascii="Aptos Narrow" w:hAnsi="Aptos Narrow"/>
        </w:rPr>
      </w:pPr>
      <w:r w:rsidRPr="004B5CC7">
        <w:rPr>
          <w:rFonts w:ascii="Aptos Narrow" w:hAnsi="Aptos Narrow"/>
        </w:rPr>
        <w:t>Investments</w:t>
      </w:r>
    </w:p>
    <w:p w14:paraId="232482E8" w14:textId="7E5C7B58" w:rsidR="004B5CC7" w:rsidRDefault="00C54779" w:rsidP="00C54779">
      <w:pPr>
        <w:pStyle w:val="ListParagraph"/>
        <w:ind w:left="927" w:right="567"/>
        <w:rPr>
          <w:rFonts w:ascii="Aptos Narrow" w:hAnsi="Aptos Narrow"/>
        </w:rPr>
      </w:pPr>
      <w:r>
        <w:rPr>
          <w:rFonts w:ascii="Aptos Narrow" w:hAnsi="Aptos Narrow"/>
        </w:rPr>
        <w:t xml:space="preserve">Investments are </w:t>
      </w:r>
      <w:r w:rsidR="004B5CC7" w:rsidRPr="004B5CC7">
        <w:rPr>
          <w:rFonts w:ascii="Aptos Narrow" w:hAnsi="Aptos Narrow"/>
        </w:rPr>
        <w:t>shown to include accrued interest</w:t>
      </w:r>
      <w:r>
        <w:rPr>
          <w:rFonts w:ascii="Aptos Narrow" w:hAnsi="Aptos Narrow"/>
        </w:rPr>
        <w:t>.</w:t>
      </w:r>
    </w:p>
    <w:p w14:paraId="6286CF97" w14:textId="77777777" w:rsidR="00C54779" w:rsidRDefault="00C54779" w:rsidP="00C54779">
      <w:pPr>
        <w:pStyle w:val="ListParagraph"/>
        <w:ind w:left="927" w:right="567"/>
        <w:rPr>
          <w:rFonts w:ascii="Aptos Narrow" w:hAnsi="Aptos Narrow"/>
        </w:rPr>
      </w:pPr>
    </w:p>
    <w:p w14:paraId="183C7714" w14:textId="47435B1E" w:rsidR="00C54779" w:rsidRDefault="000E2C12" w:rsidP="004B5CC7">
      <w:pPr>
        <w:pStyle w:val="ListParagraph"/>
        <w:numPr>
          <w:ilvl w:val="0"/>
          <w:numId w:val="3"/>
        </w:numPr>
        <w:ind w:right="567"/>
        <w:rPr>
          <w:rFonts w:ascii="Aptos Narrow" w:hAnsi="Aptos Narrow"/>
        </w:rPr>
      </w:pPr>
      <w:r>
        <w:rPr>
          <w:rFonts w:ascii="Aptos Narrow" w:hAnsi="Aptos Narrow"/>
        </w:rPr>
        <w:t>C</w:t>
      </w:r>
      <w:r w:rsidR="004B5CC7" w:rsidRPr="004B5CC7">
        <w:rPr>
          <w:rFonts w:ascii="Aptos Narrow" w:hAnsi="Aptos Narrow"/>
        </w:rPr>
        <w:t xml:space="preserve">apital </w:t>
      </w:r>
      <w:proofErr w:type="gramStart"/>
      <w:r w:rsidR="004B5CC7" w:rsidRPr="004B5CC7">
        <w:rPr>
          <w:rFonts w:ascii="Aptos Narrow" w:hAnsi="Aptos Narrow"/>
        </w:rPr>
        <w:t>assets</w:t>
      </w:r>
      <w:proofErr w:type="gramEnd"/>
    </w:p>
    <w:p w14:paraId="680D922C" w14:textId="1DA637C0" w:rsidR="004B5CC7" w:rsidRDefault="000E2C12" w:rsidP="00C54779">
      <w:pPr>
        <w:pStyle w:val="ListParagraph"/>
        <w:ind w:left="927" w:right="567"/>
        <w:rPr>
          <w:rFonts w:ascii="Aptos Narrow" w:hAnsi="Aptos Narrow"/>
        </w:rPr>
      </w:pPr>
      <w:r>
        <w:rPr>
          <w:rFonts w:ascii="Aptos Narrow" w:hAnsi="Aptos Narrow"/>
        </w:rPr>
        <w:t>C</w:t>
      </w:r>
      <w:r w:rsidR="00C54779">
        <w:rPr>
          <w:rFonts w:ascii="Aptos Narrow" w:hAnsi="Aptos Narrow"/>
        </w:rPr>
        <w:t xml:space="preserve">apital assets </w:t>
      </w:r>
      <w:r w:rsidR="004B5CC7">
        <w:rPr>
          <w:rFonts w:ascii="Aptos Narrow" w:hAnsi="Aptos Narrow"/>
        </w:rPr>
        <w:t xml:space="preserve">are </w:t>
      </w:r>
      <w:r w:rsidR="004B5CC7" w:rsidRPr="004B5CC7">
        <w:rPr>
          <w:rFonts w:ascii="Aptos Narrow" w:hAnsi="Aptos Narrow"/>
        </w:rPr>
        <w:t>not recorded on the Statement of Financial Position but are expensed in the period acquired.</w:t>
      </w:r>
    </w:p>
    <w:p w14:paraId="09CEFF2A" w14:textId="77777777" w:rsidR="00C54779" w:rsidRDefault="00C54779" w:rsidP="00C54779">
      <w:pPr>
        <w:pStyle w:val="ListParagraph"/>
        <w:ind w:left="927" w:right="567"/>
        <w:rPr>
          <w:rFonts w:ascii="Aptos Narrow" w:hAnsi="Aptos Narrow"/>
        </w:rPr>
      </w:pPr>
    </w:p>
    <w:p w14:paraId="758D7745" w14:textId="77777777" w:rsidR="00C54779" w:rsidRDefault="004B5CC7" w:rsidP="004B5CC7">
      <w:pPr>
        <w:pStyle w:val="ListParagraph"/>
        <w:numPr>
          <w:ilvl w:val="0"/>
          <w:numId w:val="3"/>
        </w:numPr>
        <w:ind w:right="567"/>
        <w:rPr>
          <w:rFonts w:ascii="Aptos Narrow" w:hAnsi="Aptos Narrow"/>
        </w:rPr>
      </w:pPr>
      <w:r w:rsidRPr="004B5CC7">
        <w:rPr>
          <w:rFonts w:ascii="Aptos Narrow" w:hAnsi="Aptos Narrow"/>
        </w:rPr>
        <w:t xml:space="preserve">Fund </w:t>
      </w:r>
      <w:proofErr w:type="gramStart"/>
      <w:r w:rsidRPr="004B5CC7">
        <w:rPr>
          <w:rFonts w:ascii="Aptos Narrow" w:hAnsi="Aptos Narrow"/>
        </w:rPr>
        <w:t>accounting</w:t>
      </w:r>
      <w:proofErr w:type="gramEnd"/>
    </w:p>
    <w:p w14:paraId="6BE60076" w14:textId="4F258F92" w:rsidR="00C54779" w:rsidRDefault="004B5CC7" w:rsidP="00C54779">
      <w:pPr>
        <w:pStyle w:val="ListParagraph"/>
        <w:ind w:left="927" w:right="567"/>
        <w:rPr>
          <w:rFonts w:ascii="Aptos Narrow" w:hAnsi="Aptos Narrow"/>
        </w:rPr>
      </w:pPr>
      <w:r w:rsidRPr="004B5CC7">
        <w:rPr>
          <w:rFonts w:ascii="Aptos Narrow" w:hAnsi="Aptos Narrow"/>
        </w:rPr>
        <w:t xml:space="preserve">The accounts of </w:t>
      </w:r>
      <w:r>
        <w:rPr>
          <w:rFonts w:ascii="Aptos Narrow" w:hAnsi="Aptos Narrow"/>
        </w:rPr>
        <w:t xml:space="preserve">the Church </w:t>
      </w:r>
      <w:r w:rsidRPr="004B5CC7">
        <w:rPr>
          <w:rFonts w:ascii="Aptos Narrow" w:hAnsi="Aptos Narrow"/>
        </w:rPr>
        <w:t xml:space="preserve">are maintained in accordance with </w:t>
      </w:r>
      <w:proofErr w:type="gramStart"/>
      <w:r w:rsidRPr="004B5CC7">
        <w:rPr>
          <w:rFonts w:ascii="Aptos Narrow" w:hAnsi="Aptos Narrow"/>
        </w:rPr>
        <w:t>any and all</w:t>
      </w:r>
      <w:proofErr w:type="gramEnd"/>
      <w:r w:rsidRPr="004B5CC7">
        <w:rPr>
          <w:rFonts w:ascii="Aptos Narrow" w:hAnsi="Aptos Narrow"/>
        </w:rPr>
        <w:t xml:space="preserve"> restrictions placed on the use of assets either by the contributor of such assets, by bodies of the United Church of Canada that may have jurisdiction or by actions of the </w:t>
      </w:r>
      <w:r w:rsidR="00C54779">
        <w:rPr>
          <w:rFonts w:ascii="Aptos Narrow" w:hAnsi="Aptos Narrow"/>
        </w:rPr>
        <w:t xml:space="preserve">Church </w:t>
      </w:r>
      <w:r w:rsidRPr="004B5CC7">
        <w:rPr>
          <w:rFonts w:ascii="Aptos Narrow" w:hAnsi="Aptos Narrow"/>
        </w:rPr>
        <w:t>Board.</w:t>
      </w:r>
    </w:p>
    <w:p w14:paraId="2FE851DC" w14:textId="77777777" w:rsidR="00C54779" w:rsidRDefault="00C54779" w:rsidP="00C54779">
      <w:pPr>
        <w:pStyle w:val="ListParagraph"/>
        <w:ind w:left="927" w:right="567"/>
        <w:rPr>
          <w:rFonts w:ascii="Aptos Narrow" w:hAnsi="Aptos Narrow"/>
        </w:rPr>
      </w:pPr>
    </w:p>
    <w:p w14:paraId="3C56B895" w14:textId="77777777" w:rsidR="00C54779" w:rsidRDefault="00C54779" w:rsidP="004B5CC7">
      <w:pPr>
        <w:pStyle w:val="ListParagraph"/>
        <w:numPr>
          <w:ilvl w:val="0"/>
          <w:numId w:val="3"/>
        </w:numPr>
        <w:ind w:right="567"/>
        <w:rPr>
          <w:rFonts w:ascii="Aptos Narrow" w:hAnsi="Aptos Narrow"/>
        </w:rPr>
      </w:pPr>
      <w:r>
        <w:rPr>
          <w:rFonts w:ascii="Aptos Narrow" w:hAnsi="Aptos Narrow"/>
        </w:rPr>
        <w:t>Revenue recognition</w:t>
      </w:r>
    </w:p>
    <w:p w14:paraId="53AE42B0" w14:textId="58F7CE25" w:rsidR="00C54779" w:rsidRDefault="00C54779" w:rsidP="00C54779">
      <w:pPr>
        <w:pStyle w:val="ListParagraph"/>
        <w:ind w:left="927" w:right="567"/>
        <w:rPr>
          <w:rFonts w:ascii="Aptos Narrow" w:hAnsi="Aptos Narrow"/>
        </w:rPr>
      </w:pPr>
      <w:r>
        <w:rPr>
          <w:rFonts w:ascii="Aptos Narrow" w:hAnsi="Aptos Narrow"/>
        </w:rPr>
        <w:t>(</w:t>
      </w:r>
      <w:proofErr w:type="spellStart"/>
      <w:r>
        <w:rPr>
          <w:rFonts w:ascii="Aptos Narrow" w:hAnsi="Aptos Narrow"/>
        </w:rPr>
        <w:t>i</w:t>
      </w:r>
      <w:proofErr w:type="spellEnd"/>
      <w:r>
        <w:rPr>
          <w:rFonts w:ascii="Aptos Narrow" w:hAnsi="Aptos Narrow"/>
        </w:rPr>
        <w:t xml:space="preserve">) </w:t>
      </w:r>
      <w:r w:rsidRPr="004B5CC7">
        <w:rPr>
          <w:rFonts w:ascii="Aptos Narrow" w:hAnsi="Aptos Narrow"/>
        </w:rPr>
        <w:t>Contributions</w:t>
      </w:r>
    </w:p>
    <w:p w14:paraId="0CE60C1A" w14:textId="4E0B08D2" w:rsidR="00C54779" w:rsidRDefault="00C54779" w:rsidP="00C54779">
      <w:pPr>
        <w:pStyle w:val="ListParagraph"/>
        <w:ind w:left="927" w:right="567"/>
        <w:rPr>
          <w:rFonts w:ascii="Aptos Narrow" w:hAnsi="Aptos Narrow"/>
        </w:rPr>
      </w:pPr>
      <w:r>
        <w:rPr>
          <w:rFonts w:ascii="Aptos Narrow" w:hAnsi="Aptos Narrow"/>
        </w:rPr>
        <w:t xml:space="preserve">The Church follows the </w:t>
      </w:r>
      <w:r w:rsidRPr="004B5CC7">
        <w:rPr>
          <w:rFonts w:ascii="Aptos Narrow" w:hAnsi="Aptos Narrow"/>
        </w:rPr>
        <w:t>restricted fund method</w:t>
      </w:r>
      <w:r>
        <w:rPr>
          <w:rFonts w:ascii="Aptos Narrow" w:hAnsi="Aptos Narrow"/>
        </w:rPr>
        <w:t xml:space="preserve"> of accounting for contributions, which include donations and grants</w:t>
      </w:r>
      <w:r w:rsidRPr="004B5CC7">
        <w:rPr>
          <w:rFonts w:ascii="Aptos Narrow" w:hAnsi="Aptos Narrow"/>
        </w:rPr>
        <w:t>.</w:t>
      </w:r>
    </w:p>
    <w:p w14:paraId="4AE175D5" w14:textId="7D0DB9E4" w:rsidR="00C54779" w:rsidRDefault="00C54779" w:rsidP="00C54779">
      <w:pPr>
        <w:pStyle w:val="ListParagraph"/>
        <w:ind w:left="927" w:right="567"/>
        <w:rPr>
          <w:rFonts w:ascii="Aptos Narrow" w:hAnsi="Aptos Narrow"/>
        </w:rPr>
      </w:pPr>
      <w:r>
        <w:rPr>
          <w:rFonts w:ascii="Aptos Narrow" w:hAnsi="Aptos Narrow"/>
        </w:rPr>
        <w:t>(ii) Investment income</w:t>
      </w:r>
    </w:p>
    <w:p w14:paraId="553B55A6" w14:textId="77FEA14B" w:rsidR="00C54779" w:rsidRDefault="00C54779" w:rsidP="00C54779">
      <w:pPr>
        <w:pStyle w:val="ListParagraph"/>
        <w:ind w:left="927" w:right="567"/>
        <w:rPr>
          <w:rFonts w:ascii="Aptos Narrow" w:hAnsi="Aptos Narrow"/>
        </w:rPr>
      </w:pPr>
      <w:r w:rsidRPr="00C54779">
        <w:rPr>
          <w:rFonts w:ascii="Aptos Narrow" w:hAnsi="Aptos Narrow"/>
        </w:rPr>
        <w:t>Investment income comprises interest from cash and investments and realized and unrealized gains and losses on investments.</w:t>
      </w:r>
    </w:p>
    <w:p w14:paraId="5187FBD0" w14:textId="77777777" w:rsidR="00C54779" w:rsidRDefault="00C54779" w:rsidP="00C54779">
      <w:pPr>
        <w:pStyle w:val="ListParagraph"/>
        <w:ind w:left="927" w:right="567"/>
        <w:rPr>
          <w:rFonts w:ascii="Aptos Narrow" w:hAnsi="Aptos Narrow"/>
        </w:rPr>
      </w:pPr>
    </w:p>
    <w:p w14:paraId="58051290" w14:textId="73D61EA8" w:rsidR="00C54779" w:rsidRDefault="00C54779" w:rsidP="00C54779">
      <w:pPr>
        <w:pStyle w:val="ListParagraph"/>
        <w:numPr>
          <w:ilvl w:val="0"/>
          <w:numId w:val="3"/>
        </w:numPr>
        <w:ind w:right="567"/>
        <w:rPr>
          <w:rFonts w:ascii="Aptos Narrow" w:hAnsi="Aptos Narrow"/>
        </w:rPr>
      </w:pPr>
      <w:r w:rsidRPr="004B5CC7">
        <w:rPr>
          <w:rFonts w:ascii="Aptos Narrow" w:hAnsi="Aptos Narrow"/>
        </w:rPr>
        <w:t xml:space="preserve">Contributed </w:t>
      </w:r>
      <w:proofErr w:type="gramStart"/>
      <w:r w:rsidRPr="004B5CC7">
        <w:rPr>
          <w:rFonts w:ascii="Aptos Narrow" w:hAnsi="Aptos Narrow"/>
        </w:rPr>
        <w:t>services</w:t>
      </w:r>
      <w:proofErr w:type="gramEnd"/>
    </w:p>
    <w:p w14:paraId="71C67D12" w14:textId="77777777" w:rsidR="00C54779" w:rsidRDefault="00C54779" w:rsidP="00C54779">
      <w:pPr>
        <w:pStyle w:val="ListParagraph"/>
        <w:ind w:left="927" w:right="567"/>
        <w:rPr>
          <w:rFonts w:ascii="Aptos Narrow" w:hAnsi="Aptos Narrow"/>
        </w:rPr>
      </w:pPr>
      <w:r w:rsidRPr="004B5CC7">
        <w:rPr>
          <w:rFonts w:ascii="Aptos Narrow" w:hAnsi="Aptos Narrow"/>
        </w:rPr>
        <w:t xml:space="preserve">Volunteers contribute </w:t>
      </w:r>
      <w:r>
        <w:rPr>
          <w:rFonts w:ascii="Aptos Narrow" w:hAnsi="Aptos Narrow"/>
        </w:rPr>
        <w:t xml:space="preserve">extensive </w:t>
      </w:r>
      <w:r w:rsidRPr="004B5CC7">
        <w:rPr>
          <w:rFonts w:ascii="Aptos Narrow" w:hAnsi="Aptos Narrow"/>
        </w:rPr>
        <w:t xml:space="preserve">time and effort to assist the Church in carrying out its activities. </w:t>
      </w:r>
      <w:r>
        <w:rPr>
          <w:rFonts w:ascii="Aptos Narrow" w:hAnsi="Aptos Narrow"/>
        </w:rPr>
        <w:t xml:space="preserve">Since the fair value of volunteer time is not easily determinable these contributed services </w:t>
      </w:r>
      <w:r w:rsidRPr="004B5CC7">
        <w:rPr>
          <w:rFonts w:ascii="Aptos Narrow" w:hAnsi="Aptos Narrow"/>
        </w:rPr>
        <w:t>are not recognized in the</w:t>
      </w:r>
      <w:r>
        <w:rPr>
          <w:rFonts w:ascii="Aptos Narrow" w:hAnsi="Aptos Narrow"/>
        </w:rPr>
        <w:t xml:space="preserve"> </w:t>
      </w:r>
      <w:r w:rsidRPr="004B5CC7">
        <w:rPr>
          <w:rFonts w:ascii="Aptos Narrow" w:hAnsi="Aptos Narrow"/>
        </w:rPr>
        <w:t>financial statements.</w:t>
      </w:r>
    </w:p>
    <w:p w14:paraId="60D05E3E" w14:textId="66B8FE11" w:rsidR="00C54779" w:rsidRDefault="00C54779" w:rsidP="006055D8">
      <w:pPr>
        <w:pStyle w:val="ListParagraph"/>
        <w:spacing w:after="120"/>
        <w:ind w:left="927" w:right="567"/>
        <w:rPr>
          <w:rFonts w:ascii="Aptos Narrow" w:hAnsi="Aptos Narrow"/>
        </w:rPr>
      </w:pPr>
      <w:r w:rsidRPr="00C54779">
        <w:rPr>
          <w:rFonts w:ascii="Aptos Narrow" w:hAnsi="Aptos Narrow"/>
        </w:rPr>
        <w:lastRenderedPageBreak/>
        <w:t>The value of goods and services is recorded as revenue and an expense in the financial statements when the fair value can be reasonably estimated and when the goods and services would otherwise be purchased if not donated.</w:t>
      </w:r>
    </w:p>
    <w:p w14:paraId="0E3230A1" w14:textId="77777777" w:rsidR="006055D8" w:rsidRDefault="006055D8" w:rsidP="006055D8">
      <w:pPr>
        <w:pStyle w:val="ListParagraph"/>
        <w:spacing w:after="120"/>
        <w:ind w:left="927" w:right="567"/>
        <w:rPr>
          <w:rFonts w:ascii="Aptos Narrow" w:hAnsi="Aptos Narrow"/>
        </w:rPr>
      </w:pPr>
    </w:p>
    <w:p w14:paraId="7F52C638" w14:textId="54877F47" w:rsidR="006055D8" w:rsidRDefault="006055D8" w:rsidP="006055D8">
      <w:pPr>
        <w:pStyle w:val="ListParagraph"/>
        <w:numPr>
          <w:ilvl w:val="0"/>
          <w:numId w:val="2"/>
        </w:numPr>
        <w:ind w:right="567"/>
        <w:rPr>
          <w:rFonts w:ascii="Aptos Narrow" w:hAnsi="Aptos Narrow"/>
        </w:rPr>
      </w:pPr>
      <w:r>
        <w:rPr>
          <w:rFonts w:ascii="Aptos Narrow" w:hAnsi="Aptos Narrow"/>
        </w:rPr>
        <w:t>Investments</w:t>
      </w:r>
    </w:p>
    <w:tbl>
      <w:tblPr>
        <w:tblStyle w:val="TableGrid0"/>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0"/>
        <w:gridCol w:w="3452"/>
        <w:gridCol w:w="1771"/>
        <w:gridCol w:w="1772"/>
      </w:tblGrid>
      <w:tr w:rsidR="00D34722" w:rsidRPr="00717987" w14:paraId="532099E4" w14:textId="77777777" w:rsidTr="00DE502B">
        <w:tc>
          <w:tcPr>
            <w:tcW w:w="5812" w:type="dxa"/>
            <w:gridSpan w:val="2"/>
            <w:tcBorders>
              <w:bottom w:val="single" w:sz="4" w:space="0" w:color="auto"/>
            </w:tcBorders>
          </w:tcPr>
          <w:p w14:paraId="510E7CDB" w14:textId="4412BB24" w:rsidR="00D34722" w:rsidRPr="00717987" w:rsidRDefault="00D34722" w:rsidP="006055D8">
            <w:pPr>
              <w:ind w:right="567"/>
              <w:rPr>
                <w:rFonts w:ascii="Aptos Narrow" w:hAnsi="Aptos Narrow"/>
                <w:sz w:val="22"/>
                <w:szCs w:val="22"/>
              </w:rPr>
            </w:pPr>
            <w:r w:rsidRPr="00717987">
              <w:rPr>
                <w:rFonts w:ascii="Aptos Narrow" w:hAnsi="Aptos Narrow"/>
                <w:sz w:val="22"/>
                <w:szCs w:val="22"/>
              </w:rPr>
              <w:t xml:space="preserve">As </w:t>
            </w:r>
            <w:proofErr w:type="gramStart"/>
            <w:r w:rsidRPr="00717987">
              <w:rPr>
                <w:rFonts w:ascii="Aptos Narrow" w:hAnsi="Aptos Narrow"/>
                <w:sz w:val="22"/>
                <w:szCs w:val="22"/>
              </w:rPr>
              <w:t>at</w:t>
            </w:r>
            <w:proofErr w:type="gramEnd"/>
            <w:r w:rsidRPr="00717987">
              <w:rPr>
                <w:rFonts w:ascii="Aptos Narrow" w:hAnsi="Aptos Narrow"/>
                <w:sz w:val="22"/>
                <w:szCs w:val="22"/>
              </w:rPr>
              <w:t xml:space="preserve"> </w:t>
            </w:r>
            <w:r>
              <w:rPr>
                <w:rFonts w:ascii="Aptos Narrow" w:hAnsi="Aptos Narrow"/>
                <w:sz w:val="22"/>
                <w:szCs w:val="22"/>
              </w:rPr>
              <w:t xml:space="preserve">December </w:t>
            </w:r>
            <w:r w:rsidRPr="00717987">
              <w:rPr>
                <w:rFonts w:ascii="Aptos Narrow" w:hAnsi="Aptos Narrow"/>
                <w:sz w:val="22"/>
                <w:szCs w:val="22"/>
              </w:rPr>
              <w:t>31</w:t>
            </w:r>
          </w:p>
        </w:tc>
        <w:tc>
          <w:tcPr>
            <w:tcW w:w="1771" w:type="dxa"/>
            <w:tcBorders>
              <w:bottom w:val="single" w:sz="4" w:space="0" w:color="auto"/>
            </w:tcBorders>
          </w:tcPr>
          <w:p w14:paraId="33D8CC01" w14:textId="1E27D20C" w:rsidR="00D34722" w:rsidRPr="00717987" w:rsidRDefault="00D34722" w:rsidP="00717987">
            <w:pPr>
              <w:tabs>
                <w:tab w:val="left" w:pos="1755"/>
              </w:tabs>
              <w:ind w:right="170"/>
              <w:jc w:val="right"/>
              <w:rPr>
                <w:rFonts w:ascii="Aptos Narrow" w:hAnsi="Aptos Narrow"/>
                <w:sz w:val="22"/>
                <w:szCs w:val="22"/>
              </w:rPr>
            </w:pPr>
            <w:r w:rsidRPr="00717987">
              <w:rPr>
                <w:rFonts w:ascii="Aptos Narrow" w:hAnsi="Aptos Narrow"/>
                <w:sz w:val="22"/>
                <w:szCs w:val="22"/>
              </w:rPr>
              <w:t>2023</w:t>
            </w:r>
          </w:p>
        </w:tc>
        <w:tc>
          <w:tcPr>
            <w:tcW w:w="1772" w:type="dxa"/>
            <w:tcBorders>
              <w:bottom w:val="single" w:sz="4" w:space="0" w:color="auto"/>
            </w:tcBorders>
          </w:tcPr>
          <w:p w14:paraId="1F17122A" w14:textId="0E813E00" w:rsidR="00D34722" w:rsidRPr="00717987" w:rsidRDefault="00D34722" w:rsidP="00717987">
            <w:pPr>
              <w:ind w:right="170"/>
              <w:jc w:val="right"/>
              <w:rPr>
                <w:rFonts w:ascii="Aptos Narrow" w:hAnsi="Aptos Narrow"/>
                <w:sz w:val="22"/>
                <w:szCs w:val="22"/>
              </w:rPr>
            </w:pPr>
            <w:r w:rsidRPr="00717987">
              <w:rPr>
                <w:rFonts w:ascii="Aptos Narrow" w:hAnsi="Aptos Narrow"/>
                <w:sz w:val="22"/>
                <w:szCs w:val="22"/>
              </w:rPr>
              <w:t>2022</w:t>
            </w:r>
          </w:p>
        </w:tc>
      </w:tr>
      <w:tr w:rsidR="006055D8" w:rsidRPr="00717987" w14:paraId="26295480" w14:textId="77777777" w:rsidTr="00717987">
        <w:tc>
          <w:tcPr>
            <w:tcW w:w="5812" w:type="dxa"/>
            <w:gridSpan w:val="2"/>
            <w:tcBorders>
              <w:top w:val="single" w:sz="4" w:space="0" w:color="auto"/>
            </w:tcBorders>
          </w:tcPr>
          <w:p w14:paraId="74936D71" w14:textId="50187A58" w:rsidR="006055D8" w:rsidRPr="00717987" w:rsidRDefault="006055D8" w:rsidP="006055D8">
            <w:pPr>
              <w:ind w:right="567"/>
              <w:rPr>
                <w:rFonts w:ascii="Aptos Narrow" w:hAnsi="Aptos Narrow"/>
                <w:sz w:val="22"/>
                <w:szCs w:val="22"/>
              </w:rPr>
            </w:pPr>
            <w:r w:rsidRPr="00717987">
              <w:rPr>
                <w:rFonts w:ascii="Aptos Narrow" w:hAnsi="Aptos Narrow"/>
                <w:sz w:val="22"/>
                <w:szCs w:val="22"/>
              </w:rPr>
              <w:t>Guaranteed investment certificates, bearing interest at rates ranging from 4.00% to 4.80% (</w:t>
            </w:r>
            <w:r w:rsidR="00717987" w:rsidRPr="00717987">
              <w:rPr>
                <w:rFonts w:ascii="Aptos Narrow" w:hAnsi="Aptos Narrow"/>
                <w:sz w:val="22"/>
                <w:szCs w:val="22"/>
              </w:rPr>
              <w:t xml:space="preserve">2022 – 1.75% to 2.50%) and maturing on dates ranging from June 3, </w:t>
            </w:r>
            <w:proofErr w:type="gramStart"/>
            <w:r w:rsidR="00717987" w:rsidRPr="00717987">
              <w:rPr>
                <w:rFonts w:ascii="Aptos Narrow" w:hAnsi="Aptos Narrow"/>
                <w:sz w:val="22"/>
                <w:szCs w:val="22"/>
              </w:rPr>
              <w:t>2024</w:t>
            </w:r>
            <w:proofErr w:type="gramEnd"/>
            <w:r w:rsidR="00717987" w:rsidRPr="00717987">
              <w:rPr>
                <w:rFonts w:ascii="Aptos Narrow" w:hAnsi="Aptos Narrow"/>
                <w:sz w:val="22"/>
                <w:szCs w:val="22"/>
              </w:rPr>
              <w:t xml:space="preserve"> to December 2, 2025</w:t>
            </w:r>
          </w:p>
        </w:tc>
        <w:tc>
          <w:tcPr>
            <w:tcW w:w="1771" w:type="dxa"/>
            <w:tcBorders>
              <w:top w:val="single" w:sz="4" w:space="0" w:color="auto"/>
            </w:tcBorders>
          </w:tcPr>
          <w:p w14:paraId="1DF83F9E" w14:textId="77777777" w:rsidR="00717987" w:rsidRDefault="00717987" w:rsidP="00717987">
            <w:pPr>
              <w:ind w:right="170"/>
              <w:jc w:val="right"/>
              <w:rPr>
                <w:rFonts w:ascii="Aptos Narrow" w:hAnsi="Aptos Narrow"/>
                <w:sz w:val="22"/>
                <w:szCs w:val="22"/>
              </w:rPr>
            </w:pPr>
            <w:r w:rsidRPr="00717987">
              <w:rPr>
                <w:rFonts w:ascii="Aptos Narrow" w:hAnsi="Aptos Narrow"/>
                <w:sz w:val="22"/>
                <w:szCs w:val="22"/>
              </w:rPr>
              <w:t xml:space="preserve">   </w:t>
            </w:r>
          </w:p>
          <w:p w14:paraId="2CC6FD69" w14:textId="77777777" w:rsidR="00717987" w:rsidRDefault="00717987" w:rsidP="00717987">
            <w:pPr>
              <w:ind w:right="170"/>
              <w:jc w:val="right"/>
              <w:rPr>
                <w:rFonts w:ascii="Aptos Narrow" w:hAnsi="Aptos Narrow"/>
                <w:sz w:val="22"/>
                <w:szCs w:val="22"/>
              </w:rPr>
            </w:pPr>
          </w:p>
          <w:p w14:paraId="057669B5" w14:textId="77777777" w:rsidR="00717987" w:rsidRDefault="00717987" w:rsidP="00717987">
            <w:pPr>
              <w:ind w:right="170"/>
              <w:jc w:val="right"/>
              <w:rPr>
                <w:rFonts w:ascii="Aptos Narrow" w:hAnsi="Aptos Narrow"/>
                <w:sz w:val="22"/>
                <w:szCs w:val="22"/>
              </w:rPr>
            </w:pPr>
          </w:p>
          <w:p w14:paraId="56DA85B4" w14:textId="049E5A22" w:rsidR="006055D8" w:rsidRPr="00717987" w:rsidRDefault="00717987" w:rsidP="00717987">
            <w:pPr>
              <w:ind w:right="170"/>
              <w:jc w:val="right"/>
              <w:rPr>
                <w:rFonts w:ascii="Aptos Narrow" w:hAnsi="Aptos Narrow"/>
                <w:sz w:val="22"/>
                <w:szCs w:val="22"/>
              </w:rPr>
            </w:pPr>
            <w:r>
              <w:rPr>
                <w:rFonts w:ascii="Aptos Narrow" w:hAnsi="Aptos Narrow"/>
                <w:sz w:val="22"/>
                <w:szCs w:val="22"/>
              </w:rPr>
              <w:t xml:space="preserve">$ </w:t>
            </w:r>
            <w:r w:rsidRPr="00717987">
              <w:rPr>
                <w:rFonts w:ascii="Aptos Narrow" w:hAnsi="Aptos Narrow"/>
                <w:sz w:val="22"/>
                <w:szCs w:val="22"/>
              </w:rPr>
              <w:t>4</w:t>
            </w:r>
            <w:r>
              <w:rPr>
                <w:rFonts w:ascii="Aptos Narrow" w:hAnsi="Aptos Narrow"/>
                <w:sz w:val="22"/>
                <w:szCs w:val="22"/>
              </w:rPr>
              <w:t>60</w:t>
            </w:r>
            <w:r w:rsidRPr="00717987">
              <w:rPr>
                <w:rFonts w:ascii="Aptos Narrow" w:hAnsi="Aptos Narrow"/>
                <w:sz w:val="22"/>
                <w:szCs w:val="22"/>
              </w:rPr>
              <w:t>,173</w:t>
            </w:r>
          </w:p>
        </w:tc>
        <w:tc>
          <w:tcPr>
            <w:tcW w:w="1772" w:type="dxa"/>
            <w:tcBorders>
              <w:top w:val="single" w:sz="4" w:space="0" w:color="auto"/>
            </w:tcBorders>
          </w:tcPr>
          <w:p w14:paraId="33814EDB" w14:textId="77777777" w:rsidR="006055D8" w:rsidRDefault="006055D8" w:rsidP="00717987">
            <w:pPr>
              <w:ind w:right="170"/>
              <w:jc w:val="right"/>
              <w:rPr>
                <w:rFonts w:ascii="Aptos Narrow" w:hAnsi="Aptos Narrow"/>
                <w:sz w:val="22"/>
                <w:szCs w:val="22"/>
              </w:rPr>
            </w:pPr>
          </w:p>
          <w:p w14:paraId="5A991E94" w14:textId="77777777" w:rsidR="00717987" w:rsidRDefault="00717987" w:rsidP="00717987">
            <w:pPr>
              <w:ind w:right="170"/>
              <w:jc w:val="right"/>
              <w:rPr>
                <w:rFonts w:ascii="Aptos Narrow" w:hAnsi="Aptos Narrow"/>
                <w:sz w:val="22"/>
                <w:szCs w:val="22"/>
              </w:rPr>
            </w:pPr>
          </w:p>
          <w:p w14:paraId="3D316ED9" w14:textId="77777777" w:rsidR="00717987" w:rsidRDefault="00717987" w:rsidP="00717987">
            <w:pPr>
              <w:ind w:right="170"/>
              <w:jc w:val="right"/>
              <w:rPr>
                <w:rFonts w:ascii="Aptos Narrow" w:hAnsi="Aptos Narrow"/>
                <w:sz w:val="22"/>
                <w:szCs w:val="22"/>
              </w:rPr>
            </w:pPr>
          </w:p>
          <w:p w14:paraId="18483BC3" w14:textId="5BAE5BD9" w:rsidR="00717987" w:rsidRPr="00717987" w:rsidRDefault="00717987" w:rsidP="00717987">
            <w:pPr>
              <w:ind w:right="170"/>
              <w:jc w:val="right"/>
              <w:rPr>
                <w:rFonts w:ascii="Aptos Narrow" w:hAnsi="Aptos Narrow"/>
                <w:sz w:val="22"/>
                <w:szCs w:val="22"/>
              </w:rPr>
            </w:pPr>
            <w:r>
              <w:rPr>
                <w:rFonts w:ascii="Aptos Narrow" w:hAnsi="Aptos Narrow"/>
                <w:sz w:val="22"/>
                <w:szCs w:val="22"/>
              </w:rPr>
              <w:t xml:space="preserve">$ </w:t>
            </w:r>
            <w:r w:rsidRPr="00717987">
              <w:rPr>
                <w:rFonts w:ascii="Aptos Narrow" w:hAnsi="Aptos Narrow"/>
                <w:sz w:val="22"/>
                <w:szCs w:val="22"/>
              </w:rPr>
              <w:t>4</w:t>
            </w:r>
            <w:r>
              <w:rPr>
                <w:rFonts w:ascii="Aptos Narrow" w:hAnsi="Aptos Narrow"/>
                <w:sz w:val="22"/>
                <w:szCs w:val="22"/>
              </w:rPr>
              <w:t>45</w:t>
            </w:r>
            <w:r w:rsidRPr="00717987">
              <w:rPr>
                <w:rFonts w:ascii="Aptos Narrow" w:hAnsi="Aptos Narrow"/>
                <w:sz w:val="22"/>
                <w:szCs w:val="22"/>
              </w:rPr>
              <w:t>,</w:t>
            </w:r>
            <w:r>
              <w:rPr>
                <w:rFonts w:ascii="Aptos Narrow" w:hAnsi="Aptos Narrow"/>
                <w:sz w:val="22"/>
                <w:szCs w:val="22"/>
              </w:rPr>
              <w:t>106</w:t>
            </w:r>
          </w:p>
        </w:tc>
      </w:tr>
      <w:tr w:rsidR="00717987" w:rsidRPr="00717987" w14:paraId="76693281" w14:textId="77777777" w:rsidTr="00717987">
        <w:tc>
          <w:tcPr>
            <w:tcW w:w="5812" w:type="dxa"/>
            <w:gridSpan w:val="2"/>
            <w:tcBorders>
              <w:bottom w:val="single" w:sz="4" w:space="0" w:color="auto"/>
            </w:tcBorders>
          </w:tcPr>
          <w:p w14:paraId="581F686C" w14:textId="12CF7D68" w:rsidR="00717987" w:rsidRPr="00717987" w:rsidRDefault="00717987" w:rsidP="006055D8">
            <w:pPr>
              <w:ind w:right="567"/>
              <w:rPr>
                <w:rFonts w:ascii="Aptos Narrow" w:hAnsi="Aptos Narrow"/>
                <w:sz w:val="22"/>
                <w:szCs w:val="22"/>
              </w:rPr>
            </w:pPr>
            <w:r>
              <w:rPr>
                <w:rFonts w:ascii="Aptos Narrow" w:hAnsi="Aptos Narrow"/>
                <w:sz w:val="22"/>
                <w:szCs w:val="22"/>
              </w:rPr>
              <w:t>Less: Long-term investments</w:t>
            </w:r>
          </w:p>
        </w:tc>
        <w:tc>
          <w:tcPr>
            <w:tcW w:w="1771" w:type="dxa"/>
            <w:tcBorders>
              <w:bottom w:val="single" w:sz="4" w:space="0" w:color="auto"/>
            </w:tcBorders>
          </w:tcPr>
          <w:p w14:paraId="47F5C9BB" w14:textId="10820456" w:rsidR="00717987" w:rsidRPr="00717987" w:rsidRDefault="00717987" w:rsidP="00717987">
            <w:pPr>
              <w:ind w:right="170"/>
              <w:jc w:val="right"/>
              <w:rPr>
                <w:rFonts w:ascii="Aptos Narrow" w:hAnsi="Aptos Narrow"/>
                <w:sz w:val="22"/>
                <w:szCs w:val="22"/>
              </w:rPr>
            </w:pPr>
            <w:r>
              <w:rPr>
                <w:rFonts w:ascii="Aptos Narrow" w:hAnsi="Aptos Narrow"/>
                <w:sz w:val="22"/>
                <w:szCs w:val="22"/>
              </w:rPr>
              <w:t>(1,000)</w:t>
            </w:r>
          </w:p>
        </w:tc>
        <w:tc>
          <w:tcPr>
            <w:tcW w:w="1772" w:type="dxa"/>
            <w:tcBorders>
              <w:bottom w:val="single" w:sz="4" w:space="0" w:color="auto"/>
            </w:tcBorders>
          </w:tcPr>
          <w:p w14:paraId="3B48E440" w14:textId="3624DB07" w:rsidR="00717987" w:rsidRPr="00717987" w:rsidRDefault="00717987" w:rsidP="00717987">
            <w:pPr>
              <w:pStyle w:val="ListParagraph"/>
              <w:numPr>
                <w:ilvl w:val="0"/>
                <w:numId w:val="4"/>
              </w:numPr>
              <w:ind w:right="170"/>
              <w:jc w:val="right"/>
              <w:rPr>
                <w:rFonts w:ascii="Aptos Narrow" w:hAnsi="Aptos Narrow"/>
                <w:sz w:val="22"/>
                <w:szCs w:val="22"/>
              </w:rPr>
            </w:pPr>
            <w:r w:rsidRPr="00717987">
              <w:rPr>
                <w:rFonts w:ascii="Aptos Narrow" w:hAnsi="Aptos Narrow"/>
                <w:sz w:val="22"/>
                <w:szCs w:val="22"/>
              </w:rPr>
              <w:t xml:space="preserve">       </w:t>
            </w:r>
          </w:p>
        </w:tc>
      </w:tr>
      <w:tr w:rsidR="00717987" w:rsidRPr="00717987" w14:paraId="7BB79EE7" w14:textId="77777777" w:rsidTr="00717987">
        <w:tc>
          <w:tcPr>
            <w:tcW w:w="2360" w:type="dxa"/>
            <w:tcBorders>
              <w:top w:val="single" w:sz="4" w:space="0" w:color="auto"/>
              <w:bottom w:val="single" w:sz="12" w:space="0" w:color="auto"/>
            </w:tcBorders>
          </w:tcPr>
          <w:p w14:paraId="3CC3751A" w14:textId="77777777" w:rsidR="00717987" w:rsidRPr="00717987" w:rsidRDefault="00717987" w:rsidP="00717987">
            <w:pPr>
              <w:ind w:right="567"/>
              <w:rPr>
                <w:rFonts w:ascii="Aptos Narrow" w:hAnsi="Aptos Narrow"/>
                <w:sz w:val="22"/>
                <w:szCs w:val="22"/>
              </w:rPr>
            </w:pPr>
          </w:p>
        </w:tc>
        <w:tc>
          <w:tcPr>
            <w:tcW w:w="3452" w:type="dxa"/>
            <w:tcBorders>
              <w:top w:val="single" w:sz="4" w:space="0" w:color="auto"/>
              <w:bottom w:val="single" w:sz="12" w:space="0" w:color="auto"/>
            </w:tcBorders>
          </w:tcPr>
          <w:p w14:paraId="31703233" w14:textId="77777777" w:rsidR="00717987" w:rsidRPr="00717987" w:rsidRDefault="00717987" w:rsidP="00717987">
            <w:pPr>
              <w:ind w:right="567"/>
              <w:rPr>
                <w:rFonts w:ascii="Aptos Narrow" w:hAnsi="Aptos Narrow"/>
                <w:sz w:val="22"/>
                <w:szCs w:val="22"/>
              </w:rPr>
            </w:pPr>
          </w:p>
        </w:tc>
        <w:tc>
          <w:tcPr>
            <w:tcW w:w="1771" w:type="dxa"/>
            <w:tcBorders>
              <w:top w:val="single" w:sz="4" w:space="0" w:color="auto"/>
              <w:bottom w:val="single" w:sz="12" w:space="0" w:color="auto"/>
            </w:tcBorders>
          </w:tcPr>
          <w:p w14:paraId="38429A81" w14:textId="11C72AE6" w:rsidR="00717987" w:rsidRPr="00717987" w:rsidRDefault="00717987" w:rsidP="00717987">
            <w:pPr>
              <w:ind w:right="170"/>
              <w:jc w:val="right"/>
              <w:rPr>
                <w:rFonts w:ascii="Aptos Narrow" w:hAnsi="Aptos Narrow"/>
                <w:sz w:val="22"/>
                <w:szCs w:val="22"/>
              </w:rPr>
            </w:pPr>
            <w:r>
              <w:rPr>
                <w:rFonts w:ascii="Aptos Narrow" w:hAnsi="Aptos Narrow"/>
                <w:sz w:val="22"/>
                <w:szCs w:val="22"/>
              </w:rPr>
              <w:t xml:space="preserve">$ </w:t>
            </w:r>
            <w:r w:rsidRPr="00717987">
              <w:rPr>
                <w:rFonts w:ascii="Aptos Narrow" w:hAnsi="Aptos Narrow"/>
                <w:sz w:val="22"/>
                <w:szCs w:val="22"/>
              </w:rPr>
              <w:t>4</w:t>
            </w:r>
            <w:r w:rsidR="0056789D">
              <w:rPr>
                <w:rFonts w:ascii="Aptos Narrow" w:hAnsi="Aptos Narrow"/>
                <w:sz w:val="22"/>
                <w:szCs w:val="22"/>
              </w:rPr>
              <w:t>59</w:t>
            </w:r>
            <w:r w:rsidRPr="00717987">
              <w:rPr>
                <w:rFonts w:ascii="Aptos Narrow" w:hAnsi="Aptos Narrow"/>
                <w:sz w:val="22"/>
                <w:szCs w:val="22"/>
              </w:rPr>
              <w:t>,173</w:t>
            </w:r>
          </w:p>
        </w:tc>
        <w:tc>
          <w:tcPr>
            <w:tcW w:w="1772" w:type="dxa"/>
            <w:tcBorders>
              <w:top w:val="single" w:sz="4" w:space="0" w:color="auto"/>
              <w:bottom w:val="single" w:sz="12" w:space="0" w:color="auto"/>
            </w:tcBorders>
          </w:tcPr>
          <w:p w14:paraId="6E2E27BE" w14:textId="0E3DDE4E" w:rsidR="00717987" w:rsidRPr="00717987" w:rsidRDefault="00717987" w:rsidP="00717987">
            <w:pPr>
              <w:ind w:right="170"/>
              <w:jc w:val="right"/>
              <w:rPr>
                <w:rFonts w:ascii="Aptos Narrow" w:hAnsi="Aptos Narrow"/>
                <w:sz w:val="22"/>
                <w:szCs w:val="22"/>
              </w:rPr>
            </w:pPr>
            <w:r>
              <w:rPr>
                <w:rFonts w:ascii="Aptos Narrow" w:hAnsi="Aptos Narrow"/>
                <w:sz w:val="22"/>
                <w:szCs w:val="22"/>
              </w:rPr>
              <w:t xml:space="preserve">$ </w:t>
            </w:r>
            <w:r w:rsidRPr="00717987">
              <w:rPr>
                <w:rFonts w:ascii="Aptos Narrow" w:hAnsi="Aptos Narrow"/>
                <w:sz w:val="22"/>
                <w:szCs w:val="22"/>
              </w:rPr>
              <w:t>4</w:t>
            </w:r>
            <w:r>
              <w:rPr>
                <w:rFonts w:ascii="Aptos Narrow" w:hAnsi="Aptos Narrow"/>
                <w:sz w:val="22"/>
                <w:szCs w:val="22"/>
              </w:rPr>
              <w:t>45</w:t>
            </w:r>
            <w:r w:rsidRPr="00717987">
              <w:rPr>
                <w:rFonts w:ascii="Aptos Narrow" w:hAnsi="Aptos Narrow"/>
                <w:sz w:val="22"/>
                <w:szCs w:val="22"/>
              </w:rPr>
              <w:t>,</w:t>
            </w:r>
            <w:r>
              <w:rPr>
                <w:rFonts w:ascii="Aptos Narrow" w:hAnsi="Aptos Narrow"/>
                <w:sz w:val="22"/>
                <w:szCs w:val="22"/>
              </w:rPr>
              <w:t>106</w:t>
            </w:r>
          </w:p>
        </w:tc>
      </w:tr>
      <w:tr w:rsidR="00717987" w:rsidRPr="00717987" w14:paraId="0B55588D" w14:textId="77777777" w:rsidTr="00717987">
        <w:tc>
          <w:tcPr>
            <w:tcW w:w="2360" w:type="dxa"/>
            <w:tcBorders>
              <w:top w:val="single" w:sz="12" w:space="0" w:color="auto"/>
            </w:tcBorders>
          </w:tcPr>
          <w:p w14:paraId="4E57FFEC" w14:textId="77777777" w:rsidR="00717987" w:rsidRPr="00717987" w:rsidRDefault="00717987" w:rsidP="00717987">
            <w:pPr>
              <w:ind w:right="567"/>
              <w:rPr>
                <w:rFonts w:ascii="Aptos Narrow" w:hAnsi="Aptos Narrow"/>
                <w:sz w:val="22"/>
                <w:szCs w:val="22"/>
              </w:rPr>
            </w:pPr>
          </w:p>
        </w:tc>
        <w:tc>
          <w:tcPr>
            <w:tcW w:w="3452" w:type="dxa"/>
            <w:tcBorders>
              <w:top w:val="single" w:sz="12" w:space="0" w:color="auto"/>
            </w:tcBorders>
          </w:tcPr>
          <w:p w14:paraId="2101F241" w14:textId="77777777" w:rsidR="00717987" w:rsidRPr="00717987" w:rsidRDefault="00717987" w:rsidP="00717987">
            <w:pPr>
              <w:ind w:right="567"/>
              <w:rPr>
                <w:rFonts w:ascii="Aptos Narrow" w:hAnsi="Aptos Narrow"/>
                <w:sz w:val="22"/>
                <w:szCs w:val="22"/>
              </w:rPr>
            </w:pPr>
          </w:p>
        </w:tc>
        <w:tc>
          <w:tcPr>
            <w:tcW w:w="1771" w:type="dxa"/>
            <w:tcBorders>
              <w:top w:val="single" w:sz="12" w:space="0" w:color="auto"/>
            </w:tcBorders>
          </w:tcPr>
          <w:p w14:paraId="62B76235" w14:textId="77777777" w:rsidR="00717987" w:rsidRPr="00717987" w:rsidRDefault="00717987" w:rsidP="00717987">
            <w:pPr>
              <w:ind w:right="170"/>
              <w:rPr>
                <w:rFonts w:ascii="Aptos Narrow" w:hAnsi="Aptos Narrow"/>
                <w:sz w:val="22"/>
                <w:szCs w:val="22"/>
              </w:rPr>
            </w:pPr>
          </w:p>
        </w:tc>
        <w:tc>
          <w:tcPr>
            <w:tcW w:w="1772" w:type="dxa"/>
            <w:tcBorders>
              <w:top w:val="single" w:sz="12" w:space="0" w:color="auto"/>
            </w:tcBorders>
          </w:tcPr>
          <w:p w14:paraId="303F66BE" w14:textId="77777777" w:rsidR="00717987" w:rsidRPr="00717987" w:rsidRDefault="00717987" w:rsidP="00717987">
            <w:pPr>
              <w:ind w:right="170"/>
              <w:rPr>
                <w:rFonts w:ascii="Aptos Narrow" w:hAnsi="Aptos Narrow"/>
                <w:sz w:val="22"/>
                <w:szCs w:val="22"/>
              </w:rPr>
            </w:pPr>
          </w:p>
        </w:tc>
      </w:tr>
    </w:tbl>
    <w:p w14:paraId="3AEBD188" w14:textId="77777777" w:rsidR="000A67B0" w:rsidRDefault="000A67B0" w:rsidP="000A67B0">
      <w:pPr>
        <w:pStyle w:val="ListParagraph"/>
        <w:ind w:left="927" w:right="567"/>
        <w:rPr>
          <w:rFonts w:ascii="Aptos Narrow" w:hAnsi="Aptos Narrow"/>
        </w:rPr>
      </w:pPr>
    </w:p>
    <w:p w14:paraId="56509049" w14:textId="108434D7" w:rsidR="00717987" w:rsidRDefault="00717987" w:rsidP="00717987">
      <w:pPr>
        <w:pStyle w:val="ListParagraph"/>
        <w:numPr>
          <w:ilvl w:val="0"/>
          <w:numId w:val="2"/>
        </w:numPr>
        <w:ind w:right="567"/>
        <w:rPr>
          <w:rFonts w:ascii="Aptos Narrow" w:hAnsi="Aptos Narrow"/>
        </w:rPr>
      </w:pPr>
      <w:r>
        <w:rPr>
          <w:rFonts w:ascii="Aptos Narrow" w:hAnsi="Aptos Narrow"/>
        </w:rPr>
        <w:t>CEBA Loan</w:t>
      </w:r>
    </w:p>
    <w:p w14:paraId="38142A79" w14:textId="701149B1" w:rsidR="00717987" w:rsidRDefault="00717987" w:rsidP="007B6C18">
      <w:pPr>
        <w:ind w:left="927" w:right="567"/>
        <w:rPr>
          <w:rFonts w:ascii="Aptos Narrow" w:hAnsi="Aptos Narrow"/>
        </w:rPr>
      </w:pPr>
      <w:r w:rsidRPr="00717987">
        <w:rPr>
          <w:rFonts w:ascii="Aptos Narrow" w:hAnsi="Aptos Narrow"/>
        </w:rPr>
        <w:t>The Church received a loan from the federal government through the Canada Emergency Business Account (CEBA) programme in 202</w:t>
      </w:r>
      <w:r w:rsidR="000A67B0">
        <w:rPr>
          <w:rFonts w:ascii="Aptos Narrow" w:hAnsi="Aptos Narrow"/>
        </w:rPr>
        <w:t>2</w:t>
      </w:r>
      <w:r w:rsidRPr="00717987">
        <w:rPr>
          <w:rFonts w:ascii="Aptos Narrow" w:hAnsi="Aptos Narrow"/>
        </w:rPr>
        <w:t xml:space="preserve"> in the amount of $60,000</w:t>
      </w:r>
      <w:r w:rsidR="000A67B0">
        <w:rPr>
          <w:rFonts w:ascii="Aptos Narrow" w:hAnsi="Aptos Narrow"/>
        </w:rPr>
        <w:t xml:space="preserve">, bearing interest </w:t>
      </w:r>
      <w:r w:rsidRPr="00717987">
        <w:rPr>
          <w:rFonts w:ascii="Aptos Narrow" w:hAnsi="Aptos Narrow"/>
        </w:rPr>
        <w:t>at a rate of 0%</w:t>
      </w:r>
      <w:r w:rsidR="000A67B0">
        <w:rPr>
          <w:rFonts w:ascii="Aptos Narrow" w:hAnsi="Aptos Narrow"/>
        </w:rPr>
        <w:t xml:space="preserve"> until the repayment deadline. </w:t>
      </w:r>
      <w:r w:rsidRPr="00717987">
        <w:rPr>
          <w:rFonts w:ascii="Aptos Narrow" w:hAnsi="Aptos Narrow"/>
        </w:rPr>
        <w:t xml:space="preserve">Repaying the balance of the loan on or before </w:t>
      </w:r>
      <w:r w:rsidR="000A67B0">
        <w:rPr>
          <w:rFonts w:ascii="Aptos Narrow" w:hAnsi="Aptos Narrow"/>
        </w:rPr>
        <w:t xml:space="preserve">the repayment deadline </w:t>
      </w:r>
      <w:r w:rsidRPr="00717987">
        <w:rPr>
          <w:rFonts w:ascii="Aptos Narrow" w:hAnsi="Aptos Narrow"/>
        </w:rPr>
        <w:t>result</w:t>
      </w:r>
      <w:r w:rsidR="000A67B0">
        <w:rPr>
          <w:rFonts w:ascii="Aptos Narrow" w:hAnsi="Aptos Narrow"/>
        </w:rPr>
        <w:t xml:space="preserve">s </w:t>
      </w:r>
      <w:r w:rsidRPr="00717987">
        <w:rPr>
          <w:rFonts w:ascii="Aptos Narrow" w:hAnsi="Aptos Narrow"/>
        </w:rPr>
        <w:t>in loan forgiveness of up to 33 percent or $20,000.</w:t>
      </w:r>
    </w:p>
    <w:p w14:paraId="78834073" w14:textId="20C58622" w:rsidR="000A67B0" w:rsidRDefault="000A67B0" w:rsidP="007B6C18">
      <w:pPr>
        <w:ind w:left="927" w:right="567"/>
        <w:rPr>
          <w:rFonts w:ascii="Aptos Narrow" w:hAnsi="Aptos Narrow"/>
        </w:rPr>
      </w:pPr>
      <w:r>
        <w:rPr>
          <w:rFonts w:ascii="Aptos Narrow" w:hAnsi="Aptos Narrow"/>
        </w:rPr>
        <w:t>The Church recognized the $20,000 forgivable portion as income in 2021.</w:t>
      </w:r>
    </w:p>
    <w:p w14:paraId="63FC0AF0" w14:textId="69614CB3" w:rsidR="000A67B0" w:rsidRDefault="000A67B0" w:rsidP="007B6C18">
      <w:pPr>
        <w:ind w:left="927" w:right="567"/>
        <w:rPr>
          <w:rFonts w:ascii="Aptos Narrow" w:hAnsi="Aptos Narrow"/>
        </w:rPr>
      </w:pPr>
      <w:r>
        <w:rPr>
          <w:rFonts w:ascii="Aptos Narrow" w:hAnsi="Aptos Narrow"/>
        </w:rPr>
        <w:t xml:space="preserve">As of September 14, 2023, the repayment deadline to qualify for partial loan forgiveness was extended from December 31, </w:t>
      </w:r>
      <w:proofErr w:type="gramStart"/>
      <w:r>
        <w:rPr>
          <w:rFonts w:ascii="Aptos Narrow" w:hAnsi="Aptos Narrow"/>
        </w:rPr>
        <w:t>2023</w:t>
      </w:r>
      <w:proofErr w:type="gramEnd"/>
      <w:r>
        <w:rPr>
          <w:rFonts w:ascii="Aptos Narrow" w:hAnsi="Aptos Narrow"/>
        </w:rPr>
        <w:t xml:space="preserve"> to January 18, 2024.</w:t>
      </w:r>
    </w:p>
    <w:p w14:paraId="0A38DC05" w14:textId="337C7F23" w:rsidR="00637D33" w:rsidRDefault="000A67B0" w:rsidP="007B6C18">
      <w:pPr>
        <w:ind w:left="720" w:right="567" w:firstLine="207"/>
        <w:rPr>
          <w:rFonts w:ascii="Aptos Narrow" w:hAnsi="Aptos Narrow"/>
        </w:rPr>
      </w:pPr>
      <w:proofErr w:type="gramStart"/>
      <w:r>
        <w:rPr>
          <w:rFonts w:ascii="Aptos Narrow" w:hAnsi="Aptos Narrow"/>
        </w:rPr>
        <w:t>Subsequent to</w:t>
      </w:r>
      <w:proofErr w:type="gramEnd"/>
      <w:r>
        <w:rPr>
          <w:rFonts w:ascii="Aptos Narrow" w:hAnsi="Aptos Narrow"/>
        </w:rPr>
        <w:t xml:space="preserve"> the year end, the Church repaid the $40,000 CEBA loan on January 10, 2024.</w:t>
      </w:r>
    </w:p>
    <w:p w14:paraId="795A3817" w14:textId="5027E915" w:rsidR="00D34722" w:rsidRDefault="00D34722" w:rsidP="00D34722">
      <w:pPr>
        <w:pStyle w:val="ListParagraph"/>
        <w:numPr>
          <w:ilvl w:val="0"/>
          <w:numId w:val="2"/>
        </w:numPr>
        <w:ind w:right="567"/>
        <w:rPr>
          <w:rFonts w:ascii="Aptos Narrow" w:hAnsi="Aptos Narrow"/>
        </w:rPr>
      </w:pPr>
      <w:r>
        <w:rPr>
          <w:rFonts w:ascii="Aptos Narrow" w:hAnsi="Aptos Narrow"/>
        </w:rPr>
        <w:t>Externally Restricted Funds</w:t>
      </w:r>
      <w:r w:rsidR="00067061">
        <w:rPr>
          <w:rFonts w:ascii="Aptos Narrow" w:hAnsi="Aptos Narrow"/>
        </w:rPr>
        <w:t>, for church purposes</w:t>
      </w:r>
    </w:p>
    <w:p w14:paraId="08D06B99" w14:textId="77777777" w:rsidR="00D34722" w:rsidRDefault="00637D33" w:rsidP="007B6C18">
      <w:pPr>
        <w:ind w:left="927" w:right="567"/>
        <w:rPr>
          <w:rFonts w:ascii="Aptos Narrow" w:hAnsi="Aptos Narrow"/>
        </w:rPr>
      </w:pPr>
      <w:r w:rsidRPr="00D34722">
        <w:rPr>
          <w:rFonts w:ascii="Aptos Narrow" w:hAnsi="Aptos Narrow"/>
        </w:rPr>
        <w:t>These funds result from donations received for church purposes where the donor has chosen not to have the funds used for general operating expenses.</w:t>
      </w:r>
    </w:p>
    <w:p w14:paraId="7E468260" w14:textId="77777777" w:rsidR="0027275B" w:rsidRPr="008F3802" w:rsidRDefault="0027275B" w:rsidP="007B6C18">
      <w:pPr>
        <w:ind w:left="774" w:right="567" w:firstLine="153"/>
        <w:rPr>
          <w:rFonts w:ascii="Aptos Narrow" w:hAnsi="Aptos Narrow"/>
        </w:rPr>
      </w:pPr>
      <w:r w:rsidRPr="008F3802">
        <w:rPr>
          <w:rFonts w:ascii="Aptos Narrow" w:hAnsi="Aptos Narrow"/>
        </w:rPr>
        <w:t>Building Fund</w:t>
      </w:r>
    </w:p>
    <w:p w14:paraId="72048A91" w14:textId="59F8966B" w:rsidR="0027275B" w:rsidRDefault="0027275B" w:rsidP="007B6C18">
      <w:pPr>
        <w:ind w:left="927" w:right="567"/>
        <w:rPr>
          <w:rFonts w:ascii="Aptos Narrow" w:hAnsi="Aptos Narrow"/>
        </w:rPr>
      </w:pPr>
      <w:r w:rsidRPr="008F3802">
        <w:rPr>
          <w:rFonts w:ascii="Aptos Narrow" w:hAnsi="Aptos Narrow"/>
        </w:rPr>
        <w:t>This fund has been created from donations where the donor has stipulated that the funds be used for asset acquisitions, capital maintenance and building improvements. In 202</w:t>
      </w:r>
      <w:r>
        <w:rPr>
          <w:rFonts w:ascii="Aptos Narrow" w:hAnsi="Aptos Narrow"/>
        </w:rPr>
        <w:t xml:space="preserve">3, </w:t>
      </w:r>
      <w:r w:rsidRPr="008F3802">
        <w:rPr>
          <w:rFonts w:ascii="Aptos Narrow" w:hAnsi="Aptos Narrow"/>
        </w:rPr>
        <w:t xml:space="preserve">funds </w:t>
      </w:r>
      <w:r>
        <w:rPr>
          <w:rFonts w:ascii="Aptos Narrow" w:hAnsi="Aptos Narrow"/>
        </w:rPr>
        <w:t xml:space="preserve">of $9,817 (2022 </w:t>
      </w:r>
      <w:r w:rsidR="0056789D">
        <w:rPr>
          <w:rFonts w:ascii="Aptos Narrow" w:hAnsi="Aptos Narrow"/>
        </w:rPr>
        <w:t>–</w:t>
      </w:r>
      <w:r>
        <w:rPr>
          <w:rFonts w:ascii="Aptos Narrow" w:hAnsi="Aptos Narrow"/>
        </w:rPr>
        <w:t xml:space="preserve"> $11,484) </w:t>
      </w:r>
      <w:r w:rsidRPr="008F3802">
        <w:rPr>
          <w:rFonts w:ascii="Aptos Narrow" w:hAnsi="Aptos Narrow"/>
        </w:rPr>
        <w:t xml:space="preserve">were </w:t>
      </w:r>
      <w:r>
        <w:rPr>
          <w:rFonts w:ascii="Aptos Narrow" w:hAnsi="Aptos Narrow"/>
        </w:rPr>
        <w:t xml:space="preserve">disbursed </w:t>
      </w:r>
      <w:r w:rsidRPr="008F3802">
        <w:rPr>
          <w:rFonts w:ascii="Aptos Narrow" w:hAnsi="Aptos Narrow"/>
        </w:rPr>
        <w:t>for various projects.</w:t>
      </w:r>
    </w:p>
    <w:p w14:paraId="71B53392" w14:textId="5275BEF3" w:rsidR="00637D33" w:rsidRPr="00D34722" w:rsidRDefault="00637D33" w:rsidP="007B6C18">
      <w:pPr>
        <w:ind w:left="774" w:right="567" w:firstLine="153"/>
        <w:rPr>
          <w:rFonts w:ascii="Aptos Narrow" w:hAnsi="Aptos Narrow"/>
        </w:rPr>
      </w:pPr>
      <w:r w:rsidRPr="00D34722">
        <w:rPr>
          <w:rFonts w:ascii="Aptos Narrow" w:hAnsi="Aptos Narrow"/>
        </w:rPr>
        <w:t>Special Gifts Fund</w:t>
      </w:r>
    </w:p>
    <w:p w14:paraId="5BBA8A75" w14:textId="51478F99" w:rsidR="00D34722" w:rsidRDefault="00637D33" w:rsidP="007B6C18">
      <w:pPr>
        <w:ind w:left="927" w:right="567"/>
        <w:rPr>
          <w:rFonts w:ascii="Aptos Narrow" w:hAnsi="Aptos Narrow"/>
        </w:rPr>
      </w:pPr>
      <w:r w:rsidRPr="00D34722">
        <w:rPr>
          <w:rFonts w:ascii="Aptos Narrow" w:hAnsi="Aptos Narrow"/>
        </w:rPr>
        <w:t>This fund has been created from donations where the donor has stipulated that the funds not be used for general operating expenses. Approximately $</w:t>
      </w:r>
      <w:r w:rsidR="0027275B">
        <w:rPr>
          <w:rFonts w:ascii="Aptos Narrow" w:hAnsi="Aptos Narrow"/>
        </w:rPr>
        <w:t>64</w:t>
      </w:r>
      <w:r w:rsidRPr="00D34722">
        <w:rPr>
          <w:rFonts w:ascii="Aptos Narrow" w:hAnsi="Aptos Narrow"/>
        </w:rPr>
        <w:t>,000 of this fund comes from a bequest which stated the funds were to be used “at the discretion of the Special Gifts Committee. I direct that this gift should not be applied to current budget deficits but should be held in trust and to be</w:t>
      </w:r>
      <w:r w:rsidR="003F7BB5">
        <w:rPr>
          <w:rFonts w:ascii="Aptos Narrow" w:hAnsi="Aptos Narrow"/>
        </w:rPr>
        <w:t xml:space="preserve"> </w:t>
      </w:r>
      <w:r w:rsidRPr="00D34722">
        <w:rPr>
          <w:rFonts w:ascii="Aptos Narrow" w:hAnsi="Aptos Narrow"/>
        </w:rPr>
        <w:t xml:space="preserve">applied to the restoration of the organ, Memorial Founders </w:t>
      </w:r>
      <w:proofErr w:type="gramStart"/>
      <w:r w:rsidRPr="00D34722">
        <w:rPr>
          <w:rFonts w:ascii="Aptos Narrow" w:hAnsi="Aptos Narrow"/>
        </w:rPr>
        <w:t>Window</w:t>
      </w:r>
      <w:proofErr w:type="gramEnd"/>
      <w:r w:rsidRPr="00D34722">
        <w:rPr>
          <w:rFonts w:ascii="Aptos Narrow" w:hAnsi="Aptos Narrow"/>
        </w:rPr>
        <w:t xml:space="preserve"> or such other extra demands that the said Committee deems appropriate.”</w:t>
      </w:r>
    </w:p>
    <w:p w14:paraId="3A73998E" w14:textId="628A9911" w:rsidR="00637D33" w:rsidRPr="00D34722" w:rsidRDefault="00637D33" w:rsidP="007B6C18">
      <w:pPr>
        <w:ind w:left="927" w:right="567"/>
        <w:rPr>
          <w:rFonts w:ascii="Aptos Narrow" w:hAnsi="Aptos Narrow"/>
        </w:rPr>
      </w:pPr>
      <w:r w:rsidRPr="00D34722">
        <w:rPr>
          <w:rFonts w:ascii="Aptos Narrow" w:hAnsi="Aptos Narrow"/>
        </w:rPr>
        <w:lastRenderedPageBreak/>
        <w:t>The remainder in this fund is for specific purposes designated by the donor, as shown below. In</w:t>
      </w:r>
      <w:r w:rsidR="00D34722">
        <w:rPr>
          <w:rFonts w:ascii="Aptos Narrow" w:hAnsi="Aptos Narrow"/>
        </w:rPr>
        <w:t xml:space="preserve"> </w:t>
      </w:r>
      <w:r w:rsidRPr="00D34722">
        <w:rPr>
          <w:rFonts w:ascii="Aptos Narrow" w:hAnsi="Aptos Narrow"/>
        </w:rPr>
        <w:t xml:space="preserve">addition, any unspent </w:t>
      </w:r>
      <w:r w:rsidR="008F3802">
        <w:rPr>
          <w:rFonts w:ascii="Aptos Narrow" w:hAnsi="Aptos Narrow"/>
        </w:rPr>
        <w:t xml:space="preserve">grants or funds </w:t>
      </w:r>
      <w:r w:rsidRPr="00D34722">
        <w:rPr>
          <w:rFonts w:ascii="Aptos Narrow" w:hAnsi="Aptos Narrow"/>
        </w:rPr>
        <w:t>received for Multifaith Initiatives</w:t>
      </w:r>
      <w:r w:rsidR="008F3802">
        <w:rPr>
          <w:rFonts w:ascii="Aptos Narrow" w:hAnsi="Aptos Narrow"/>
        </w:rPr>
        <w:t xml:space="preserve">, Shalom Seekers </w:t>
      </w:r>
      <w:r w:rsidRPr="00D34722">
        <w:rPr>
          <w:rFonts w:ascii="Aptos Narrow" w:hAnsi="Aptos Narrow"/>
        </w:rPr>
        <w:t xml:space="preserve">and Net Zero are included here. </w:t>
      </w:r>
    </w:p>
    <w:tbl>
      <w:tblPr>
        <w:tblStyle w:val="TableGrid0"/>
        <w:tblpPr w:leftFromText="180" w:rightFromText="180" w:vertAnchor="text" w:horzAnchor="margin" w:tblpXSpec="center" w:tblpY="4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9"/>
        <w:gridCol w:w="1624"/>
        <w:gridCol w:w="1418"/>
      </w:tblGrid>
      <w:tr w:rsidR="007B6C18" w:rsidRPr="008F3802" w14:paraId="6CACFE36" w14:textId="77777777" w:rsidTr="007B6C18">
        <w:tc>
          <w:tcPr>
            <w:tcW w:w="3479" w:type="dxa"/>
          </w:tcPr>
          <w:p w14:paraId="41F0A1FE" w14:textId="77777777" w:rsidR="007B6C18" w:rsidRPr="008F3802" w:rsidRDefault="007B6C18" w:rsidP="007B6C18">
            <w:pPr>
              <w:ind w:right="567"/>
              <w:rPr>
                <w:rFonts w:ascii="Aptos Narrow" w:hAnsi="Aptos Narrow"/>
                <w:sz w:val="22"/>
                <w:szCs w:val="22"/>
              </w:rPr>
            </w:pPr>
            <w:r w:rsidRPr="008F3802">
              <w:rPr>
                <w:rFonts w:ascii="Aptos Narrow" w:hAnsi="Aptos Narrow"/>
                <w:sz w:val="22"/>
                <w:szCs w:val="22"/>
              </w:rPr>
              <w:t xml:space="preserve">As </w:t>
            </w:r>
            <w:proofErr w:type="gramStart"/>
            <w:r w:rsidRPr="008F3802">
              <w:rPr>
                <w:rFonts w:ascii="Aptos Narrow" w:hAnsi="Aptos Narrow"/>
                <w:sz w:val="22"/>
                <w:szCs w:val="22"/>
              </w:rPr>
              <w:t>at</w:t>
            </w:r>
            <w:proofErr w:type="gramEnd"/>
            <w:r w:rsidRPr="008F3802">
              <w:rPr>
                <w:rFonts w:ascii="Aptos Narrow" w:hAnsi="Aptos Narrow"/>
                <w:sz w:val="22"/>
                <w:szCs w:val="22"/>
              </w:rPr>
              <w:t xml:space="preserve"> December 31</w:t>
            </w:r>
          </w:p>
        </w:tc>
        <w:tc>
          <w:tcPr>
            <w:tcW w:w="1624" w:type="dxa"/>
          </w:tcPr>
          <w:p w14:paraId="478375CC" w14:textId="77777777" w:rsidR="007B6C18" w:rsidRPr="008F3802" w:rsidRDefault="007B6C18" w:rsidP="007B6C18">
            <w:pPr>
              <w:ind w:right="170"/>
              <w:jc w:val="right"/>
              <w:rPr>
                <w:rFonts w:ascii="Aptos Narrow" w:hAnsi="Aptos Narrow"/>
                <w:sz w:val="22"/>
                <w:szCs w:val="22"/>
              </w:rPr>
            </w:pPr>
            <w:r w:rsidRPr="008F3802">
              <w:rPr>
                <w:rFonts w:ascii="Aptos Narrow" w:hAnsi="Aptos Narrow"/>
                <w:sz w:val="22"/>
                <w:szCs w:val="22"/>
              </w:rPr>
              <w:t>2023</w:t>
            </w:r>
          </w:p>
        </w:tc>
        <w:tc>
          <w:tcPr>
            <w:tcW w:w="1418" w:type="dxa"/>
          </w:tcPr>
          <w:p w14:paraId="194AFBDD" w14:textId="77777777" w:rsidR="007B6C18" w:rsidRPr="008F3802" w:rsidRDefault="007B6C18" w:rsidP="007B6C18">
            <w:pPr>
              <w:ind w:right="170"/>
              <w:jc w:val="right"/>
              <w:rPr>
                <w:rFonts w:ascii="Aptos Narrow" w:hAnsi="Aptos Narrow"/>
                <w:sz w:val="22"/>
                <w:szCs w:val="22"/>
              </w:rPr>
            </w:pPr>
            <w:r w:rsidRPr="008F3802">
              <w:rPr>
                <w:rFonts w:ascii="Aptos Narrow" w:hAnsi="Aptos Narrow"/>
                <w:sz w:val="22"/>
                <w:szCs w:val="22"/>
              </w:rPr>
              <w:t>2022</w:t>
            </w:r>
          </w:p>
        </w:tc>
      </w:tr>
      <w:tr w:rsidR="007B6C18" w:rsidRPr="008F3802" w14:paraId="5563C85A" w14:textId="77777777" w:rsidTr="007B6C18">
        <w:tc>
          <w:tcPr>
            <w:tcW w:w="3479" w:type="dxa"/>
          </w:tcPr>
          <w:p w14:paraId="43A14EE9" w14:textId="77777777" w:rsidR="007B6C18" w:rsidRPr="008F3802" w:rsidRDefault="007B6C18" w:rsidP="007B6C18">
            <w:pPr>
              <w:ind w:right="567"/>
              <w:rPr>
                <w:rFonts w:ascii="Aptos Narrow" w:hAnsi="Aptos Narrow"/>
                <w:sz w:val="22"/>
                <w:szCs w:val="22"/>
              </w:rPr>
            </w:pPr>
            <w:r w:rsidRPr="008F3802">
              <w:rPr>
                <w:rFonts w:ascii="Aptos Narrow" w:hAnsi="Aptos Narrow"/>
                <w:sz w:val="22"/>
                <w:szCs w:val="22"/>
              </w:rPr>
              <w:t>Special Bequest/M.A.P.</w:t>
            </w:r>
          </w:p>
        </w:tc>
        <w:tc>
          <w:tcPr>
            <w:tcW w:w="1624" w:type="dxa"/>
          </w:tcPr>
          <w:p w14:paraId="1E5D0CB3" w14:textId="5D00A1C5" w:rsidR="007B6C18" w:rsidRPr="008F3802" w:rsidRDefault="007B6C18" w:rsidP="007B6C18">
            <w:pPr>
              <w:ind w:right="170"/>
              <w:jc w:val="right"/>
              <w:rPr>
                <w:rFonts w:ascii="Aptos Narrow" w:hAnsi="Aptos Narrow"/>
                <w:sz w:val="22"/>
                <w:szCs w:val="22"/>
              </w:rPr>
            </w:pPr>
            <w:r w:rsidRPr="008F3802">
              <w:rPr>
                <w:rFonts w:ascii="Aptos Narrow" w:hAnsi="Aptos Narrow"/>
                <w:sz w:val="22"/>
                <w:szCs w:val="22"/>
              </w:rPr>
              <w:t xml:space="preserve">$ </w:t>
            </w:r>
            <w:r>
              <w:rPr>
                <w:rFonts w:ascii="Aptos Narrow" w:hAnsi="Aptos Narrow"/>
                <w:sz w:val="22"/>
                <w:szCs w:val="22"/>
              </w:rPr>
              <w:t>6</w:t>
            </w:r>
            <w:r w:rsidR="0056789D">
              <w:rPr>
                <w:rFonts w:ascii="Aptos Narrow" w:hAnsi="Aptos Narrow"/>
                <w:sz w:val="22"/>
                <w:szCs w:val="22"/>
              </w:rPr>
              <w:t>4</w:t>
            </w:r>
            <w:r w:rsidRPr="008F3802">
              <w:rPr>
                <w:rFonts w:ascii="Aptos Narrow" w:hAnsi="Aptos Narrow"/>
                <w:sz w:val="22"/>
                <w:szCs w:val="22"/>
              </w:rPr>
              <w:t>,</w:t>
            </w:r>
            <w:r w:rsidR="0056789D">
              <w:rPr>
                <w:rFonts w:ascii="Aptos Narrow" w:hAnsi="Aptos Narrow"/>
                <w:sz w:val="22"/>
                <w:szCs w:val="22"/>
              </w:rPr>
              <w:t>433</w:t>
            </w:r>
          </w:p>
        </w:tc>
        <w:tc>
          <w:tcPr>
            <w:tcW w:w="1418" w:type="dxa"/>
          </w:tcPr>
          <w:p w14:paraId="72BCF083" w14:textId="77777777" w:rsidR="007B6C18" w:rsidRPr="008F3802" w:rsidRDefault="007B6C18" w:rsidP="007B6C18">
            <w:pPr>
              <w:ind w:right="170"/>
              <w:jc w:val="right"/>
              <w:rPr>
                <w:rFonts w:ascii="Aptos Narrow" w:hAnsi="Aptos Narrow"/>
                <w:sz w:val="22"/>
                <w:szCs w:val="22"/>
              </w:rPr>
            </w:pPr>
            <w:r w:rsidRPr="008F3802">
              <w:rPr>
                <w:rFonts w:ascii="Aptos Narrow" w:hAnsi="Aptos Narrow"/>
                <w:sz w:val="22"/>
                <w:szCs w:val="22"/>
              </w:rPr>
              <w:t>$74,545</w:t>
            </w:r>
          </w:p>
        </w:tc>
      </w:tr>
      <w:tr w:rsidR="007B6C18" w:rsidRPr="008F3802" w14:paraId="673D9223" w14:textId="77777777" w:rsidTr="007B6C18">
        <w:tc>
          <w:tcPr>
            <w:tcW w:w="3479" w:type="dxa"/>
          </w:tcPr>
          <w:p w14:paraId="7009FAC9" w14:textId="77777777" w:rsidR="007B6C18" w:rsidRPr="008F3802" w:rsidRDefault="007B6C18" w:rsidP="007B6C18">
            <w:pPr>
              <w:ind w:right="567"/>
              <w:rPr>
                <w:rFonts w:ascii="Aptos Narrow" w:hAnsi="Aptos Narrow"/>
                <w:sz w:val="22"/>
                <w:szCs w:val="22"/>
              </w:rPr>
            </w:pPr>
            <w:r w:rsidRPr="008F3802">
              <w:rPr>
                <w:rFonts w:ascii="Aptos Narrow" w:hAnsi="Aptos Narrow"/>
                <w:sz w:val="22"/>
                <w:szCs w:val="22"/>
              </w:rPr>
              <w:t>Organ Fund</w:t>
            </w:r>
          </w:p>
        </w:tc>
        <w:tc>
          <w:tcPr>
            <w:tcW w:w="1624" w:type="dxa"/>
          </w:tcPr>
          <w:p w14:paraId="49E6E5E8" w14:textId="77777777" w:rsidR="007B6C18" w:rsidRPr="008F3802" w:rsidRDefault="007B6C18" w:rsidP="007B6C18">
            <w:pPr>
              <w:ind w:right="170"/>
              <w:jc w:val="right"/>
              <w:rPr>
                <w:rFonts w:ascii="Aptos Narrow" w:hAnsi="Aptos Narrow"/>
                <w:sz w:val="22"/>
                <w:szCs w:val="22"/>
              </w:rPr>
            </w:pPr>
            <w:r w:rsidRPr="008F3802">
              <w:rPr>
                <w:rFonts w:ascii="Aptos Narrow" w:hAnsi="Aptos Narrow"/>
                <w:sz w:val="22"/>
                <w:szCs w:val="22"/>
              </w:rPr>
              <w:t>10,278</w:t>
            </w:r>
          </w:p>
        </w:tc>
        <w:tc>
          <w:tcPr>
            <w:tcW w:w="1418" w:type="dxa"/>
          </w:tcPr>
          <w:p w14:paraId="3A0EDCE8" w14:textId="77777777" w:rsidR="007B6C18" w:rsidRPr="008F3802" w:rsidRDefault="007B6C18" w:rsidP="007B6C18">
            <w:pPr>
              <w:ind w:right="170"/>
              <w:jc w:val="right"/>
              <w:rPr>
                <w:rFonts w:ascii="Aptos Narrow" w:hAnsi="Aptos Narrow"/>
                <w:sz w:val="22"/>
                <w:szCs w:val="22"/>
              </w:rPr>
            </w:pPr>
            <w:r w:rsidRPr="008F3802">
              <w:rPr>
                <w:rFonts w:ascii="Aptos Narrow" w:hAnsi="Aptos Narrow"/>
                <w:sz w:val="22"/>
                <w:szCs w:val="22"/>
              </w:rPr>
              <w:t xml:space="preserve">9,798       </w:t>
            </w:r>
          </w:p>
        </w:tc>
      </w:tr>
      <w:tr w:rsidR="007B6C18" w:rsidRPr="008F3802" w14:paraId="2CBE8F7E" w14:textId="77777777" w:rsidTr="007B6C18">
        <w:tc>
          <w:tcPr>
            <w:tcW w:w="3479" w:type="dxa"/>
          </w:tcPr>
          <w:p w14:paraId="401C2B19" w14:textId="77777777" w:rsidR="007B6C18" w:rsidRPr="008F3802" w:rsidRDefault="007B6C18" w:rsidP="007B6C18">
            <w:pPr>
              <w:ind w:right="567"/>
              <w:rPr>
                <w:rFonts w:ascii="Aptos Narrow" w:hAnsi="Aptos Narrow"/>
                <w:sz w:val="22"/>
                <w:szCs w:val="22"/>
              </w:rPr>
            </w:pPr>
            <w:r w:rsidRPr="008F3802">
              <w:rPr>
                <w:rFonts w:ascii="Aptos Narrow" w:hAnsi="Aptos Narrow"/>
                <w:sz w:val="22"/>
                <w:szCs w:val="22"/>
              </w:rPr>
              <w:t>Multifaith Initiatives</w:t>
            </w:r>
          </w:p>
        </w:tc>
        <w:tc>
          <w:tcPr>
            <w:tcW w:w="1624" w:type="dxa"/>
          </w:tcPr>
          <w:p w14:paraId="13AE2485" w14:textId="77777777" w:rsidR="007B6C18" w:rsidRPr="008F3802" w:rsidRDefault="007B6C18" w:rsidP="007B6C18">
            <w:pPr>
              <w:ind w:right="170"/>
              <w:jc w:val="right"/>
              <w:rPr>
                <w:rFonts w:ascii="Aptos Narrow" w:hAnsi="Aptos Narrow"/>
                <w:sz w:val="22"/>
                <w:szCs w:val="22"/>
              </w:rPr>
            </w:pPr>
            <w:r>
              <w:rPr>
                <w:rFonts w:ascii="Aptos Narrow" w:hAnsi="Aptos Narrow"/>
                <w:sz w:val="22"/>
                <w:szCs w:val="22"/>
              </w:rPr>
              <w:t>7,785</w:t>
            </w:r>
          </w:p>
        </w:tc>
        <w:tc>
          <w:tcPr>
            <w:tcW w:w="1418" w:type="dxa"/>
          </w:tcPr>
          <w:p w14:paraId="1ABBABE7" w14:textId="77777777" w:rsidR="007B6C18" w:rsidRPr="008F3802" w:rsidRDefault="007B6C18" w:rsidP="007B6C18">
            <w:pPr>
              <w:ind w:right="170"/>
              <w:jc w:val="right"/>
              <w:rPr>
                <w:rFonts w:ascii="Aptos Narrow" w:hAnsi="Aptos Narrow"/>
                <w:sz w:val="22"/>
                <w:szCs w:val="22"/>
              </w:rPr>
            </w:pPr>
            <w:r w:rsidRPr="008F3802">
              <w:rPr>
                <w:rFonts w:ascii="Aptos Narrow" w:hAnsi="Aptos Narrow"/>
                <w:sz w:val="22"/>
                <w:szCs w:val="22"/>
              </w:rPr>
              <w:t>7,785</w:t>
            </w:r>
          </w:p>
        </w:tc>
      </w:tr>
      <w:tr w:rsidR="007B6C18" w:rsidRPr="008F3802" w14:paraId="3CE3D64A" w14:textId="77777777" w:rsidTr="007B6C18">
        <w:tc>
          <w:tcPr>
            <w:tcW w:w="3479" w:type="dxa"/>
          </w:tcPr>
          <w:p w14:paraId="25938EB2" w14:textId="77777777" w:rsidR="007B6C18" w:rsidRPr="008F3802" w:rsidRDefault="007B6C18" w:rsidP="007B6C18">
            <w:pPr>
              <w:ind w:right="567"/>
              <w:rPr>
                <w:rFonts w:ascii="Aptos Narrow" w:hAnsi="Aptos Narrow"/>
                <w:sz w:val="22"/>
                <w:szCs w:val="22"/>
              </w:rPr>
            </w:pPr>
            <w:r>
              <w:rPr>
                <w:rFonts w:ascii="Aptos Narrow" w:hAnsi="Aptos Narrow"/>
                <w:sz w:val="22"/>
                <w:szCs w:val="22"/>
              </w:rPr>
              <w:t>Music Gifts</w:t>
            </w:r>
          </w:p>
        </w:tc>
        <w:tc>
          <w:tcPr>
            <w:tcW w:w="1624" w:type="dxa"/>
          </w:tcPr>
          <w:p w14:paraId="28D605CD" w14:textId="77777777" w:rsidR="007B6C18" w:rsidRPr="008F3802" w:rsidRDefault="007B6C18" w:rsidP="007B6C18">
            <w:pPr>
              <w:ind w:right="170"/>
              <w:jc w:val="right"/>
              <w:rPr>
                <w:rFonts w:ascii="Aptos Narrow" w:hAnsi="Aptos Narrow"/>
                <w:sz w:val="22"/>
                <w:szCs w:val="22"/>
              </w:rPr>
            </w:pPr>
            <w:r>
              <w:rPr>
                <w:rFonts w:ascii="Aptos Narrow" w:hAnsi="Aptos Narrow"/>
                <w:sz w:val="22"/>
                <w:szCs w:val="22"/>
              </w:rPr>
              <w:t>7,621</w:t>
            </w:r>
          </w:p>
        </w:tc>
        <w:tc>
          <w:tcPr>
            <w:tcW w:w="1418" w:type="dxa"/>
          </w:tcPr>
          <w:p w14:paraId="35A959B9" w14:textId="77777777" w:rsidR="007B6C18" w:rsidRPr="008F3802" w:rsidRDefault="007B6C18" w:rsidP="007B6C18">
            <w:pPr>
              <w:ind w:right="170"/>
              <w:jc w:val="right"/>
              <w:rPr>
                <w:rFonts w:ascii="Aptos Narrow" w:hAnsi="Aptos Narrow"/>
                <w:sz w:val="22"/>
                <w:szCs w:val="22"/>
              </w:rPr>
            </w:pPr>
            <w:r>
              <w:rPr>
                <w:rFonts w:ascii="Aptos Narrow" w:hAnsi="Aptos Narrow"/>
                <w:sz w:val="22"/>
                <w:szCs w:val="22"/>
              </w:rPr>
              <w:t>2,316</w:t>
            </w:r>
          </w:p>
        </w:tc>
      </w:tr>
      <w:tr w:rsidR="007B6C18" w:rsidRPr="008F3802" w14:paraId="0D5A320C" w14:textId="77777777" w:rsidTr="007B6C18">
        <w:tc>
          <w:tcPr>
            <w:tcW w:w="3479" w:type="dxa"/>
          </w:tcPr>
          <w:p w14:paraId="0BA0A4AF" w14:textId="77777777" w:rsidR="007B6C18" w:rsidRPr="008F3802" w:rsidRDefault="007B6C18" w:rsidP="007B6C18">
            <w:pPr>
              <w:ind w:right="567"/>
              <w:rPr>
                <w:rFonts w:ascii="Aptos Narrow" w:hAnsi="Aptos Narrow"/>
                <w:sz w:val="22"/>
                <w:szCs w:val="22"/>
              </w:rPr>
            </w:pPr>
            <w:r>
              <w:rPr>
                <w:rFonts w:ascii="Aptos Narrow" w:hAnsi="Aptos Narrow"/>
                <w:sz w:val="22"/>
                <w:szCs w:val="22"/>
              </w:rPr>
              <w:t>Youth Group</w:t>
            </w:r>
          </w:p>
        </w:tc>
        <w:tc>
          <w:tcPr>
            <w:tcW w:w="1624" w:type="dxa"/>
          </w:tcPr>
          <w:p w14:paraId="2CDA9236" w14:textId="77777777" w:rsidR="007B6C18" w:rsidRPr="008F3802" w:rsidRDefault="007B6C18" w:rsidP="007B6C18">
            <w:pPr>
              <w:ind w:right="170"/>
              <w:jc w:val="right"/>
              <w:rPr>
                <w:rFonts w:ascii="Aptos Narrow" w:hAnsi="Aptos Narrow"/>
                <w:sz w:val="22"/>
                <w:szCs w:val="22"/>
              </w:rPr>
            </w:pPr>
            <w:r>
              <w:rPr>
                <w:rFonts w:ascii="Aptos Narrow" w:hAnsi="Aptos Narrow"/>
                <w:sz w:val="22"/>
                <w:szCs w:val="22"/>
              </w:rPr>
              <w:t>2,903</w:t>
            </w:r>
          </w:p>
        </w:tc>
        <w:tc>
          <w:tcPr>
            <w:tcW w:w="1418" w:type="dxa"/>
          </w:tcPr>
          <w:p w14:paraId="5827E3C7" w14:textId="77777777" w:rsidR="007B6C18" w:rsidRPr="008F3802" w:rsidRDefault="007B6C18" w:rsidP="007B6C18">
            <w:pPr>
              <w:ind w:right="170"/>
              <w:jc w:val="right"/>
              <w:rPr>
                <w:rFonts w:ascii="Aptos Narrow" w:hAnsi="Aptos Narrow"/>
                <w:sz w:val="22"/>
                <w:szCs w:val="22"/>
              </w:rPr>
            </w:pPr>
            <w:r>
              <w:rPr>
                <w:rFonts w:ascii="Aptos Narrow" w:hAnsi="Aptos Narrow"/>
                <w:sz w:val="22"/>
                <w:szCs w:val="22"/>
              </w:rPr>
              <w:t>2,903</w:t>
            </w:r>
          </w:p>
        </w:tc>
      </w:tr>
      <w:tr w:rsidR="007B6C18" w:rsidRPr="008F3802" w14:paraId="175515F7" w14:textId="77777777" w:rsidTr="007B6C18">
        <w:tc>
          <w:tcPr>
            <w:tcW w:w="3479" w:type="dxa"/>
          </w:tcPr>
          <w:p w14:paraId="583EA749" w14:textId="77777777" w:rsidR="007B6C18" w:rsidRDefault="007B6C18" w:rsidP="007B6C18">
            <w:pPr>
              <w:ind w:right="567"/>
              <w:rPr>
                <w:rFonts w:ascii="Aptos Narrow" w:hAnsi="Aptos Narrow"/>
                <w:sz w:val="22"/>
                <w:szCs w:val="22"/>
              </w:rPr>
            </w:pPr>
            <w:r>
              <w:rPr>
                <w:rFonts w:ascii="Aptos Narrow" w:hAnsi="Aptos Narrow"/>
                <w:sz w:val="22"/>
                <w:szCs w:val="22"/>
              </w:rPr>
              <w:t>Shalom Seekers</w:t>
            </w:r>
          </w:p>
        </w:tc>
        <w:tc>
          <w:tcPr>
            <w:tcW w:w="1624" w:type="dxa"/>
          </w:tcPr>
          <w:p w14:paraId="76A48CCF" w14:textId="77777777" w:rsidR="007B6C18" w:rsidRDefault="007B6C18" w:rsidP="007B6C18">
            <w:pPr>
              <w:ind w:right="170"/>
              <w:jc w:val="right"/>
              <w:rPr>
                <w:rFonts w:ascii="Aptos Narrow" w:hAnsi="Aptos Narrow"/>
                <w:sz w:val="22"/>
                <w:szCs w:val="22"/>
              </w:rPr>
            </w:pPr>
            <w:r>
              <w:rPr>
                <w:rFonts w:ascii="Aptos Narrow" w:hAnsi="Aptos Narrow"/>
                <w:sz w:val="22"/>
                <w:szCs w:val="22"/>
              </w:rPr>
              <w:t>1,587</w:t>
            </w:r>
          </w:p>
        </w:tc>
        <w:tc>
          <w:tcPr>
            <w:tcW w:w="1418" w:type="dxa"/>
          </w:tcPr>
          <w:p w14:paraId="21BAD39E" w14:textId="77777777" w:rsidR="007B6C18" w:rsidRDefault="007B6C18" w:rsidP="007B6C18">
            <w:pPr>
              <w:ind w:right="170"/>
              <w:jc w:val="right"/>
              <w:rPr>
                <w:rFonts w:ascii="Aptos Narrow" w:hAnsi="Aptos Narrow"/>
                <w:sz w:val="22"/>
                <w:szCs w:val="22"/>
              </w:rPr>
            </w:pPr>
            <w:r>
              <w:rPr>
                <w:rFonts w:ascii="Aptos Narrow" w:hAnsi="Aptos Narrow"/>
                <w:sz w:val="22"/>
                <w:szCs w:val="22"/>
              </w:rPr>
              <w:t>1,317</w:t>
            </w:r>
          </w:p>
        </w:tc>
      </w:tr>
      <w:tr w:rsidR="007B6C18" w:rsidRPr="008F3802" w14:paraId="2D0905F2" w14:textId="77777777" w:rsidTr="007B6C18">
        <w:tc>
          <w:tcPr>
            <w:tcW w:w="3479" w:type="dxa"/>
          </w:tcPr>
          <w:p w14:paraId="363855BC" w14:textId="77777777" w:rsidR="007B6C18" w:rsidRDefault="007B6C18" w:rsidP="007B6C18">
            <w:pPr>
              <w:ind w:right="567"/>
              <w:rPr>
                <w:rFonts w:ascii="Aptos Narrow" w:hAnsi="Aptos Narrow"/>
                <w:sz w:val="22"/>
                <w:szCs w:val="22"/>
              </w:rPr>
            </w:pPr>
            <w:r>
              <w:rPr>
                <w:rFonts w:ascii="Aptos Narrow" w:hAnsi="Aptos Narrow"/>
                <w:sz w:val="22"/>
                <w:szCs w:val="22"/>
              </w:rPr>
              <w:t>Net Zero</w:t>
            </w:r>
          </w:p>
        </w:tc>
        <w:tc>
          <w:tcPr>
            <w:tcW w:w="1624" w:type="dxa"/>
          </w:tcPr>
          <w:p w14:paraId="2A3DDF32" w14:textId="77777777" w:rsidR="007B6C18" w:rsidRDefault="007B6C18" w:rsidP="007B6C18">
            <w:pPr>
              <w:ind w:right="170"/>
              <w:jc w:val="right"/>
              <w:rPr>
                <w:rFonts w:ascii="Aptos Narrow" w:hAnsi="Aptos Narrow"/>
                <w:sz w:val="22"/>
                <w:szCs w:val="22"/>
              </w:rPr>
            </w:pPr>
            <w:r>
              <w:rPr>
                <w:rFonts w:ascii="Aptos Narrow" w:hAnsi="Aptos Narrow"/>
                <w:sz w:val="22"/>
                <w:szCs w:val="22"/>
              </w:rPr>
              <w:t>1,000</w:t>
            </w:r>
          </w:p>
        </w:tc>
        <w:tc>
          <w:tcPr>
            <w:tcW w:w="1418" w:type="dxa"/>
          </w:tcPr>
          <w:p w14:paraId="22A84919" w14:textId="77777777" w:rsidR="007B6C18" w:rsidRDefault="007B6C18" w:rsidP="007B6C18">
            <w:pPr>
              <w:ind w:right="170"/>
              <w:jc w:val="right"/>
              <w:rPr>
                <w:rFonts w:ascii="Aptos Narrow" w:hAnsi="Aptos Narrow"/>
                <w:sz w:val="22"/>
                <w:szCs w:val="22"/>
              </w:rPr>
            </w:pPr>
            <w:r>
              <w:rPr>
                <w:rFonts w:ascii="Aptos Narrow" w:hAnsi="Aptos Narrow"/>
                <w:sz w:val="22"/>
                <w:szCs w:val="22"/>
              </w:rPr>
              <w:t>1,000</w:t>
            </w:r>
          </w:p>
        </w:tc>
      </w:tr>
      <w:tr w:rsidR="007B6C18" w:rsidRPr="008F3802" w14:paraId="1A427A4B" w14:textId="77777777" w:rsidTr="007B6C18">
        <w:tc>
          <w:tcPr>
            <w:tcW w:w="3479" w:type="dxa"/>
          </w:tcPr>
          <w:p w14:paraId="4E35E1CA" w14:textId="77777777" w:rsidR="007B6C18" w:rsidRDefault="007B6C18" w:rsidP="007B6C18">
            <w:pPr>
              <w:ind w:right="567"/>
              <w:rPr>
                <w:rFonts w:ascii="Aptos Narrow" w:hAnsi="Aptos Narrow"/>
                <w:sz w:val="22"/>
                <w:szCs w:val="22"/>
              </w:rPr>
            </w:pPr>
            <w:r>
              <w:rPr>
                <w:rFonts w:ascii="Aptos Narrow" w:hAnsi="Aptos Narrow"/>
                <w:sz w:val="22"/>
                <w:szCs w:val="22"/>
              </w:rPr>
              <w:t>John Spanner</w:t>
            </w:r>
          </w:p>
        </w:tc>
        <w:tc>
          <w:tcPr>
            <w:tcW w:w="1624" w:type="dxa"/>
          </w:tcPr>
          <w:p w14:paraId="0423EA2A" w14:textId="77777777" w:rsidR="007B6C18" w:rsidRDefault="007B6C18" w:rsidP="007B6C18">
            <w:pPr>
              <w:ind w:right="170"/>
              <w:jc w:val="right"/>
              <w:rPr>
                <w:rFonts w:ascii="Aptos Narrow" w:hAnsi="Aptos Narrow"/>
                <w:sz w:val="22"/>
                <w:szCs w:val="22"/>
              </w:rPr>
            </w:pPr>
            <w:r>
              <w:rPr>
                <w:rFonts w:ascii="Aptos Narrow" w:hAnsi="Aptos Narrow"/>
                <w:sz w:val="22"/>
                <w:szCs w:val="22"/>
              </w:rPr>
              <w:t>675</w:t>
            </w:r>
          </w:p>
        </w:tc>
        <w:tc>
          <w:tcPr>
            <w:tcW w:w="1418" w:type="dxa"/>
          </w:tcPr>
          <w:p w14:paraId="70DAF052" w14:textId="77777777" w:rsidR="007B6C18" w:rsidRDefault="007B6C18" w:rsidP="007B6C18">
            <w:pPr>
              <w:ind w:right="170"/>
              <w:jc w:val="right"/>
              <w:rPr>
                <w:rFonts w:ascii="Aptos Narrow" w:hAnsi="Aptos Narrow"/>
                <w:sz w:val="22"/>
                <w:szCs w:val="22"/>
              </w:rPr>
            </w:pPr>
            <w:r>
              <w:rPr>
                <w:rFonts w:ascii="Aptos Narrow" w:hAnsi="Aptos Narrow"/>
                <w:sz w:val="22"/>
                <w:szCs w:val="22"/>
              </w:rPr>
              <w:t>675</w:t>
            </w:r>
          </w:p>
        </w:tc>
      </w:tr>
      <w:tr w:rsidR="007B6C18" w:rsidRPr="008F3802" w14:paraId="7C3EC6BE" w14:textId="77777777" w:rsidTr="007B6C18">
        <w:tc>
          <w:tcPr>
            <w:tcW w:w="3479" w:type="dxa"/>
          </w:tcPr>
          <w:p w14:paraId="035A5682" w14:textId="77777777" w:rsidR="007B6C18" w:rsidRDefault="007B6C18" w:rsidP="007B6C18">
            <w:pPr>
              <w:ind w:right="567"/>
              <w:rPr>
                <w:rFonts w:ascii="Aptos Narrow" w:hAnsi="Aptos Narrow"/>
                <w:sz w:val="22"/>
                <w:szCs w:val="22"/>
              </w:rPr>
            </w:pPr>
            <w:r>
              <w:rPr>
                <w:rFonts w:ascii="Aptos Narrow" w:hAnsi="Aptos Narrow"/>
                <w:sz w:val="22"/>
                <w:szCs w:val="22"/>
              </w:rPr>
              <w:t>UCW</w:t>
            </w:r>
          </w:p>
        </w:tc>
        <w:tc>
          <w:tcPr>
            <w:tcW w:w="1624" w:type="dxa"/>
          </w:tcPr>
          <w:p w14:paraId="3BB562BD" w14:textId="77777777" w:rsidR="007B6C18" w:rsidRDefault="007B6C18" w:rsidP="007B6C18">
            <w:pPr>
              <w:ind w:right="170"/>
              <w:jc w:val="right"/>
              <w:rPr>
                <w:rFonts w:ascii="Aptos Narrow" w:hAnsi="Aptos Narrow"/>
                <w:sz w:val="22"/>
                <w:szCs w:val="22"/>
              </w:rPr>
            </w:pPr>
            <w:r>
              <w:rPr>
                <w:rFonts w:ascii="Aptos Narrow" w:hAnsi="Aptos Narrow"/>
                <w:sz w:val="22"/>
                <w:szCs w:val="22"/>
              </w:rPr>
              <w:t>505</w:t>
            </w:r>
          </w:p>
        </w:tc>
        <w:tc>
          <w:tcPr>
            <w:tcW w:w="1418" w:type="dxa"/>
          </w:tcPr>
          <w:p w14:paraId="3899B843" w14:textId="77777777" w:rsidR="007B6C18" w:rsidRDefault="007B6C18" w:rsidP="007B6C18">
            <w:pPr>
              <w:ind w:right="170"/>
              <w:jc w:val="right"/>
              <w:rPr>
                <w:rFonts w:ascii="Aptos Narrow" w:hAnsi="Aptos Narrow"/>
                <w:sz w:val="22"/>
                <w:szCs w:val="22"/>
              </w:rPr>
            </w:pPr>
            <w:r>
              <w:rPr>
                <w:rFonts w:ascii="Aptos Narrow" w:hAnsi="Aptos Narrow"/>
                <w:sz w:val="22"/>
                <w:szCs w:val="22"/>
              </w:rPr>
              <w:t>505</w:t>
            </w:r>
          </w:p>
        </w:tc>
      </w:tr>
      <w:tr w:rsidR="007B6C18" w:rsidRPr="008F3802" w14:paraId="4EDF7B2C" w14:textId="77777777" w:rsidTr="007B6C18">
        <w:tc>
          <w:tcPr>
            <w:tcW w:w="3479" w:type="dxa"/>
            <w:tcBorders>
              <w:bottom w:val="single" w:sz="4" w:space="0" w:color="auto"/>
            </w:tcBorders>
          </w:tcPr>
          <w:p w14:paraId="0F5B5027" w14:textId="77777777" w:rsidR="007B6C18" w:rsidRPr="008F3802" w:rsidRDefault="007B6C18" w:rsidP="007B6C18">
            <w:pPr>
              <w:ind w:right="567"/>
              <w:rPr>
                <w:rFonts w:ascii="Aptos Narrow" w:hAnsi="Aptos Narrow"/>
                <w:sz w:val="22"/>
                <w:szCs w:val="22"/>
              </w:rPr>
            </w:pPr>
            <w:r>
              <w:rPr>
                <w:rFonts w:ascii="Aptos Narrow" w:hAnsi="Aptos Narrow"/>
                <w:sz w:val="22"/>
                <w:szCs w:val="22"/>
              </w:rPr>
              <w:t>Bursary Fund</w:t>
            </w:r>
          </w:p>
        </w:tc>
        <w:tc>
          <w:tcPr>
            <w:tcW w:w="1624" w:type="dxa"/>
            <w:tcBorders>
              <w:bottom w:val="single" w:sz="4" w:space="0" w:color="auto"/>
            </w:tcBorders>
          </w:tcPr>
          <w:p w14:paraId="3D1E95A6" w14:textId="77777777" w:rsidR="007B6C18" w:rsidRPr="008F3802" w:rsidRDefault="007B6C18" w:rsidP="007B6C18">
            <w:pPr>
              <w:ind w:right="170"/>
              <w:jc w:val="right"/>
              <w:rPr>
                <w:rFonts w:ascii="Aptos Narrow" w:hAnsi="Aptos Narrow"/>
                <w:sz w:val="22"/>
                <w:szCs w:val="22"/>
              </w:rPr>
            </w:pPr>
            <w:r>
              <w:rPr>
                <w:rFonts w:ascii="Aptos Narrow" w:hAnsi="Aptos Narrow"/>
                <w:sz w:val="22"/>
                <w:szCs w:val="22"/>
              </w:rPr>
              <w:t>100</w:t>
            </w:r>
          </w:p>
        </w:tc>
        <w:tc>
          <w:tcPr>
            <w:tcW w:w="1418" w:type="dxa"/>
            <w:tcBorders>
              <w:bottom w:val="single" w:sz="4" w:space="0" w:color="auto"/>
            </w:tcBorders>
          </w:tcPr>
          <w:p w14:paraId="595FE4F5" w14:textId="77777777" w:rsidR="007B6C18" w:rsidRPr="008F3802" w:rsidRDefault="007B6C18" w:rsidP="007B6C18">
            <w:pPr>
              <w:ind w:right="170"/>
              <w:jc w:val="right"/>
              <w:rPr>
                <w:rFonts w:ascii="Aptos Narrow" w:hAnsi="Aptos Narrow"/>
                <w:sz w:val="22"/>
                <w:szCs w:val="22"/>
              </w:rPr>
            </w:pPr>
            <w:r>
              <w:rPr>
                <w:rFonts w:ascii="Aptos Narrow" w:hAnsi="Aptos Narrow"/>
                <w:sz w:val="22"/>
                <w:szCs w:val="22"/>
              </w:rPr>
              <w:t>100</w:t>
            </w:r>
          </w:p>
        </w:tc>
      </w:tr>
      <w:tr w:rsidR="007B6C18" w:rsidRPr="008F3802" w14:paraId="64861EDF" w14:textId="77777777" w:rsidTr="007B6C18">
        <w:tc>
          <w:tcPr>
            <w:tcW w:w="3479" w:type="dxa"/>
            <w:tcBorders>
              <w:top w:val="single" w:sz="4" w:space="0" w:color="auto"/>
            </w:tcBorders>
          </w:tcPr>
          <w:p w14:paraId="6E851D99" w14:textId="77777777" w:rsidR="007B6C18" w:rsidRPr="008F3802" w:rsidRDefault="007B6C18" w:rsidP="007B6C18">
            <w:pPr>
              <w:ind w:right="567"/>
              <w:rPr>
                <w:rFonts w:ascii="Aptos Narrow" w:hAnsi="Aptos Narrow"/>
                <w:sz w:val="22"/>
                <w:szCs w:val="22"/>
              </w:rPr>
            </w:pPr>
          </w:p>
        </w:tc>
        <w:tc>
          <w:tcPr>
            <w:tcW w:w="1624" w:type="dxa"/>
            <w:tcBorders>
              <w:top w:val="single" w:sz="4" w:space="0" w:color="auto"/>
            </w:tcBorders>
          </w:tcPr>
          <w:p w14:paraId="03CD75E4" w14:textId="7512D3EA" w:rsidR="007B6C18" w:rsidRPr="008F3802" w:rsidRDefault="007B6C18" w:rsidP="007B6C18">
            <w:pPr>
              <w:ind w:right="170"/>
              <w:jc w:val="right"/>
              <w:rPr>
                <w:rFonts w:ascii="Aptos Narrow" w:hAnsi="Aptos Narrow"/>
                <w:sz w:val="22"/>
                <w:szCs w:val="22"/>
              </w:rPr>
            </w:pPr>
            <w:r w:rsidRPr="008F3802">
              <w:rPr>
                <w:rFonts w:ascii="Aptos Narrow" w:hAnsi="Aptos Narrow"/>
                <w:sz w:val="22"/>
                <w:szCs w:val="22"/>
              </w:rPr>
              <w:t xml:space="preserve">$ </w:t>
            </w:r>
            <w:r>
              <w:rPr>
                <w:rFonts w:ascii="Aptos Narrow" w:hAnsi="Aptos Narrow"/>
                <w:sz w:val="22"/>
                <w:szCs w:val="22"/>
              </w:rPr>
              <w:t>96</w:t>
            </w:r>
            <w:r w:rsidRPr="008F3802">
              <w:rPr>
                <w:rFonts w:ascii="Aptos Narrow" w:hAnsi="Aptos Narrow"/>
                <w:sz w:val="22"/>
                <w:szCs w:val="22"/>
              </w:rPr>
              <w:t>,</w:t>
            </w:r>
            <w:r w:rsidR="0056789D">
              <w:rPr>
                <w:rFonts w:ascii="Aptos Narrow" w:hAnsi="Aptos Narrow"/>
                <w:sz w:val="22"/>
                <w:szCs w:val="22"/>
              </w:rPr>
              <w:t>887</w:t>
            </w:r>
          </w:p>
        </w:tc>
        <w:tc>
          <w:tcPr>
            <w:tcW w:w="1418" w:type="dxa"/>
            <w:tcBorders>
              <w:top w:val="single" w:sz="4" w:space="0" w:color="auto"/>
            </w:tcBorders>
          </w:tcPr>
          <w:p w14:paraId="7C305051" w14:textId="77777777" w:rsidR="007B6C18" w:rsidRPr="008F3802" w:rsidRDefault="007B6C18" w:rsidP="007B6C18">
            <w:pPr>
              <w:ind w:right="170"/>
              <w:jc w:val="right"/>
              <w:rPr>
                <w:rFonts w:ascii="Aptos Narrow" w:hAnsi="Aptos Narrow"/>
                <w:sz w:val="22"/>
                <w:szCs w:val="22"/>
              </w:rPr>
            </w:pPr>
            <w:r w:rsidRPr="008F3802">
              <w:rPr>
                <w:rFonts w:ascii="Aptos Narrow" w:hAnsi="Aptos Narrow"/>
                <w:sz w:val="22"/>
                <w:szCs w:val="22"/>
              </w:rPr>
              <w:t xml:space="preserve">$ </w:t>
            </w:r>
            <w:r>
              <w:rPr>
                <w:rFonts w:ascii="Aptos Narrow" w:hAnsi="Aptos Narrow"/>
                <w:sz w:val="22"/>
                <w:szCs w:val="22"/>
              </w:rPr>
              <w:t>100</w:t>
            </w:r>
            <w:r w:rsidRPr="008F3802">
              <w:rPr>
                <w:rFonts w:ascii="Aptos Narrow" w:hAnsi="Aptos Narrow"/>
                <w:sz w:val="22"/>
                <w:szCs w:val="22"/>
              </w:rPr>
              <w:t>,</w:t>
            </w:r>
            <w:r>
              <w:rPr>
                <w:rFonts w:ascii="Aptos Narrow" w:hAnsi="Aptos Narrow"/>
                <w:sz w:val="22"/>
                <w:szCs w:val="22"/>
              </w:rPr>
              <w:t>944</w:t>
            </w:r>
          </w:p>
        </w:tc>
      </w:tr>
      <w:tr w:rsidR="007B6C18" w:rsidRPr="008F3802" w14:paraId="67D9D355" w14:textId="77777777" w:rsidTr="007B6C18">
        <w:tc>
          <w:tcPr>
            <w:tcW w:w="3479" w:type="dxa"/>
          </w:tcPr>
          <w:p w14:paraId="085B3D23" w14:textId="77777777" w:rsidR="007B6C18" w:rsidRPr="008F3802" w:rsidRDefault="007B6C18" w:rsidP="007B6C18">
            <w:pPr>
              <w:ind w:right="567"/>
              <w:rPr>
                <w:rFonts w:ascii="Aptos Narrow" w:hAnsi="Aptos Narrow"/>
                <w:sz w:val="22"/>
                <w:szCs w:val="22"/>
              </w:rPr>
            </w:pPr>
          </w:p>
        </w:tc>
        <w:tc>
          <w:tcPr>
            <w:tcW w:w="1624" w:type="dxa"/>
          </w:tcPr>
          <w:p w14:paraId="2F451F50" w14:textId="77777777" w:rsidR="007B6C18" w:rsidRPr="008F3802" w:rsidRDefault="007B6C18" w:rsidP="007B6C18">
            <w:pPr>
              <w:ind w:right="170"/>
              <w:jc w:val="right"/>
              <w:rPr>
                <w:rFonts w:ascii="Aptos Narrow" w:hAnsi="Aptos Narrow"/>
                <w:sz w:val="22"/>
                <w:szCs w:val="22"/>
              </w:rPr>
            </w:pPr>
          </w:p>
        </w:tc>
        <w:tc>
          <w:tcPr>
            <w:tcW w:w="1418" w:type="dxa"/>
          </w:tcPr>
          <w:p w14:paraId="09CF115D" w14:textId="77777777" w:rsidR="007B6C18" w:rsidRPr="008F3802" w:rsidRDefault="007B6C18" w:rsidP="007B6C18">
            <w:pPr>
              <w:ind w:right="170"/>
              <w:jc w:val="right"/>
              <w:rPr>
                <w:rFonts w:ascii="Aptos Narrow" w:hAnsi="Aptos Narrow"/>
                <w:sz w:val="22"/>
                <w:szCs w:val="22"/>
              </w:rPr>
            </w:pPr>
          </w:p>
        </w:tc>
      </w:tr>
    </w:tbl>
    <w:p w14:paraId="3FD40F91" w14:textId="3F3E88CD" w:rsidR="00637D33" w:rsidRDefault="00637D33" w:rsidP="007B6C18">
      <w:pPr>
        <w:ind w:left="774" w:right="567" w:firstLine="153"/>
        <w:rPr>
          <w:rFonts w:ascii="Aptos Narrow" w:hAnsi="Aptos Narrow"/>
        </w:rPr>
      </w:pPr>
      <w:r w:rsidRPr="00D34722">
        <w:rPr>
          <w:rFonts w:ascii="Aptos Narrow" w:hAnsi="Aptos Narrow"/>
        </w:rPr>
        <w:t xml:space="preserve">Amounts in the Special Gifts Fund </w:t>
      </w:r>
      <w:proofErr w:type="gramStart"/>
      <w:r w:rsidRPr="00D34722">
        <w:rPr>
          <w:rFonts w:ascii="Aptos Narrow" w:hAnsi="Aptos Narrow"/>
        </w:rPr>
        <w:t>at</w:t>
      </w:r>
      <w:proofErr w:type="gramEnd"/>
      <w:r w:rsidRPr="00D34722">
        <w:rPr>
          <w:rFonts w:ascii="Aptos Narrow" w:hAnsi="Aptos Narrow"/>
        </w:rPr>
        <w:t xml:space="preserve"> December 31 were designated for the following purposes:</w:t>
      </w:r>
    </w:p>
    <w:p w14:paraId="08DE7E00" w14:textId="77777777" w:rsidR="007B6C18" w:rsidRDefault="007B6C18" w:rsidP="008F3802">
      <w:pPr>
        <w:ind w:left="567" w:right="567"/>
        <w:rPr>
          <w:rFonts w:ascii="Aptos Narrow" w:hAnsi="Aptos Narrow"/>
        </w:rPr>
      </w:pPr>
    </w:p>
    <w:p w14:paraId="0D94C887" w14:textId="77777777" w:rsidR="007B6C18" w:rsidRDefault="007B6C18" w:rsidP="008F3802">
      <w:pPr>
        <w:ind w:left="567" w:right="567"/>
        <w:rPr>
          <w:rFonts w:ascii="Aptos Narrow" w:hAnsi="Aptos Narrow"/>
        </w:rPr>
      </w:pPr>
    </w:p>
    <w:p w14:paraId="16709520" w14:textId="77777777" w:rsidR="007B6C18" w:rsidRDefault="007B6C18" w:rsidP="008F3802">
      <w:pPr>
        <w:ind w:left="567" w:right="567"/>
        <w:rPr>
          <w:rFonts w:ascii="Aptos Narrow" w:hAnsi="Aptos Narrow"/>
        </w:rPr>
      </w:pPr>
    </w:p>
    <w:p w14:paraId="70EB1445" w14:textId="77777777" w:rsidR="007B6C18" w:rsidRDefault="007B6C18" w:rsidP="008F3802">
      <w:pPr>
        <w:ind w:left="567" w:right="567"/>
        <w:rPr>
          <w:rFonts w:ascii="Aptos Narrow" w:hAnsi="Aptos Narrow"/>
        </w:rPr>
      </w:pPr>
    </w:p>
    <w:p w14:paraId="09AA90A6" w14:textId="77777777" w:rsidR="007B6C18" w:rsidRDefault="007B6C18" w:rsidP="008F3802">
      <w:pPr>
        <w:ind w:left="567" w:right="567"/>
        <w:rPr>
          <w:rFonts w:ascii="Aptos Narrow" w:hAnsi="Aptos Narrow"/>
        </w:rPr>
      </w:pPr>
    </w:p>
    <w:p w14:paraId="7DB06EE7" w14:textId="77777777" w:rsidR="007B6C18" w:rsidRDefault="007B6C18" w:rsidP="008F3802">
      <w:pPr>
        <w:ind w:left="567" w:right="567"/>
        <w:rPr>
          <w:rFonts w:ascii="Aptos Narrow" w:hAnsi="Aptos Narrow"/>
        </w:rPr>
      </w:pPr>
    </w:p>
    <w:p w14:paraId="111AE92A" w14:textId="77777777" w:rsidR="007B6C18" w:rsidRDefault="007B6C18" w:rsidP="008F3802">
      <w:pPr>
        <w:ind w:left="567" w:right="567"/>
        <w:rPr>
          <w:rFonts w:ascii="Aptos Narrow" w:hAnsi="Aptos Narrow"/>
        </w:rPr>
      </w:pPr>
    </w:p>
    <w:p w14:paraId="2CA4072B" w14:textId="749B9E75" w:rsidR="00637D33" w:rsidRPr="008F3802" w:rsidRDefault="00637D33" w:rsidP="007B6C18">
      <w:pPr>
        <w:ind w:left="774" w:right="567" w:firstLine="153"/>
        <w:rPr>
          <w:rFonts w:ascii="Aptos Narrow" w:hAnsi="Aptos Narrow"/>
        </w:rPr>
      </w:pPr>
      <w:r w:rsidRPr="008F3802">
        <w:rPr>
          <w:rFonts w:ascii="Aptos Narrow" w:hAnsi="Aptos Narrow"/>
        </w:rPr>
        <w:t xml:space="preserve">Harry Sayers Fund  </w:t>
      </w:r>
    </w:p>
    <w:p w14:paraId="2BB3D7F6" w14:textId="5029C995" w:rsidR="00637D33" w:rsidRDefault="00637D33" w:rsidP="007B6C18">
      <w:pPr>
        <w:ind w:left="927" w:right="567"/>
        <w:rPr>
          <w:rFonts w:ascii="Aptos Narrow" w:hAnsi="Aptos Narrow"/>
        </w:rPr>
      </w:pPr>
      <w:r w:rsidRPr="008F3802">
        <w:rPr>
          <w:rFonts w:ascii="Aptos Narrow" w:hAnsi="Aptos Narrow"/>
        </w:rPr>
        <w:t>This fund has been created from donations where the donor intends the funds be used for emergency building repair. To ensure emergency funds are available this fund is to be replenished should the fund balance fall below $25,000. There were no charges to this fund in 202</w:t>
      </w:r>
      <w:r w:rsidR="008F3802">
        <w:rPr>
          <w:rFonts w:ascii="Aptos Narrow" w:hAnsi="Aptos Narrow"/>
        </w:rPr>
        <w:t>3 (2022 – $nil)</w:t>
      </w:r>
      <w:r w:rsidRPr="008F3802">
        <w:rPr>
          <w:rFonts w:ascii="Aptos Narrow" w:hAnsi="Aptos Narrow"/>
        </w:rPr>
        <w:t>.</w:t>
      </w:r>
    </w:p>
    <w:p w14:paraId="3D74DFF6" w14:textId="77777777" w:rsidR="00637D33" w:rsidRPr="008F3802" w:rsidRDefault="00637D33" w:rsidP="007B6C18">
      <w:pPr>
        <w:ind w:left="774" w:right="567" w:firstLine="153"/>
        <w:rPr>
          <w:rFonts w:ascii="Aptos Narrow" w:hAnsi="Aptos Narrow"/>
        </w:rPr>
      </w:pPr>
      <w:r w:rsidRPr="008F3802">
        <w:rPr>
          <w:rFonts w:ascii="Aptos Narrow" w:hAnsi="Aptos Narrow"/>
        </w:rPr>
        <w:t xml:space="preserve">Accessibility Fund </w:t>
      </w:r>
    </w:p>
    <w:p w14:paraId="47C0B26A" w14:textId="702482A5" w:rsidR="00637D33" w:rsidRDefault="00637D33" w:rsidP="007B6C18">
      <w:pPr>
        <w:ind w:left="927" w:right="567"/>
        <w:rPr>
          <w:rFonts w:ascii="Aptos Narrow" w:hAnsi="Aptos Narrow"/>
        </w:rPr>
      </w:pPr>
      <w:r w:rsidRPr="008F3802">
        <w:rPr>
          <w:rFonts w:ascii="Aptos Narrow" w:hAnsi="Aptos Narrow"/>
        </w:rPr>
        <w:t>This fund was created from donations where the donor has stipulated that the funds be used to</w:t>
      </w:r>
      <w:r w:rsidR="0027275B">
        <w:rPr>
          <w:rFonts w:ascii="Aptos Narrow" w:hAnsi="Aptos Narrow"/>
        </w:rPr>
        <w:t xml:space="preserve"> </w:t>
      </w:r>
      <w:r w:rsidRPr="008F3802">
        <w:rPr>
          <w:rFonts w:ascii="Aptos Narrow" w:hAnsi="Aptos Narrow"/>
        </w:rPr>
        <w:t>improve accessibility.</w:t>
      </w:r>
    </w:p>
    <w:p w14:paraId="3ADC4EC9" w14:textId="15F94797" w:rsidR="00067061" w:rsidRPr="00067061" w:rsidRDefault="00067061" w:rsidP="00067061">
      <w:pPr>
        <w:pStyle w:val="ListParagraph"/>
        <w:numPr>
          <w:ilvl w:val="0"/>
          <w:numId w:val="2"/>
        </w:numPr>
        <w:ind w:right="567"/>
        <w:rPr>
          <w:rFonts w:ascii="Aptos Narrow" w:hAnsi="Aptos Narrow"/>
        </w:rPr>
      </w:pPr>
      <w:r w:rsidRPr="00067061">
        <w:rPr>
          <w:rFonts w:ascii="Aptos Narrow" w:hAnsi="Aptos Narrow"/>
        </w:rPr>
        <w:t>Externally Restricted Funds, for Mission &amp; Service and Outreach</w:t>
      </w:r>
    </w:p>
    <w:p w14:paraId="3CEF7871" w14:textId="713AF179" w:rsidR="00067061" w:rsidRPr="00067061" w:rsidRDefault="00067061" w:rsidP="007B6C18">
      <w:pPr>
        <w:ind w:left="774" w:right="567" w:firstLine="153"/>
        <w:rPr>
          <w:rFonts w:ascii="Aptos Narrow" w:hAnsi="Aptos Narrow"/>
        </w:rPr>
      </w:pPr>
      <w:r w:rsidRPr="00067061">
        <w:rPr>
          <w:rFonts w:ascii="Aptos Narrow" w:hAnsi="Aptos Narrow"/>
        </w:rPr>
        <w:t xml:space="preserve">Mission &amp; Service Fund  </w:t>
      </w:r>
    </w:p>
    <w:p w14:paraId="49EC6563" w14:textId="4693E0D4" w:rsidR="00067061" w:rsidRPr="00067061" w:rsidRDefault="00067061" w:rsidP="007B6C18">
      <w:pPr>
        <w:ind w:left="927" w:right="567"/>
        <w:rPr>
          <w:rFonts w:ascii="Aptos Narrow" w:hAnsi="Aptos Narrow"/>
        </w:rPr>
      </w:pPr>
      <w:r w:rsidRPr="00067061">
        <w:rPr>
          <w:rFonts w:ascii="Aptos Narrow" w:hAnsi="Aptos Narrow"/>
        </w:rPr>
        <w:t xml:space="preserve">Included in the Contributions received by the Church as shown in the Statement of </w:t>
      </w:r>
      <w:proofErr w:type="gramStart"/>
      <w:r w:rsidRPr="00067061">
        <w:rPr>
          <w:rFonts w:ascii="Aptos Narrow" w:hAnsi="Aptos Narrow"/>
        </w:rPr>
        <w:t>Operations,  members</w:t>
      </w:r>
      <w:proofErr w:type="gramEnd"/>
      <w:r w:rsidRPr="00067061">
        <w:rPr>
          <w:rFonts w:ascii="Aptos Narrow" w:hAnsi="Aptos Narrow"/>
        </w:rPr>
        <w:t xml:space="preserve"> of the Church made the following contributions to the Mission &amp; Service Fund of the United Church of Canada: </w:t>
      </w:r>
    </w:p>
    <w:tbl>
      <w:tblPr>
        <w:tblStyle w:val="TableGrid0"/>
        <w:tblW w:w="0" w:type="auto"/>
        <w:tblInd w:w="15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1276"/>
        <w:gridCol w:w="1276"/>
      </w:tblGrid>
      <w:tr w:rsidR="00067061" w:rsidRPr="008F3802" w14:paraId="67D7BFC1" w14:textId="77777777" w:rsidTr="007B6C18">
        <w:tc>
          <w:tcPr>
            <w:tcW w:w="5103" w:type="dxa"/>
          </w:tcPr>
          <w:p w14:paraId="59DFF66A" w14:textId="77777777" w:rsidR="00067061" w:rsidRPr="008F3802" w:rsidRDefault="00067061" w:rsidP="00AC1626">
            <w:pPr>
              <w:ind w:right="567"/>
              <w:rPr>
                <w:rFonts w:ascii="Aptos Narrow" w:hAnsi="Aptos Narrow"/>
                <w:sz w:val="22"/>
                <w:szCs w:val="22"/>
              </w:rPr>
            </w:pPr>
            <w:r>
              <w:rPr>
                <w:rFonts w:ascii="Aptos Narrow" w:hAnsi="Aptos Narrow"/>
                <w:sz w:val="22"/>
                <w:szCs w:val="22"/>
              </w:rPr>
              <w:t xml:space="preserve">For the year ended </w:t>
            </w:r>
            <w:r w:rsidRPr="008F3802">
              <w:rPr>
                <w:rFonts w:ascii="Aptos Narrow" w:hAnsi="Aptos Narrow"/>
                <w:sz w:val="22"/>
                <w:szCs w:val="22"/>
              </w:rPr>
              <w:t>December 31</w:t>
            </w:r>
          </w:p>
        </w:tc>
        <w:tc>
          <w:tcPr>
            <w:tcW w:w="1276" w:type="dxa"/>
          </w:tcPr>
          <w:p w14:paraId="7FFD255C" w14:textId="77777777" w:rsidR="00067061" w:rsidRPr="008F3802" w:rsidRDefault="00067061" w:rsidP="00AC1626">
            <w:pPr>
              <w:ind w:right="170"/>
              <w:jc w:val="right"/>
              <w:rPr>
                <w:rFonts w:ascii="Aptos Narrow" w:hAnsi="Aptos Narrow"/>
                <w:sz w:val="22"/>
                <w:szCs w:val="22"/>
              </w:rPr>
            </w:pPr>
            <w:r w:rsidRPr="008F3802">
              <w:rPr>
                <w:rFonts w:ascii="Aptos Narrow" w:hAnsi="Aptos Narrow"/>
                <w:sz w:val="22"/>
                <w:szCs w:val="22"/>
              </w:rPr>
              <w:t>2023</w:t>
            </w:r>
          </w:p>
        </w:tc>
        <w:tc>
          <w:tcPr>
            <w:tcW w:w="1276" w:type="dxa"/>
          </w:tcPr>
          <w:p w14:paraId="2D8F26FF" w14:textId="77777777" w:rsidR="00067061" w:rsidRPr="008F3802" w:rsidRDefault="00067061" w:rsidP="00AC1626">
            <w:pPr>
              <w:ind w:right="170"/>
              <w:jc w:val="right"/>
              <w:rPr>
                <w:rFonts w:ascii="Aptos Narrow" w:hAnsi="Aptos Narrow"/>
                <w:sz w:val="22"/>
                <w:szCs w:val="22"/>
              </w:rPr>
            </w:pPr>
            <w:r w:rsidRPr="008F3802">
              <w:rPr>
                <w:rFonts w:ascii="Aptos Narrow" w:hAnsi="Aptos Narrow"/>
                <w:sz w:val="22"/>
                <w:szCs w:val="22"/>
              </w:rPr>
              <w:t>2022</w:t>
            </w:r>
          </w:p>
        </w:tc>
      </w:tr>
      <w:tr w:rsidR="00067061" w:rsidRPr="008F3802" w14:paraId="20BB192A" w14:textId="77777777" w:rsidTr="007B6C18">
        <w:tc>
          <w:tcPr>
            <w:tcW w:w="5103" w:type="dxa"/>
          </w:tcPr>
          <w:p w14:paraId="5AE43504" w14:textId="69C4D142" w:rsidR="00067061" w:rsidRPr="008F3802" w:rsidRDefault="00067061" w:rsidP="00AC1626">
            <w:pPr>
              <w:ind w:right="567"/>
              <w:rPr>
                <w:rFonts w:ascii="Aptos Narrow" w:hAnsi="Aptos Narrow"/>
                <w:sz w:val="22"/>
                <w:szCs w:val="22"/>
              </w:rPr>
            </w:pPr>
            <w:r>
              <w:rPr>
                <w:rFonts w:ascii="Aptos Narrow" w:hAnsi="Aptos Narrow"/>
                <w:sz w:val="22"/>
                <w:szCs w:val="22"/>
              </w:rPr>
              <w:t>Congregation</w:t>
            </w:r>
          </w:p>
        </w:tc>
        <w:tc>
          <w:tcPr>
            <w:tcW w:w="1276" w:type="dxa"/>
          </w:tcPr>
          <w:p w14:paraId="7FD2B57D" w14:textId="67A75C05" w:rsidR="00067061" w:rsidRPr="008F3802" w:rsidRDefault="00067061" w:rsidP="00AC1626">
            <w:pPr>
              <w:ind w:right="170"/>
              <w:jc w:val="right"/>
              <w:rPr>
                <w:rFonts w:ascii="Aptos Narrow" w:hAnsi="Aptos Narrow"/>
                <w:sz w:val="22"/>
                <w:szCs w:val="22"/>
              </w:rPr>
            </w:pPr>
            <w:r w:rsidRPr="008F3802">
              <w:rPr>
                <w:rFonts w:ascii="Aptos Narrow" w:hAnsi="Aptos Narrow"/>
                <w:sz w:val="22"/>
                <w:szCs w:val="22"/>
              </w:rPr>
              <w:t xml:space="preserve">$ </w:t>
            </w:r>
            <w:r w:rsidRPr="00067061">
              <w:rPr>
                <w:rFonts w:ascii="Aptos Narrow" w:hAnsi="Aptos Narrow"/>
                <w:sz w:val="22"/>
                <w:szCs w:val="22"/>
              </w:rPr>
              <w:t>31,236</w:t>
            </w:r>
          </w:p>
        </w:tc>
        <w:tc>
          <w:tcPr>
            <w:tcW w:w="1276" w:type="dxa"/>
          </w:tcPr>
          <w:p w14:paraId="518970D9" w14:textId="1A8217F1" w:rsidR="00067061" w:rsidRPr="008F3802" w:rsidRDefault="00067061" w:rsidP="00AC1626">
            <w:pPr>
              <w:ind w:right="170"/>
              <w:jc w:val="right"/>
              <w:rPr>
                <w:rFonts w:ascii="Aptos Narrow" w:hAnsi="Aptos Narrow"/>
                <w:sz w:val="22"/>
                <w:szCs w:val="22"/>
              </w:rPr>
            </w:pPr>
            <w:r w:rsidRPr="008F3802">
              <w:rPr>
                <w:rFonts w:ascii="Aptos Narrow" w:hAnsi="Aptos Narrow"/>
                <w:sz w:val="22"/>
                <w:szCs w:val="22"/>
              </w:rPr>
              <w:t>$</w:t>
            </w:r>
            <w:r>
              <w:rPr>
                <w:rFonts w:ascii="Aptos Narrow" w:hAnsi="Aptos Narrow"/>
                <w:sz w:val="22"/>
                <w:szCs w:val="22"/>
              </w:rPr>
              <w:t xml:space="preserve"> </w:t>
            </w:r>
            <w:r w:rsidRPr="00067061">
              <w:rPr>
                <w:rFonts w:ascii="Aptos Narrow" w:hAnsi="Aptos Narrow"/>
                <w:sz w:val="22"/>
                <w:szCs w:val="22"/>
              </w:rPr>
              <w:t>34,847</w:t>
            </w:r>
            <w:r>
              <w:rPr>
                <w:rFonts w:ascii="Aptos Narrow" w:hAnsi="Aptos Narrow"/>
                <w:sz w:val="22"/>
                <w:szCs w:val="22"/>
              </w:rPr>
              <w:t xml:space="preserve"> </w:t>
            </w:r>
          </w:p>
        </w:tc>
      </w:tr>
      <w:tr w:rsidR="00067061" w:rsidRPr="008F3802" w14:paraId="076844C8" w14:textId="77777777" w:rsidTr="007B6C18">
        <w:tc>
          <w:tcPr>
            <w:tcW w:w="5103" w:type="dxa"/>
          </w:tcPr>
          <w:p w14:paraId="44C11C0D" w14:textId="09FC3074" w:rsidR="00067061" w:rsidRPr="008F3802" w:rsidRDefault="00067061" w:rsidP="00AC1626">
            <w:pPr>
              <w:ind w:right="567"/>
              <w:rPr>
                <w:rFonts w:ascii="Aptos Narrow" w:hAnsi="Aptos Narrow"/>
                <w:sz w:val="22"/>
                <w:szCs w:val="22"/>
              </w:rPr>
            </w:pPr>
            <w:r>
              <w:rPr>
                <w:rFonts w:ascii="Aptos Narrow" w:hAnsi="Aptos Narrow"/>
                <w:sz w:val="22"/>
                <w:szCs w:val="22"/>
              </w:rPr>
              <w:t>UCW</w:t>
            </w:r>
          </w:p>
        </w:tc>
        <w:tc>
          <w:tcPr>
            <w:tcW w:w="1276" w:type="dxa"/>
          </w:tcPr>
          <w:p w14:paraId="3F5DF69D" w14:textId="404ECAD7" w:rsidR="00067061" w:rsidRPr="008F3802" w:rsidRDefault="00067061" w:rsidP="00AC1626">
            <w:pPr>
              <w:ind w:right="170"/>
              <w:jc w:val="right"/>
              <w:rPr>
                <w:rFonts w:ascii="Aptos Narrow" w:hAnsi="Aptos Narrow"/>
                <w:sz w:val="22"/>
                <w:szCs w:val="22"/>
              </w:rPr>
            </w:pPr>
            <w:r>
              <w:rPr>
                <w:rFonts w:ascii="Aptos Narrow" w:hAnsi="Aptos Narrow"/>
                <w:sz w:val="22"/>
                <w:szCs w:val="22"/>
              </w:rPr>
              <w:t>-</w:t>
            </w:r>
          </w:p>
        </w:tc>
        <w:tc>
          <w:tcPr>
            <w:tcW w:w="1276" w:type="dxa"/>
          </w:tcPr>
          <w:p w14:paraId="12CAC15A" w14:textId="0781124A" w:rsidR="00067061" w:rsidRPr="008F3802" w:rsidRDefault="00067061" w:rsidP="00AC1626">
            <w:pPr>
              <w:ind w:right="170"/>
              <w:jc w:val="right"/>
              <w:rPr>
                <w:rFonts w:ascii="Aptos Narrow" w:hAnsi="Aptos Narrow"/>
                <w:sz w:val="22"/>
                <w:szCs w:val="22"/>
              </w:rPr>
            </w:pPr>
            <w:r>
              <w:rPr>
                <w:rFonts w:ascii="Aptos Narrow" w:hAnsi="Aptos Narrow"/>
                <w:sz w:val="22"/>
                <w:szCs w:val="22"/>
              </w:rPr>
              <w:t>1,000</w:t>
            </w:r>
          </w:p>
        </w:tc>
      </w:tr>
      <w:tr w:rsidR="00067061" w:rsidRPr="008F3802" w14:paraId="607CA823" w14:textId="77777777" w:rsidTr="007B6C18">
        <w:tc>
          <w:tcPr>
            <w:tcW w:w="5103" w:type="dxa"/>
            <w:tcBorders>
              <w:top w:val="single" w:sz="4" w:space="0" w:color="auto"/>
            </w:tcBorders>
          </w:tcPr>
          <w:p w14:paraId="0DB011DC" w14:textId="77777777" w:rsidR="00067061" w:rsidRPr="008F3802" w:rsidRDefault="00067061" w:rsidP="00AC1626">
            <w:pPr>
              <w:ind w:right="567"/>
              <w:rPr>
                <w:rFonts w:ascii="Aptos Narrow" w:hAnsi="Aptos Narrow"/>
                <w:sz w:val="22"/>
                <w:szCs w:val="22"/>
              </w:rPr>
            </w:pPr>
          </w:p>
        </w:tc>
        <w:tc>
          <w:tcPr>
            <w:tcW w:w="1276" w:type="dxa"/>
            <w:tcBorders>
              <w:top w:val="single" w:sz="4" w:space="0" w:color="auto"/>
            </w:tcBorders>
          </w:tcPr>
          <w:p w14:paraId="36A9E968" w14:textId="6D4A4D6C" w:rsidR="00067061" w:rsidRPr="008F3802" w:rsidRDefault="00067061" w:rsidP="00AC1626">
            <w:pPr>
              <w:ind w:right="170"/>
              <w:jc w:val="right"/>
              <w:rPr>
                <w:rFonts w:ascii="Aptos Narrow" w:hAnsi="Aptos Narrow"/>
                <w:sz w:val="22"/>
                <w:szCs w:val="22"/>
              </w:rPr>
            </w:pPr>
            <w:r w:rsidRPr="008F3802">
              <w:rPr>
                <w:rFonts w:ascii="Aptos Narrow" w:hAnsi="Aptos Narrow"/>
                <w:sz w:val="22"/>
                <w:szCs w:val="22"/>
              </w:rPr>
              <w:t xml:space="preserve">$ </w:t>
            </w:r>
            <w:r>
              <w:rPr>
                <w:rFonts w:ascii="Aptos Narrow" w:hAnsi="Aptos Narrow"/>
                <w:sz w:val="22"/>
                <w:szCs w:val="22"/>
              </w:rPr>
              <w:t>31</w:t>
            </w:r>
            <w:r w:rsidRPr="008F3802">
              <w:rPr>
                <w:rFonts w:ascii="Aptos Narrow" w:hAnsi="Aptos Narrow"/>
                <w:sz w:val="22"/>
                <w:szCs w:val="22"/>
              </w:rPr>
              <w:t>,</w:t>
            </w:r>
            <w:r>
              <w:rPr>
                <w:rFonts w:ascii="Aptos Narrow" w:hAnsi="Aptos Narrow"/>
                <w:sz w:val="22"/>
                <w:szCs w:val="22"/>
              </w:rPr>
              <w:t>236</w:t>
            </w:r>
          </w:p>
        </w:tc>
        <w:tc>
          <w:tcPr>
            <w:tcW w:w="1276" w:type="dxa"/>
            <w:tcBorders>
              <w:top w:val="single" w:sz="4" w:space="0" w:color="auto"/>
            </w:tcBorders>
          </w:tcPr>
          <w:p w14:paraId="2F6C155F" w14:textId="441C54CB" w:rsidR="00067061" w:rsidRPr="008F3802" w:rsidRDefault="00067061" w:rsidP="00AC1626">
            <w:pPr>
              <w:ind w:right="170"/>
              <w:jc w:val="right"/>
              <w:rPr>
                <w:rFonts w:ascii="Aptos Narrow" w:hAnsi="Aptos Narrow"/>
                <w:sz w:val="22"/>
                <w:szCs w:val="22"/>
              </w:rPr>
            </w:pPr>
            <w:r w:rsidRPr="008F3802">
              <w:rPr>
                <w:rFonts w:ascii="Aptos Narrow" w:hAnsi="Aptos Narrow"/>
                <w:sz w:val="22"/>
                <w:szCs w:val="22"/>
              </w:rPr>
              <w:t xml:space="preserve">$ </w:t>
            </w:r>
            <w:r>
              <w:rPr>
                <w:rFonts w:ascii="Aptos Narrow" w:hAnsi="Aptos Narrow"/>
                <w:sz w:val="22"/>
                <w:szCs w:val="22"/>
              </w:rPr>
              <w:t>35</w:t>
            </w:r>
            <w:r w:rsidRPr="008F3802">
              <w:rPr>
                <w:rFonts w:ascii="Aptos Narrow" w:hAnsi="Aptos Narrow"/>
                <w:sz w:val="22"/>
                <w:szCs w:val="22"/>
              </w:rPr>
              <w:t>,</w:t>
            </w:r>
            <w:r>
              <w:rPr>
                <w:rFonts w:ascii="Aptos Narrow" w:hAnsi="Aptos Narrow"/>
                <w:sz w:val="22"/>
                <w:szCs w:val="22"/>
              </w:rPr>
              <w:t>847</w:t>
            </w:r>
          </w:p>
        </w:tc>
      </w:tr>
      <w:tr w:rsidR="00067061" w:rsidRPr="008F3802" w14:paraId="5AA06D44" w14:textId="77777777" w:rsidTr="007B6C18">
        <w:tc>
          <w:tcPr>
            <w:tcW w:w="5103" w:type="dxa"/>
          </w:tcPr>
          <w:p w14:paraId="294B439F" w14:textId="77777777" w:rsidR="00067061" w:rsidRPr="008F3802" w:rsidRDefault="00067061" w:rsidP="00AC1626">
            <w:pPr>
              <w:ind w:right="567"/>
              <w:rPr>
                <w:rFonts w:ascii="Aptos Narrow" w:hAnsi="Aptos Narrow"/>
                <w:sz w:val="22"/>
                <w:szCs w:val="22"/>
              </w:rPr>
            </w:pPr>
          </w:p>
        </w:tc>
        <w:tc>
          <w:tcPr>
            <w:tcW w:w="1276" w:type="dxa"/>
          </w:tcPr>
          <w:p w14:paraId="476DFCBC" w14:textId="77777777" w:rsidR="00067061" w:rsidRPr="008F3802" w:rsidRDefault="00067061" w:rsidP="00AC1626">
            <w:pPr>
              <w:ind w:right="170"/>
              <w:jc w:val="right"/>
              <w:rPr>
                <w:rFonts w:ascii="Aptos Narrow" w:hAnsi="Aptos Narrow"/>
                <w:sz w:val="22"/>
                <w:szCs w:val="22"/>
              </w:rPr>
            </w:pPr>
          </w:p>
        </w:tc>
        <w:tc>
          <w:tcPr>
            <w:tcW w:w="1276" w:type="dxa"/>
          </w:tcPr>
          <w:p w14:paraId="61858732" w14:textId="77777777" w:rsidR="00067061" w:rsidRPr="008F3802" w:rsidRDefault="00067061" w:rsidP="00AC1626">
            <w:pPr>
              <w:ind w:right="170"/>
              <w:jc w:val="right"/>
              <w:rPr>
                <w:rFonts w:ascii="Aptos Narrow" w:hAnsi="Aptos Narrow"/>
                <w:sz w:val="22"/>
                <w:szCs w:val="22"/>
              </w:rPr>
            </w:pPr>
          </w:p>
        </w:tc>
      </w:tr>
    </w:tbl>
    <w:p w14:paraId="476B73A8" w14:textId="74D1B681" w:rsidR="0056789D" w:rsidRDefault="0056789D" w:rsidP="007B6C18">
      <w:pPr>
        <w:ind w:left="774" w:right="567" w:firstLine="153"/>
        <w:rPr>
          <w:rFonts w:ascii="Aptos Narrow" w:hAnsi="Aptos Narrow"/>
        </w:rPr>
      </w:pPr>
      <w:r>
        <w:rPr>
          <w:rFonts w:ascii="Aptos Narrow" w:hAnsi="Aptos Narrow"/>
        </w:rPr>
        <w:t xml:space="preserve">UCW </w:t>
      </w:r>
      <w:proofErr w:type="gramStart"/>
      <w:r>
        <w:rPr>
          <w:rFonts w:ascii="Aptos Narrow" w:hAnsi="Aptos Narrow"/>
        </w:rPr>
        <w:t>made a donation</w:t>
      </w:r>
      <w:proofErr w:type="gramEnd"/>
      <w:r>
        <w:rPr>
          <w:rFonts w:ascii="Aptos Narrow" w:hAnsi="Aptos Narrow"/>
        </w:rPr>
        <w:t xml:space="preserve"> to the Mission &amp; Service Fund in January 2024.</w:t>
      </w:r>
    </w:p>
    <w:p w14:paraId="6500379E" w14:textId="7D0C826B" w:rsidR="0027275B" w:rsidRPr="0027275B" w:rsidRDefault="0027275B" w:rsidP="007B6C18">
      <w:pPr>
        <w:ind w:left="774" w:right="567" w:firstLine="153"/>
        <w:rPr>
          <w:rFonts w:ascii="Aptos Narrow" w:hAnsi="Aptos Narrow"/>
        </w:rPr>
      </w:pPr>
      <w:r w:rsidRPr="0027275B">
        <w:rPr>
          <w:rFonts w:ascii="Aptos Narrow" w:hAnsi="Aptos Narrow"/>
        </w:rPr>
        <w:t xml:space="preserve">Refugee Fund  </w:t>
      </w:r>
    </w:p>
    <w:p w14:paraId="5462A035" w14:textId="060CA6C3" w:rsidR="0027275B" w:rsidRPr="0027275B" w:rsidRDefault="0027275B" w:rsidP="007B6C18">
      <w:pPr>
        <w:ind w:left="927" w:right="567"/>
        <w:rPr>
          <w:rFonts w:ascii="Aptos Narrow" w:hAnsi="Aptos Narrow"/>
        </w:rPr>
      </w:pPr>
      <w:r w:rsidRPr="0027275B">
        <w:rPr>
          <w:rFonts w:ascii="Aptos Narrow" w:hAnsi="Aptos Narrow"/>
        </w:rPr>
        <w:t>This fund represents contributions by members of the church community specifically designated to support refugee families.</w:t>
      </w:r>
    </w:p>
    <w:p w14:paraId="66A8FC1A" w14:textId="6DF119CA" w:rsidR="0027275B" w:rsidRPr="0027275B" w:rsidRDefault="0027275B" w:rsidP="007B6C18">
      <w:pPr>
        <w:ind w:left="927" w:right="567"/>
        <w:rPr>
          <w:rFonts w:ascii="Aptos Narrow" w:hAnsi="Aptos Narrow"/>
        </w:rPr>
      </w:pPr>
      <w:r w:rsidRPr="0027275B">
        <w:rPr>
          <w:rFonts w:ascii="Aptos Narrow" w:hAnsi="Aptos Narrow"/>
        </w:rPr>
        <w:lastRenderedPageBreak/>
        <w:t xml:space="preserve">Currently </w:t>
      </w:r>
      <w:r>
        <w:rPr>
          <w:rFonts w:ascii="Aptos Narrow" w:hAnsi="Aptos Narrow"/>
        </w:rPr>
        <w:t xml:space="preserve">the </w:t>
      </w:r>
      <w:r w:rsidRPr="0027275B">
        <w:rPr>
          <w:rFonts w:ascii="Aptos Narrow" w:hAnsi="Aptos Narrow"/>
        </w:rPr>
        <w:t>Church is holding funds in trust of $</w:t>
      </w:r>
      <w:r>
        <w:rPr>
          <w:rFonts w:ascii="Aptos Narrow" w:hAnsi="Aptos Narrow"/>
        </w:rPr>
        <w:t>4</w:t>
      </w:r>
      <w:r w:rsidRPr="0027275B">
        <w:rPr>
          <w:rFonts w:ascii="Aptos Narrow" w:hAnsi="Aptos Narrow"/>
        </w:rPr>
        <w:t>,</w:t>
      </w:r>
      <w:r>
        <w:rPr>
          <w:rFonts w:ascii="Aptos Narrow" w:hAnsi="Aptos Narrow"/>
        </w:rPr>
        <w:t>872</w:t>
      </w:r>
      <w:r w:rsidRPr="0027275B">
        <w:rPr>
          <w:rFonts w:ascii="Aptos Narrow" w:hAnsi="Aptos Narrow"/>
        </w:rPr>
        <w:t xml:space="preserve"> (202</w:t>
      </w:r>
      <w:r>
        <w:rPr>
          <w:rFonts w:ascii="Aptos Narrow" w:hAnsi="Aptos Narrow"/>
        </w:rPr>
        <w:t>2</w:t>
      </w:r>
      <w:r w:rsidRPr="0027275B">
        <w:rPr>
          <w:rFonts w:ascii="Aptos Narrow" w:hAnsi="Aptos Narrow"/>
        </w:rPr>
        <w:t xml:space="preserve"> </w:t>
      </w:r>
      <w:r w:rsidR="0056789D">
        <w:rPr>
          <w:rFonts w:ascii="Aptos Narrow" w:hAnsi="Aptos Narrow"/>
        </w:rPr>
        <w:t>–</w:t>
      </w:r>
      <w:r w:rsidR="00C959E2">
        <w:rPr>
          <w:rFonts w:ascii="Aptos Narrow" w:hAnsi="Aptos Narrow"/>
        </w:rPr>
        <w:t xml:space="preserve"> </w:t>
      </w:r>
      <w:r w:rsidRPr="0027275B">
        <w:rPr>
          <w:rFonts w:ascii="Aptos Narrow" w:hAnsi="Aptos Narrow"/>
        </w:rPr>
        <w:t>$26,</w:t>
      </w:r>
      <w:r>
        <w:rPr>
          <w:rFonts w:ascii="Aptos Narrow" w:hAnsi="Aptos Narrow"/>
        </w:rPr>
        <w:t>391</w:t>
      </w:r>
      <w:r w:rsidRPr="0027275B">
        <w:rPr>
          <w:rFonts w:ascii="Aptos Narrow" w:hAnsi="Aptos Narrow"/>
        </w:rPr>
        <w:t xml:space="preserve">) for refugees who arrived in Canada in 2022. The </w:t>
      </w:r>
      <w:r>
        <w:rPr>
          <w:rFonts w:ascii="Aptos Narrow" w:hAnsi="Aptos Narrow"/>
        </w:rPr>
        <w:t xml:space="preserve">Church </w:t>
      </w:r>
      <w:r w:rsidRPr="0027275B">
        <w:rPr>
          <w:rFonts w:ascii="Aptos Narrow" w:hAnsi="Aptos Narrow"/>
        </w:rPr>
        <w:t xml:space="preserve">Board has approved the setting up of these trust funds on the refugee </w:t>
      </w:r>
      <w:r w:rsidRPr="00C959E2">
        <w:rPr>
          <w:rFonts w:ascii="Aptos Narrow" w:hAnsi="Aptos Narrow"/>
        </w:rPr>
        <w:t>sponsors’ behalf. During the year $3</w:t>
      </w:r>
      <w:r w:rsidR="00C959E2" w:rsidRPr="00C959E2">
        <w:rPr>
          <w:rFonts w:ascii="Aptos Narrow" w:hAnsi="Aptos Narrow"/>
        </w:rPr>
        <w:t>0</w:t>
      </w:r>
      <w:r w:rsidRPr="00C959E2">
        <w:rPr>
          <w:rFonts w:ascii="Aptos Narrow" w:hAnsi="Aptos Narrow"/>
        </w:rPr>
        <w:t>,</w:t>
      </w:r>
      <w:r w:rsidR="00C959E2" w:rsidRPr="00C959E2">
        <w:rPr>
          <w:rFonts w:ascii="Aptos Narrow" w:hAnsi="Aptos Narrow"/>
        </w:rPr>
        <w:t>9</w:t>
      </w:r>
      <w:r w:rsidR="0056789D">
        <w:rPr>
          <w:rFonts w:ascii="Aptos Narrow" w:hAnsi="Aptos Narrow"/>
        </w:rPr>
        <w:t>50</w:t>
      </w:r>
      <w:r w:rsidRPr="00C959E2">
        <w:rPr>
          <w:rFonts w:ascii="Aptos Narrow" w:hAnsi="Aptos Narrow"/>
        </w:rPr>
        <w:t xml:space="preserve"> (2022 </w:t>
      </w:r>
      <w:r w:rsidR="0056789D">
        <w:rPr>
          <w:rFonts w:ascii="Aptos Narrow" w:hAnsi="Aptos Narrow"/>
        </w:rPr>
        <w:t>–</w:t>
      </w:r>
      <w:r w:rsidRPr="00C959E2">
        <w:rPr>
          <w:rFonts w:ascii="Aptos Narrow" w:hAnsi="Aptos Narrow"/>
        </w:rPr>
        <w:t xml:space="preserve"> $32,463</w:t>
      </w:r>
      <w:r w:rsidRPr="0027275B">
        <w:rPr>
          <w:rFonts w:ascii="Aptos Narrow" w:hAnsi="Aptos Narrow"/>
        </w:rPr>
        <w:t xml:space="preserve">) was paid out to sponsored refugees.  </w:t>
      </w:r>
    </w:p>
    <w:p w14:paraId="6AC3EF46" w14:textId="77777777" w:rsidR="00C959E2" w:rsidRPr="00C959E2" w:rsidRDefault="00C959E2" w:rsidP="007B6C18">
      <w:pPr>
        <w:ind w:left="774" w:right="567" w:firstLine="153"/>
        <w:rPr>
          <w:rFonts w:ascii="Aptos Narrow" w:hAnsi="Aptos Narrow"/>
        </w:rPr>
      </w:pPr>
      <w:r w:rsidRPr="00C959E2">
        <w:rPr>
          <w:rFonts w:ascii="Aptos Narrow" w:hAnsi="Aptos Narrow"/>
        </w:rPr>
        <w:t xml:space="preserve">Outreach Initiatives Fund  </w:t>
      </w:r>
    </w:p>
    <w:p w14:paraId="0D813331" w14:textId="77777777" w:rsidR="00480B61" w:rsidRDefault="00C959E2" w:rsidP="007B6C18">
      <w:pPr>
        <w:ind w:left="927" w:right="567"/>
        <w:rPr>
          <w:rFonts w:ascii="Aptos Narrow" w:hAnsi="Aptos Narrow"/>
        </w:rPr>
      </w:pPr>
      <w:r w:rsidRPr="00C959E2">
        <w:rPr>
          <w:rFonts w:ascii="Aptos Narrow" w:hAnsi="Aptos Narrow"/>
        </w:rPr>
        <w:t xml:space="preserve">This fund represents various fundraising activities and collections undertaken by the church community in support of other organizations. </w:t>
      </w:r>
      <w:r>
        <w:rPr>
          <w:rFonts w:ascii="Aptos Narrow" w:hAnsi="Aptos Narrow"/>
        </w:rPr>
        <w:t xml:space="preserve">During the year </w:t>
      </w:r>
      <w:r w:rsidRPr="00C959E2">
        <w:rPr>
          <w:rFonts w:ascii="Aptos Narrow" w:hAnsi="Aptos Narrow"/>
        </w:rPr>
        <w:t>funds were disbursed as follows:</w:t>
      </w:r>
    </w:p>
    <w:tbl>
      <w:tblPr>
        <w:tblStyle w:val="TableGrid0"/>
        <w:tblW w:w="0" w:type="auto"/>
        <w:tblInd w:w="15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1276"/>
        <w:gridCol w:w="1276"/>
      </w:tblGrid>
      <w:tr w:rsidR="00C959E2" w:rsidRPr="008F3802" w14:paraId="699D4E94" w14:textId="77777777" w:rsidTr="007B6C18">
        <w:tc>
          <w:tcPr>
            <w:tcW w:w="5103" w:type="dxa"/>
          </w:tcPr>
          <w:p w14:paraId="77FD203C" w14:textId="7809CA1C" w:rsidR="00C959E2" w:rsidRPr="008F3802" w:rsidRDefault="00480B61" w:rsidP="00AC1626">
            <w:pPr>
              <w:ind w:right="567"/>
              <w:rPr>
                <w:rFonts w:ascii="Aptos Narrow" w:hAnsi="Aptos Narrow"/>
                <w:sz w:val="22"/>
                <w:szCs w:val="22"/>
              </w:rPr>
            </w:pPr>
            <w:r>
              <w:rPr>
                <w:rFonts w:ascii="Aptos Narrow" w:hAnsi="Aptos Narrow"/>
              </w:rPr>
              <w:br w:type="page"/>
            </w:r>
            <w:r w:rsidR="00C959E2">
              <w:rPr>
                <w:rFonts w:ascii="Aptos Narrow" w:hAnsi="Aptos Narrow"/>
                <w:sz w:val="22"/>
                <w:szCs w:val="22"/>
              </w:rPr>
              <w:t xml:space="preserve">For the year ended </w:t>
            </w:r>
            <w:r w:rsidR="00C959E2" w:rsidRPr="008F3802">
              <w:rPr>
                <w:rFonts w:ascii="Aptos Narrow" w:hAnsi="Aptos Narrow"/>
                <w:sz w:val="22"/>
                <w:szCs w:val="22"/>
              </w:rPr>
              <w:t>December 31</w:t>
            </w:r>
          </w:p>
        </w:tc>
        <w:tc>
          <w:tcPr>
            <w:tcW w:w="1276" w:type="dxa"/>
          </w:tcPr>
          <w:p w14:paraId="44CA8DAA" w14:textId="77777777" w:rsidR="00C959E2" w:rsidRPr="008F3802" w:rsidRDefault="00C959E2" w:rsidP="00AC1626">
            <w:pPr>
              <w:ind w:right="170"/>
              <w:jc w:val="right"/>
              <w:rPr>
                <w:rFonts w:ascii="Aptos Narrow" w:hAnsi="Aptos Narrow"/>
                <w:sz w:val="22"/>
                <w:szCs w:val="22"/>
              </w:rPr>
            </w:pPr>
            <w:r w:rsidRPr="008F3802">
              <w:rPr>
                <w:rFonts w:ascii="Aptos Narrow" w:hAnsi="Aptos Narrow"/>
                <w:sz w:val="22"/>
                <w:szCs w:val="22"/>
              </w:rPr>
              <w:t>2023</w:t>
            </w:r>
          </w:p>
        </w:tc>
        <w:tc>
          <w:tcPr>
            <w:tcW w:w="1276" w:type="dxa"/>
          </w:tcPr>
          <w:p w14:paraId="29A993F1" w14:textId="77777777" w:rsidR="00C959E2" w:rsidRPr="008F3802" w:rsidRDefault="00C959E2" w:rsidP="00AC1626">
            <w:pPr>
              <w:ind w:right="170"/>
              <w:jc w:val="right"/>
              <w:rPr>
                <w:rFonts w:ascii="Aptos Narrow" w:hAnsi="Aptos Narrow"/>
                <w:sz w:val="22"/>
                <w:szCs w:val="22"/>
              </w:rPr>
            </w:pPr>
            <w:r w:rsidRPr="008F3802">
              <w:rPr>
                <w:rFonts w:ascii="Aptos Narrow" w:hAnsi="Aptos Narrow"/>
                <w:sz w:val="22"/>
                <w:szCs w:val="22"/>
              </w:rPr>
              <w:t>2022</w:t>
            </w:r>
          </w:p>
        </w:tc>
      </w:tr>
      <w:tr w:rsidR="00C959E2" w:rsidRPr="008F3802" w14:paraId="12B7178F" w14:textId="77777777" w:rsidTr="007B6C18">
        <w:tc>
          <w:tcPr>
            <w:tcW w:w="5103" w:type="dxa"/>
          </w:tcPr>
          <w:p w14:paraId="52DC6F49" w14:textId="7E603C01" w:rsidR="00C959E2" w:rsidRPr="008F3802" w:rsidRDefault="00C959E2" w:rsidP="00AC1626">
            <w:pPr>
              <w:ind w:right="567"/>
              <w:rPr>
                <w:rFonts w:ascii="Aptos Narrow" w:hAnsi="Aptos Narrow"/>
                <w:sz w:val="22"/>
                <w:szCs w:val="22"/>
              </w:rPr>
            </w:pPr>
            <w:r>
              <w:rPr>
                <w:rFonts w:ascii="Aptos Narrow" w:hAnsi="Aptos Narrow"/>
                <w:sz w:val="22"/>
                <w:szCs w:val="22"/>
              </w:rPr>
              <w:t>Richmond Hill Food Bank</w:t>
            </w:r>
          </w:p>
        </w:tc>
        <w:tc>
          <w:tcPr>
            <w:tcW w:w="1276" w:type="dxa"/>
          </w:tcPr>
          <w:p w14:paraId="6DA63675" w14:textId="6DBE871B" w:rsidR="00C959E2" w:rsidRPr="008F3802" w:rsidRDefault="00C959E2" w:rsidP="00AC1626">
            <w:pPr>
              <w:ind w:right="170"/>
              <w:jc w:val="right"/>
              <w:rPr>
                <w:rFonts w:ascii="Aptos Narrow" w:hAnsi="Aptos Narrow"/>
                <w:sz w:val="22"/>
                <w:szCs w:val="22"/>
              </w:rPr>
            </w:pPr>
            <w:r w:rsidRPr="008F3802">
              <w:rPr>
                <w:rFonts w:ascii="Aptos Narrow" w:hAnsi="Aptos Narrow"/>
                <w:sz w:val="22"/>
                <w:szCs w:val="22"/>
              </w:rPr>
              <w:t xml:space="preserve">$ </w:t>
            </w:r>
            <w:r>
              <w:rPr>
                <w:rFonts w:ascii="Aptos Narrow" w:hAnsi="Aptos Narrow"/>
                <w:sz w:val="22"/>
                <w:szCs w:val="22"/>
              </w:rPr>
              <w:t>1,000</w:t>
            </w:r>
          </w:p>
        </w:tc>
        <w:tc>
          <w:tcPr>
            <w:tcW w:w="1276" w:type="dxa"/>
          </w:tcPr>
          <w:p w14:paraId="1C8418C6" w14:textId="16B7DB7F" w:rsidR="00C959E2" w:rsidRPr="008F3802" w:rsidRDefault="00C959E2" w:rsidP="00AC1626">
            <w:pPr>
              <w:ind w:right="170"/>
              <w:jc w:val="right"/>
              <w:rPr>
                <w:rFonts w:ascii="Aptos Narrow" w:hAnsi="Aptos Narrow"/>
                <w:sz w:val="22"/>
                <w:szCs w:val="22"/>
              </w:rPr>
            </w:pPr>
            <w:r w:rsidRPr="008F3802">
              <w:rPr>
                <w:rFonts w:ascii="Aptos Narrow" w:hAnsi="Aptos Narrow"/>
                <w:sz w:val="22"/>
                <w:szCs w:val="22"/>
              </w:rPr>
              <w:t>$</w:t>
            </w:r>
            <w:r>
              <w:rPr>
                <w:rFonts w:ascii="Aptos Narrow" w:hAnsi="Aptos Narrow"/>
                <w:sz w:val="22"/>
                <w:szCs w:val="22"/>
              </w:rPr>
              <w:t xml:space="preserve"> - </w:t>
            </w:r>
          </w:p>
        </w:tc>
      </w:tr>
      <w:tr w:rsidR="00C959E2" w:rsidRPr="008F3802" w14:paraId="55AF240D" w14:textId="77777777" w:rsidTr="007B6C18">
        <w:tc>
          <w:tcPr>
            <w:tcW w:w="5103" w:type="dxa"/>
          </w:tcPr>
          <w:p w14:paraId="51C96BF9" w14:textId="77777777" w:rsidR="00C959E2" w:rsidRPr="008F3802" w:rsidRDefault="00C959E2" w:rsidP="00AC1626">
            <w:pPr>
              <w:ind w:right="567"/>
              <w:rPr>
                <w:rFonts w:ascii="Aptos Narrow" w:hAnsi="Aptos Narrow"/>
                <w:sz w:val="22"/>
                <w:szCs w:val="22"/>
              </w:rPr>
            </w:pPr>
            <w:proofErr w:type="spellStart"/>
            <w:r w:rsidRPr="00C959E2">
              <w:rPr>
                <w:rFonts w:ascii="Aptos Narrow" w:hAnsi="Aptos Narrow"/>
                <w:sz w:val="22"/>
                <w:szCs w:val="22"/>
              </w:rPr>
              <w:t>Nogojiwanong</w:t>
            </w:r>
            <w:proofErr w:type="spellEnd"/>
            <w:r w:rsidRPr="00C959E2">
              <w:rPr>
                <w:rFonts w:ascii="Aptos Narrow" w:hAnsi="Aptos Narrow"/>
                <w:sz w:val="22"/>
                <w:szCs w:val="22"/>
              </w:rPr>
              <w:t xml:space="preserve"> Friendship Centre</w:t>
            </w:r>
          </w:p>
        </w:tc>
        <w:tc>
          <w:tcPr>
            <w:tcW w:w="1276" w:type="dxa"/>
          </w:tcPr>
          <w:p w14:paraId="37401549" w14:textId="5EA45CDF" w:rsidR="00C959E2" w:rsidRPr="008F3802" w:rsidRDefault="00C959E2" w:rsidP="00AC1626">
            <w:pPr>
              <w:ind w:right="170"/>
              <w:jc w:val="right"/>
              <w:rPr>
                <w:rFonts w:ascii="Aptos Narrow" w:hAnsi="Aptos Narrow"/>
                <w:sz w:val="22"/>
                <w:szCs w:val="22"/>
              </w:rPr>
            </w:pPr>
            <w:r>
              <w:rPr>
                <w:rFonts w:ascii="Aptos Narrow" w:hAnsi="Aptos Narrow"/>
                <w:sz w:val="22"/>
                <w:szCs w:val="22"/>
              </w:rPr>
              <w:t>1,000</w:t>
            </w:r>
          </w:p>
        </w:tc>
        <w:tc>
          <w:tcPr>
            <w:tcW w:w="1276" w:type="dxa"/>
          </w:tcPr>
          <w:p w14:paraId="307D6597" w14:textId="27F1DFFE" w:rsidR="00C959E2" w:rsidRPr="008F3802" w:rsidRDefault="00C959E2" w:rsidP="00AC1626">
            <w:pPr>
              <w:ind w:right="170"/>
              <w:jc w:val="right"/>
              <w:rPr>
                <w:rFonts w:ascii="Aptos Narrow" w:hAnsi="Aptos Narrow"/>
                <w:sz w:val="22"/>
                <w:szCs w:val="22"/>
              </w:rPr>
            </w:pPr>
            <w:r>
              <w:rPr>
                <w:rFonts w:ascii="Aptos Narrow" w:hAnsi="Aptos Narrow"/>
                <w:sz w:val="22"/>
                <w:szCs w:val="22"/>
              </w:rPr>
              <w:t>-</w:t>
            </w:r>
          </w:p>
        </w:tc>
      </w:tr>
      <w:tr w:rsidR="00C959E2" w:rsidRPr="008F3802" w14:paraId="46BE2608" w14:textId="77777777" w:rsidTr="007B6C18">
        <w:tc>
          <w:tcPr>
            <w:tcW w:w="5103" w:type="dxa"/>
          </w:tcPr>
          <w:p w14:paraId="1C86634A" w14:textId="4BB92AD1" w:rsidR="00C959E2" w:rsidRDefault="00C959E2" w:rsidP="00AC1626">
            <w:pPr>
              <w:ind w:right="567"/>
              <w:rPr>
                <w:rFonts w:ascii="Aptos Narrow" w:hAnsi="Aptos Narrow"/>
                <w:sz w:val="22"/>
                <w:szCs w:val="22"/>
              </w:rPr>
            </w:pPr>
            <w:r w:rsidRPr="00C959E2">
              <w:rPr>
                <w:rFonts w:ascii="Aptos Narrow" w:hAnsi="Aptos Narrow"/>
                <w:sz w:val="22"/>
                <w:szCs w:val="22"/>
              </w:rPr>
              <w:t>UNHCR (United Nations Refugee Agency Canada)</w:t>
            </w:r>
          </w:p>
        </w:tc>
        <w:tc>
          <w:tcPr>
            <w:tcW w:w="1276" w:type="dxa"/>
          </w:tcPr>
          <w:p w14:paraId="6A9BC2C8" w14:textId="6E3680DB" w:rsidR="00C959E2" w:rsidRPr="008F3802" w:rsidRDefault="00480B61" w:rsidP="00AC1626">
            <w:pPr>
              <w:ind w:right="170"/>
              <w:jc w:val="right"/>
              <w:rPr>
                <w:rFonts w:ascii="Aptos Narrow" w:hAnsi="Aptos Narrow"/>
                <w:sz w:val="22"/>
                <w:szCs w:val="22"/>
              </w:rPr>
            </w:pPr>
            <w:r>
              <w:rPr>
                <w:rFonts w:ascii="Aptos Narrow" w:hAnsi="Aptos Narrow"/>
                <w:sz w:val="22"/>
                <w:szCs w:val="22"/>
              </w:rPr>
              <w:t>-</w:t>
            </w:r>
          </w:p>
        </w:tc>
        <w:tc>
          <w:tcPr>
            <w:tcW w:w="1276" w:type="dxa"/>
          </w:tcPr>
          <w:p w14:paraId="748C55A2" w14:textId="2209FA25" w:rsidR="00C959E2" w:rsidRPr="008F3802" w:rsidRDefault="00480B61" w:rsidP="00AC1626">
            <w:pPr>
              <w:ind w:right="170"/>
              <w:jc w:val="right"/>
              <w:rPr>
                <w:rFonts w:ascii="Aptos Narrow" w:hAnsi="Aptos Narrow"/>
                <w:sz w:val="22"/>
                <w:szCs w:val="22"/>
              </w:rPr>
            </w:pPr>
            <w:r>
              <w:rPr>
                <w:rFonts w:ascii="Aptos Narrow" w:hAnsi="Aptos Narrow"/>
                <w:sz w:val="22"/>
                <w:szCs w:val="22"/>
              </w:rPr>
              <w:t>1,085</w:t>
            </w:r>
          </w:p>
        </w:tc>
      </w:tr>
      <w:tr w:rsidR="00C959E2" w:rsidRPr="008F3802" w14:paraId="1FD794D1" w14:textId="77777777" w:rsidTr="007B6C18">
        <w:tc>
          <w:tcPr>
            <w:tcW w:w="5103" w:type="dxa"/>
          </w:tcPr>
          <w:p w14:paraId="0789862D" w14:textId="1564C161" w:rsidR="00C959E2" w:rsidRPr="008F3802" w:rsidRDefault="00480B61" w:rsidP="00AC1626">
            <w:pPr>
              <w:ind w:right="567"/>
              <w:rPr>
                <w:rFonts w:ascii="Aptos Narrow" w:hAnsi="Aptos Narrow"/>
                <w:sz w:val="22"/>
                <w:szCs w:val="22"/>
              </w:rPr>
            </w:pPr>
            <w:r>
              <w:rPr>
                <w:rFonts w:ascii="Aptos Narrow" w:hAnsi="Aptos Narrow"/>
                <w:sz w:val="22"/>
                <w:szCs w:val="22"/>
              </w:rPr>
              <w:t>Fridays for Future</w:t>
            </w:r>
          </w:p>
        </w:tc>
        <w:tc>
          <w:tcPr>
            <w:tcW w:w="1276" w:type="dxa"/>
          </w:tcPr>
          <w:p w14:paraId="41ED3195" w14:textId="77402CE9" w:rsidR="00C959E2" w:rsidRPr="008F3802" w:rsidRDefault="00480B61" w:rsidP="00AC1626">
            <w:pPr>
              <w:ind w:right="170"/>
              <w:jc w:val="right"/>
              <w:rPr>
                <w:rFonts w:ascii="Aptos Narrow" w:hAnsi="Aptos Narrow"/>
                <w:sz w:val="22"/>
                <w:szCs w:val="22"/>
              </w:rPr>
            </w:pPr>
            <w:r>
              <w:rPr>
                <w:rFonts w:ascii="Aptos Narrow" w:hAnsi="Aptos Narrow"/>
                <w:sz w:val="22"/>
                <w:szCs w:val="22"/>
              </w:rPr>
              <w:t>-</w:t>
            </w:r>
          </w:p>
        </w:tc>
        <w:tc>
          <w:tcPr>
            <w:tcW w:w="1276" w:type="dxa"/>
          </w:tcPr>
          <w:p w14:paraId="4394002D" w14:textId="0B0DCE7F" w:rsidR="00C959E2" w:rsidRPr="008F3802" w:rsidRDefault="00480B61" w:rsidP="00AC1626">
            <w:pPr>
              <w:ind w:right="170"/>
              <w:jc w:val="right"/>
              <w:rPr>
                <w:rFonts w:ascii="Aptos Narrow" w:hAnsi="Aptos Narrow"/>
                <w:sz w:val="22"/>
                <w:szCs w:val="22"/>
              </w:rPr>
            </w:pPr>
            <w:r>
              <w:rPr>
                <w:rFonts w:ascii="Aptos Narrow" w:hAnsi="Aptos Narrow"/>
                <w:sz w:val="22"/>
                <w:szCs w:val="22"/>
              </w:rPr>
              <w:t>1,500</w:t>
            </w:r>
          </w:p>
        </w:tc>
      </w:tr>
      <w:tr w:rsidR="00C959E2" w:rsidRPr="008F3802" w14:paraId="514D0248" w14:textId="77777777" w:rsidTr="007B6C18">
        <w:tc>
          <w:tcPr>
            <w:tcW w:w="5103" w:type="dxa"/>
          </w:tcPr>
          <w:p w14:paraId="2C74E0EE" w14:textId="46884500" w:rsidR="00C959E2" w:rsidRPr="008F3802" w:rsidRDefault="00480B61" w:rsidP="00AC1626">
            <w:pPr>
              <w:ind w:right="567"/>
              <w:rPr>
                <w:rFonts w:ascii="Aptos Narrow" w:hAnsi="Aptos Narrow"/>
                <w:sz w:val="22"/>
                <w:szCs w:val="22"/>
              </w:rPr>
            </w:pPr>
            <w:r>
              <w:rPr>
                <w:rFonts w:ascii="Aptos Narrow" w:hAnsi="Aptos Narrow"/>
                <w:sz w:val="22"/>
                <w:szCs w:val="22"/>
              </w:rPr>
              <w:t>Stephen Lewis Foundation</w:t>
            </w:r>
          </w:p>
        </w:tc>
        <w:tc>
          <w:tcPr>
            <w:tcW w:w="1276" w:type="dxa"/>
          </w:tcPr>
          <w:p w14:paraId="1AE5DD7C" w14:textId="2DE66CD6" w:rsidR="00C959E2" w:rsidRPr="008F3802" w:rsidRDefault="00480B61" w:rsidP="00AC1626">
            <w:pPr>
              <w:ind w:right="170"/>
              <w:jc w:val="right"/>
              <w:rPr>
                <w:rFonts w:ascii="Aptos Narrow" w:hAnsi="Aptos Narrow"/>
                <w:sz w:val="22"/>
                <w:szCs w:val="22"/>
              </w:rPr>
            </w:pPr>
            <w:r>
              <w:rPr>
                <w:rFonts w:ascii="Aptos Narrow" w:hAnsi="Aptos Narrow"/>
                <w:sz w:val="22"/>
                <w:szCs w:val="22"/>
              </w:rPr>
              <w:t>-</w:t>
            </w:r>
          </w:p>
        </w:tc>
        <w:tc>
          <w:tcPr>
            <w:tcW w:w="1276" w:type="dxa"/>
          </w:tcPr>
          <w:p w14:paraId="7F6E9B69" w14:textId="77B4CD57" w:rsidR="00C959E2" w:rsidRPr="008F3802" w:rsidRDefault="00480B61" w:rsidP="00AC1626">
            <w:pPr>
              <w:ind w:right="170"/>
              <w:jc w:val="right"/>
              <w:rPr>
                <w:rFonts w:ascii="Aptos Narrow" w:hAnsi="Aptos Narrow"/>
                <w:sz w:val="22"/>
                <w:szCs w:val="22"/>
              </w:rPr>
            </w:pPr>
            <w:r>
              <w:rPr>
                <w:rFonts w:ascii="Aptos Narrow" w:hAnsi="Aptos Narrow"/>
                <w:sz w:val="22"/>
                <w:szCs w:val="22"/>
              </w:rPr>
              <w:t>112</w:t>
            </w:r>
          </w:p>
        </w:tc>
      </w:tr>
      <w:tr w:rsidR="00C959E2" w:rsidRPr="008F3802" w14:paraId="789426DA" w14:textId="77777777" w:rsidTr="007B6C18">
        <w:tc>
          <w:tcPr>
            <w:tcW w:w="5103" w:type="dxa"/>
            <w:tcBorders>
              <w:top w:val="single" w:sz="4" w:space="0" w:color="auto"/>
            </w:tcBorders>
          </w:tcPr>
          <w:p w14:paraId="1B80747B" w14:textId="77777777" w:rsidR="00C959E2" w:rsidRPr="008F3802" w:rsidRDefault="00C959E2" w:rsidP="00AC1626">
            <w:pPr>
              <w:ind w:right="567"/>
              <w:rPr>
                <w:rFonts w:ascii="Aptos Narrow" w:hAnsi="Aptos Narrow"/>
                <w:sz w:val="22"/>
                <w:szCs w:val="22"/>
              </w:rPr>
            </w:pPr>
          </w:p>
        </w:tc>
        <w:tc>
          <w:tcPr>
            <w:tcW w:w="1276" w:type="dxa"/>
            <w:tcBorders>
              <w:top w:val="single" w:sz="4" w:space="0" w:color="auto"/>
            </w:tcBorders>
          </w:tcPr>
          <w:p w14:paraId="2A0154B2" w14:textId="204D1C4C" w:rsidR="00C959E2" w:rsidRPr="008F3802" w:rsidRDefault="00C959E2" w:rsidP="00AC1626">
            <w:pPr>
              <w:ind w:right="170"/>
              <w:jc w:val="right"/>
              <w:rPr>
                <w:rFonts w:ascii="Aptos Narrow" w:hAnsi="Aptos Narrow"/>
                <w:sz w:val="22"/>
                <w:szCs w:val="22"/>
              </w:rPr>
            </w:pPr>
            <w:r w:rsidRPr="008F3802">
              <w:rPr>
                <w:rFonts w:ascii="Aptos Narrow" w:hAnsi="Aptos Narrow"/>
                <w:sz w:val="22"/>
                <w:szCs w:val="22"/>
              </w:rPr>
              <w:t xml:space="preserve">$ </w:t>
            </w:r>
            <w:r w:rsidR="00480B61">
              <w:rPr>
                <w:rFonts w:ascii="Aptos Narrow" w:hAnsi="Aptos Narrow"/>
                <w:sz w:val="22"/>
                <w:szCs w:val="22"/>
              </w:rPr>
              <w:t>2</w:t>
            </w:r>
            <w:r w:rsidRPr="008F3802">
              <w:rPr>
                <w:rFonts w:ascii="Aptos Narrow" w:hAnsi="Aptos Narrow"/>
                <w:sz w:val="22"/>
                <w:szCs w:val="22"/>
              </w:rPr>
              <w:t>,</w:t>
            </w:r>
            <w:r w:rsidR="00480B61">
              <w:rPr>
                <w:rFonts w:ascii="Aptos Narrow" w:hAnsi="Aptos Narrow"/>
                <w:sz w:val="22"/>
                <w:szCs w:val="22"/>
              </w:rPr>
              <w:t>000</w:t>
            </w:r>
          </w:p>
        </w:tc>
        <w:tc>
          <w:tcPr>
            <w:tcW w:w="1276" w:type="dxa"/>
            <w:tcBorders>
              <w:top w:val="single" w:sz="4" w:space="0" w:color="auto"/>
            </w:tcBorders>
          </w:tcPr>
          <w:p w14:paraId="101B0B7B" w14:textId="2FC43770" w:rsidR="00C959E2" w:rsidRPr="008F3802" w:rsidRDefault="00C959E2" w:rsidP="00AC1626">
            <w:pPr>
              <w:ind w:right="170"/>
              <w:jc w:val="right"/>
              <w:rPr>
                <w:rFonts w:ascii="Aptos Narrow" w:hAnsi="Aptos Narrow"/>
                <w:sz w:val="22"/>
                <w:szCs w:val="22"/>
              </w:rPr>
            </w:pPr>
            <w:r w:rsidRPr="008F3802">
              <w:rPr>
                <w:rFonts w:ascii="Aptos Narrow" w:hAnsi="Aptos Narrow"/>
                <w:sz w:val="22"/>
                <w:szCs w:val="22"/>
              </w:rPr>
              <w:t xml:space="preserve">$ </w:t>
            </w:r>
            <w:r w:rsidR="00480B61">
              <w:rPr>
                <w:rFonts w:ascii="Aptos Narrow" w:hAnsi="Aptos Narrow"/>
                <w:sz w:val="22"/>
                <w:szCs w:val="22"/>
              </w:rPr>
              <w:t>2</w:t>
            </w:r>
            <w:r w:rsidRPr="008F3802">
              <w:rPr>
                <w:rFonts w:ascii="Aptos Narrow" w:hAnsi="Aptos Narrow"/>
                <w:sz w:val="22"/>
                <w:szCs w:val="22"/>
              </w:rPr>
              <w:t>,</w:t>
            </w:r>
            <w:r w:rsidR="00480B61">
              <w:rPr>
                <w:rFonts w:ascii="Aptos Narrow" w:hAnsi="Aptos Narrow"/>
                <w:sz w:val="22"/>
                <w:szCs w:val="22"/>
              </w:rPr>
              <w:t>697</w:t>
            </w:r>
          </w:p>
        </w:tc>
      </w:tr>
      <w:tr w:rsidR="00C959E2" w:rsidRPr="008F3802" w14:paraId="1087A400" w14:textId="77777777" w:rsidTr="007B6C18">
        <w:tc>
          <w:tcPr>
            <w:tcW w:w="5103" w:type="dxa"/>
          </w:tcPr>
          <w:p w14:paraId="66A369BC" w14:textId="77777777" w:rsidR="00C959E2" w:rsidRPr="008F3802" w:rsidRDefault="00C959E2" w:rsidP="00AC1626">
            <w:pPr>
              <w:ind w:right="567"/>
              <w:rPr>
                <w:rFonts w:ascii="Aptos Narrow" w:hAnsi="Aptos Narrow"/>
                <w:sz w:val="22"/>
                <w:szCs w:val="22"/>
              </w:rPr>
            </w:pPr>
          </w:p>
        </w:tc>
        <w:tc>
          <w:tcPr>
            <w:tcW w:w="1276" w:type="dxa"/>
          </w:tcPr>
          <w:p w14:paraId="261C4AE8" w14:textId="77777777" w:rsidR="00C959E2" w:rsidRPr="008F3802" w:rsidRDefault="00C959E2" w:rsidP="00AC1626">
            <w:pPr>
              <w:ind w:right="170"/>
              <w:jc w:val="right"/>
              <w:rPr>
                <w:rFonts w:ascii="Aptos Narrow" w:hAnsi="Aptos Narrow"/>
                <w:sz w:val="22"/>
                <w:szCs w:val="22"/>
              </w:rPr>
            </w:pPr>
          </w:p>
        </w:tc>
        <w:tc>
          <w:tcPr>
            <w:tcW w:w="1276" w:type="dxa"/>
          </w:tcPr>
          <w:p w14:paraId="2672788E" w14:textId="77777777" w:rsidR="00C959E2" w:rsidRPr="008F3802" w:rsidRDefault="00C959E2" w:rsidP="00AC1626">
            <w:pPr>
              <w:ind w:right="170"/>
              <w:jc w:val="right"/>
              <w:rPr>
                <w:rFonts w:ascii="Aptos Narrow" w:hAnsi="Aptos Narrow"/>
                <w:sz w:val="22"/>
                <w:szCs w:val="22"/>
              </w:rPr>
            </w:pPr>
          </w:p>
        </w:tc>
      </w:tr>
    </w:tbl>
    <w:p w14:paraId="2D548B70" w14:textId="62CBDF3C" w:rsidR="00480B61" w:rsidRPr="00480B61" w:rsidRDefault="00480B61" w:rsidP="007B6C18">
      <w:pPr>
        <w:ind w:left="774" w:right="567" w:firstLine="153"/>
        <w:rPr>
          <w:rFonts w:ascii="Aptos Narrow" w:hAnsi="Aptos Narrow"/>
        </w:rPr>
      </w:pPr>
      <w:r w:rsidRPr="00480B61">
        <w:rPr>
          <w:rFonts w:ascii="Aptos Narrow" w:hAnsi="Aptos Narrow"/>
        </w:rPr>
        <w:t xml:space="preserve">Breakfast Club Fund  </w:t>
      </w:r>
    </w:p>
    <w:p w14:paraId="2D402C59" w14:textId="7B0ED8F2" w:rsidR="00480B61" w:rsidRPr="00480B61" w:rsidRDefault="00480B61" w:rsidP="007B6C18">
      <w:pPr>
        <w:ind w:left="927" w:right="567"/>
        <w:rPr>
          <w:rFonts w:ascii="Aptos Narrow" w:hAnsi="Aptos Narrow"/>
        </w:rPr>
      </w:pPr>
      <w:r w:rsidRPr="00480B61">
        <w:rPr>
          <w:rFonts w:ascii="Aptos Narrow" w:hAnsi="Aptos Narrow"/>
        </w:rPr>
        <w:t xml:space="preserve">This fund includes grants and contributions to support </w:t>
      </w:r>
      <w:r>
        <w:rPr>
          <w:rFonts w:ascii="Aptos Narrow" w:hAnsi="Aptos Narrow"/>
        </w:rPr>
        <w:t xml:space="preserve">a </w:t>
      </w:r>
      <w:r w:rsidRPr="00480B61">
        <w:rPr>
          <w:rFonts w:ascii="Aptos Narrow" w:hAnsi="Aptos Narrow"/>
        </w:rPr>
        <w:t>local school</w:t>
      </w:r>
      <w:r>
        <w:rPr>
          <w:rFonts w:ascii="Aptos Narrow" w:hAnsi="Aptos Narrow"/>
        </w:rPr>
        <w:t xml:space="preserve">s’ </w:t>
      </w:r>
      <w:r w:rsidRPr="00480B61">
        <w:rPr>
          <w:rFonts w:ascii="Aptos Narrow" w:hAnsi="Aptos Narrow"/>
        </w:rPr>
        <w:t>breakfast program, received from organizations and members of the community to contribute towards program costs.</w:t>
      </w:r>
      <w:r>
        <w:rPr>
          <w:rFonts w:ascii="Aptos Narrow" w:hAnsi="Aptos Narrow"/>
        </w:rPr>
        <w:t xml:space="preserve"> During the year $4,086 (2022 </w:t>
      </w:r>
      <w:r w:rsidR="0056789D">
        <w:rPr>
          <w:rFonts w:ascii="Aptos Narrow" w:hAnsi="Aptos Narrow"/>
        </w:rPr>
        <w:t>–</w:t>
      </w:r>
      <w:r>
        <w:rPr>
          <w:rFonts w:ascii="Aptos Narrow" w:hAnsi="Aptos Narrow"/>
        </w:rPr>
        <w:t xml:space="preserve"> </w:t>
      </w:r>
      <w:r w:rsidRPr="00480B61">
        <w:rPr>
          <w:rFonts w:ascii="Aptos Narrow" w:hAnsi="Aptos Narrow"/>
        </w:rPr>
        <w:t>$2,991</w:t>
      </w:r>
      <w:r>
        <w:rPr>
          <w:rFonts w:ascii="Aptos Narrow" w:hAnsi="Aptos Narrow"/>
        </w:rPr>
        <w:t xml:space="preserve">) </w:t>
      </w:r>
      <w:r w:rsidRPr="00480B61">
        <w:rPr>
          <w:rFonts w:ascii="Aptos Narrow" w:hAnsi="Aptos Narrow"/>
        </w:rPr>
        <w:t xml:space="preserve">was spent on groceries for the Walter Scott </w:t>
      </w:r>
      <w:r>
        <w:rPr>
          <w:rFonts w:ascii="Aptos Narrow" w:hAnsi="Aptos Narrow"/>
        </w:rPr>
        <w:t xml:space="preserve">Public School </w:t>
      </w:r>
      <w:r w:rsidRPr="00480B61">
        <w:rPr>
          <w:rFonts w:ascii="Aptos Narrow" w:hAnsi="Aptos Narrow"/>
        </w:rPr>
        <w:t xml:space="preserve">program.  </w:t>
      </w:r>
    </w:p>
    <w:p w14:paraId="3269CE42" w14:textId="77777777" w:rsidR="00067061" w:rsidRDefault="00480B61" w:rsidP="007B6C18">
      <w:pPr>
        <w:ind w:left="927" w:right="567"/>
        <w:rPr>
          <w:rFonts w:ascii="Aptos Narrow" w:hAnsi="Aptos Narrow"/>
        </w:rPr>
      </w:pPr>
      <w:r>
        <w:rPr>
          <w:rFonts w:ascii="Aptos Narrow" w:hAnsi="Aptos Narrow"/>
        </w:rPr>
        <w:t>T</w:t>
      </w:r>
      <w:r w:rsidRPr="00480B61">
        <w:rPr>
          <w:rFonts w:ascii="Aptos Narrow" w:hAnsi="Aptos Narrow"/>
        </w:rPr>
        <w:t xml:space="preserve">he Breakfast Club at Sixteenth Avenue P.S. closed </w:t>
      </w:r>
      <w:r>
        <w:rPr>
          <w:rFonts w:ascii="Aptos Narrow" w:hAnsi="Aptos Narrow"/>
        </w:rPr>
        <w:t xml:space="preserve">due to the pandemic </w:t>
      </w:r>
      <w:r w:rsidRPr="00480B61">
        <w:rPr>
          <w:rFonts w:ascii="Aptos Narrow" w:hAnsi="Aptos Narrow"/>
        </w:rPr>
        <w:t xml:space="preserve">and in 2022 the funds held on their behalf of $2,477 </w:t>
      </w:r>
      <w:r>
        <w:rPr>
          <w:rFonts w:ascii="Aptos Narrow" w:hAnsi="Aptos Narrow"/>
        </w:rPr>
        <w:t xml:space="preserve">were </w:t>
      </w:r>
      <w:r w:rsidRPr="00480B61">
        <w:rPr>
          <w:rFonts w:ascii="Aptos Narrow" w:hAnsi="Aptos Narrow"/>
        </w:rPr>
        <w:t>returned to the school.</w:t>
      </w:r>
    </w:p>
    <w:p w14:paraId="41272C50" w14:textId="214964D4" w:rsidR="00067061" w:rsidRPr="00067061" w:rsidRDefault="00067061" w:rsidP="00067061">
      <w:pPr>
        <w:pStyle w:val="ListParagraph"/>
        <w:numPr>
          <w:ilvl w:val="0"/>
          <w:numId w:val="2"/>
        </w:numPr>
        <w:ind w:right="567"/>
        <w:rPr>
          <w:rFonts w:ascii="Aptos Narrow" w:hAnsi="Aptos Narrow"/>
        </w:rPr>
      </w:pPr>
      <w:r>
        <w:rPr>
          <w:rFonts w:ascii="Aptos Narrow" w:hAnsi="Aptos Narrow"/>
        </w:rPr>
        <w:t>Bequests and Memorial Funds</w:t>
      </w:r>
    </w:p>
    <w:p w14:paraId="47293F11" w14:textId="2AFBF531" w:rsidR="00637D33" w:rsidRPr="00067061" w:rsidRDefault="00637D33" w:rsidP="007B6C18">
      <w:pPr>
        <w:ind w:left="927" w:right="567"/>
        <w:rPr>
          <w:rFonts w:ascii="Aptos Narrow" w:hAnsi="Aptos Narrow"/>
        </w:rPr>
      </w:pPr>
      <w:r w:rsidRPr="00067061">
        <w:rPr>
          <w:rFonts w:ascii="Aptos Narrow" w:hAnsi="Aptos Narrow"/>
        </w:rPr>
        <w:t xml:space="preserve">The Bequest and Memorial Funds represent internally restricted funds and comprise amounts set aside by the </w:t>
      </w:r>
      <w:r w:rsidR="00067061">
        <w:rPr>
          <w:rFonts w:ascii="Aptos Narrow" w:hAnsi="Aptos Narrow"/>
        </w:rPr>
        <w:t xml:space="preserve">Church </w:t>
      </w:r>
      <w:r w:rsidRPr="00067061">
        <w:rPr>
          <w:rFonts w:ascii="Aptos Narrow" w:hAnsi="Aptos Narrow"/>
        </w:rPr>
        <w:t xml:space="preserve">Board to be used for unplanned repairs and special projects. There were no charges to these funds in </w:t>
      </w:r>
      <w:r w:rsidR="000E2C12">
        <w:rPr>
          <w:rFonts w:ascii="Aptos Narrow" w:hAnsi="Aptos Narrow"/>
        </w:rPr>
        <w:t xml:space="preserve">2023 (2022 </w:t>
      </w:r>
      <w:r w:rsidR="0056789D">
        <w:rPr>
          <w:rFonts w:ascii="Aptos Narrow" w:hAnsi="Aptos Narrow"/>
        </w:rPr>
        <w:t>–</w:t>
      </w:r>
      <w:r w:rsidR="000E2C12">
        <w:rPr>
          <w:rFonts w:ascii="Aptos Narrow" w:hAnsi="Aptos Narrow"/>
        </w:rPr>
        <w:t xml:space="preserve"> $nil)</w:t>
      </w:r>
      <w:r w:rsidRPr="00067061">
        <w:rPr>
          <w:rFonts w:ascii="Aptos Narrow" w:hAnsi="Aptos Narrow"/>
        </w:rPr>
        <w:t>.</w:t>
      </w:r>
    </w:p>
    <w:p w14:paraId="146558E7" w14:textId="6D5746D9" w:rsidR="00637D33" w:rsidRPr="00067061" w:rsidRDefault="000E2C12" w:rsidP="00067061">
      <w:pPr>
        <w:pStyle w:val="ListParagraph"/>
        <w:numPr>
          <w:ilvl w:val="0"/>
          <w:numId w:val="2"/>
        </w:numPr>
        <w:ind w:right="567"/>
        <w:rPr>
          <w:rFonts w:ascii="Aptos Narrow" w:hAnsi="Aptos Narrow"/>
        </w:rPr>
      </w:pPr>
      <w:r>
        <w:rPr>
          <w:rFonts w:ascii="Aptos Narrow" w:hAnsi="Aptos Narrow"/>
        </w:rPr>
        <w:t>Capital Assets</w:t>
      </w:r>
    </w:p>
    <w:p w14:paraId="008E85D7" w14:textId="4746011A" w:rsidR="00637D33" w:rsidRPr="000E2C12" w:rsidRDefault="000E2C12" w:rsidP="007B6C18">
      <w:pPr>
        <w:ind w:left="927" w:right="567"/>
        <w:rPr>
          <w:rFonts w:ascii="Aptos Narrow" w:hAnsi="Aptos Narrow"/>
        </w:rPr>
      </w:pPr>
      <w:r>
        <w:rPr>
          <w:rFonts w:ascii="Aptos Narrow" w:hAnsi="Aptos Narrow"/>
        </w:rPr>
        <w:t xml:space="preserve">The </w:t>
      </w:r>
      <w:r w:rsidR="00637D33" w:rsidRPr="000E2C12">
        <w:rPr>
          <w:rFonts w:ascii="Aptos Narrow" w:hAnsi="Aptos Narrow"/>
        </w:rPr>
        <w:t xml:space="preserve">Church’s land and buildings are held </w:t>
      </w:r>
      <w:r>
        <w:rPr>
          <w:rFonts w:ascii="Aptos Narrow" w:hAnsi="Aptos Narrow"/>
        </w:rPr>
        <w:t xml:space="preserve">in trust </w:t>
      </w:r>
      <w:r w:rsidR="00637D33" w:rsidRPr="000E2C12">
        <w:rPr>
          <w:rFonts w:ascii="Aptos Narrow" w:hAnsi="Aptos Narrow"/>
        </w:rPr>
        <w:t xml:space="preserve">by the Board of Trustees for the use and benefit of the congregation. The consent of Shining Waters Regional Council, a regional council in The United Church of Canada, is required before the Trustees may sell, mortgage, exchange, lease, or otherwise deal with the land and buildings held for the use and benefit of the congregation.  </w:t>
      </w:r>
    </w:p>
    <w:p w14:paraId="18A20B6D" w14:textId="63590434" w:rsidR="007B6C18" w:rsidRDefault="00637D33" w:rsidP="007B6C18">
      <w:pPr>
        <w:ind w:left="927" w:right="567"/>
        <w:rPr>
          <w:rFonts w:ascii="Aptos Narrow" w:hAnsi="Aptos Narrow"/>
        </w:rPr>
      </w:pPr>
      <w:r w:rsidRPr="000E2C12">
        <w:rPr>
          <w:rFonts w:ascii="Aptos Narrow" w:hAnsi="Aptos Narrow"/>
        </w:rPr>
        <w:t xml:space="preserve">The land the church occupies was purchased in January 1880 at a cost of $950 and in 1956 the north parcel of land where the Village Commons sits was purchased for $25,000. The church property consists of three buildings, the original sanctuary and Centennial Hall completed in 1881, the manse, built in 1950, and the Village Commons (historically referred to as the Christian Education annex) completed in 1958. These buildings are not ascribed a value in these financial statements since they would be fully amortized in </w:t>
      </w:r>
      <w:r w:rsidR="000E2C12">
        <w:rPr>
          <w:rFonts w:ascii="Aptos Narrow" w:hAnsi="Aptos Narrow"/>
        </w:rPr>
        <w:t>2023</w:t>
      </w:r>
      <w:r w:rsidRPr="000E2C12">
        <w:rPr>
          <w:rFonts w:ascii="Aptos Narrow" w:hAnsi="Aptos Narrow"/>
        </w:rPr>
        <w:t>.</w:t>
      </w:r>
    </w:p>
    <w:p w14:paraId="0717E132" w14:textId="0EDB03D4" w:rsidR="00637D33" w:rsidRPr="000E2C12" w:rsidRDefault="00637D33" w:rsidP="007B6C18">
      <w:pPr>
        <w:ind w:left="927" w:right="567"/>
        <w:rPr>
          <w:rFonts w:ascii="Aptos Narrow" w:hAnsi="Aptos Narrow"/>
        </w:rPr>
      </w:pPr>
      <w:r w:rsidRPr="000E2C12">
        <w:rPr>
          <w:rFonts w:ascii="Aptos Narrow" w:hAnsi="Aptos Narrow"/>
        </w:rPr>
        <w:lastRenderedPageBreak/>
        <w:t xml:space="preserve">During the year the Church incurred $ </w:t>
      </w:r>
      <w:r w:rsidR="000E2C12">
        <w:rPr>
          <w:rFonts w:ascii="Aptos Narrow" w:hAnsi="Aptos Narrow"/>
        </w:rPr>
        <w:t>9</w:t>
      </w:r>
      <w:r w:rsidRPr="000E2C12">
        <w:rPr>
          <w:rFonts w:ascii="Aptos Narrow" w:hAnsi="Aptos Narrow"/>
        </w:rPr>
        <w:t>,</w:t>
      </w:r>
      <w:r w:rsidR="0056789D">
        <w:rPr>
          <w:rFonts w:ascii="Aptos Narrow" w:hAnsi="Aptos Narrow"/>
        </w:rPr>
        <w:t>817</w:t>
      </w:r>
      <w:r w:rsidRPr="000E2C12">
        <w:rPr>
          <w:rFonts w:ascii="Aptos Narrow" w:hAnsi="Aptos Narrow"/>
        </w:rPr>
        <w:t xml:space="preserve"> (202</w:t>
      </w:r>
      <w:r w:rsidR="000E2C12">
        <w:rPr>
          <w:rFonts w:ascii="Aptos Narrow" w:hAnsi="Aptos Narrow"/>
        </w:rPr>
        <w:t>2</w:t>
      </w:r>
      <w:r w:rsidR="0056789D">
        <w:rPr>
          <w:rFonts w:ascii="Aptos Narrow" w:hAnsi="Aptos Narrow"/>
        </w:rPr>
        <w:t xml:space="preserve"> – </w:t>
      </w:r>
      <w:r w:rsidRPr="000E2C12">
        <w:rPr>
          <w:rFonts w:ascii="Aptos Narrow" w:hAnsi="Aptos Narrow"/>
        </w:rPr>
        <w:t>$</w:t>
      </w:r>
      <w:r w:rsidR="000E2C12">
        <w:rPr>
          <w:rFonts w:ascii="Aptos Narrow" w:hAnsi="Aptos Narrow"/>
        </w:rPr>
        <w:t>11</w:t>
      </w:r>
      <w:r w:rsidRPr="000E2C12">
        <w:rPr>
          <w:rFonts w:ascii="Aptos Narrow" w:hAnsi="Aptos Narrow"/>
        </w:rPr>
        <w:t>,</w:t>
      </w:r>
      <w:r w:rsidR="000E2C12">
        <w:rPr>
          <w:rFonts w:ascii="Aptos Narrow" w:hAnsi="Aptos Narrow"/>
        </w:rPr>
        <w:t>484</w:t>
      </w:r>
      <w:r w:rsidRPr="000E2C12">
        <w:rPr>
          <w:rFonts w:ascii="Aptos Narrow" w:hAnsi="Aptos Narrow"/>
        </w:rPr>
        <w:t xml:space="preserve">) in expenses relating to capital assets, which were expensed in these financial statements through charges to the Building Fund.  </w:t>
      </w:r>
    </w:p>
    <w:p w14:paraId="3A26F17D" w14:textId="5A5076BF" w:rsidR="00637D33" w:rsidRPr="000E2C12" w:rsidRDefault="00637D33" w:rsidP="000E2C12">
      <w:pPr>
        <w:pStyle w:val="ListParagraph"/>
        <w:numPr>
          <w:ilvl w:val="0"/>
          <w:numId w:val="2"/>
        </w:numPr>
        <w:ind w:right="567"/>
        <w:rPr>
          <w:rFonts w:ascii="Aptos Narrow" w:hAnsi="Aptos Narrow"/>
        </w:rPr>
      </w:pPr>
      <w:r w:rsidRPr="000E2C12">
        <w:rPr>
          <w:rFonts w:ascii="Aptos Narrow" w:hAnsi="Aptos Narrow"/>
        </w:rPr>
        <w:t xml:space="preserve">Pension Costs  </w:t>
      </w:r>
    </w:p>
    <w:p w14:paraId="7B58BFB0" w14:textId="79591DAF" w:rsidR="007B6C18" w:rsidRDefault="00637D33" w:rsidP="007B6C18">
      <w:pPr>
        <w:ind w:left="927" w:right="567"/>
        <w:rPr>
          <w:rFonts w:ascii="Aptos Narrow" w:hAnsi="Aptos Narrow"/>
        </w:rPr>
      </w:pPr>
      <w:r w:rsidRPr="000E2C12">
        <w:rPr>
          <w:rFonts w:ascii="Aptos Narrow" w:hAnsi="Aptos Narrow"/>
        </w:rPr>
        <w:t xml:space="preserve">Richmond Hill United Church is a </w:t>
      </w:r>
      <w:r w:rsidR="00BA1E0A">
        <w:rPr>
          <w:rFonts w:ascii="Aptos Narrow" w:hAnsi="Aptos Narrow"/>
        </w:rPr>
        <w:t xml:space="preserve">contributing employer to </w:t>
      </w:r>
      <w:r w:rsidRPr="000E2C12">
        <w:rPr>
          <w:rFonts w:ascii="Aptos Narrow" w:hAnsi="Aptos Narrow"/>
        </w:rPr>
        <w:t xml:space="preserve">the Pension Plan of The United Church of Canada. The pension obligations of substantially all Richmond Hill United Church employees are covered by this </w:t>
      </w:r>
      <w:r w:rsidR="00E13199">
        <w:rPr>
          <w:rFonts w:ascii="Aptos Narrow" w:hAnsi="Aptos Narrow"/>
        </w:rPr>
        <w:t>p</w:t>
      </w:r>
      <w:r w:rsidRPr="000E2C12">
        <w:rPr>
          <w:rFonts w:ascii="Aptos Narrow" w:hAnsi="Aptos Narrow"/>
        </w:rPr>
        <w:t xml:space="preserve">lan, which is administered by the </w:t>
      </w:r>
      <w:r w:rsidR="00BA1E0A">
        <w:rPr>
          <w:rFonts w:ascii="Aptos Narrow" w:hAnsi="Aptos Narrow"/>
        </w:rPr>
        <w:t>b</w:t>
      </w:r>
      <w:r w:rsidRPr="000E2C12">
        <w:rPr>
          <w:rFonts w:ascii="Aptos Narrow" w:hAnsi="Aptos Narrow"/>
        </w:rPr>
        <w:t>oard of the Pension Plan of The United Church of</w:t>
      </w:r>
      <w:r w:rsidR="00BA1E0A">
        <w:rPr>
          <w:rFonts w:ascii="Aptos Narrow" w:hAnsi="Aptos Narrow"/>
        </w:rPr>
        <w:t xml:space="preserve"> </w:t>
      </w:r>
      <w:r w:rsidRPr="000E2C12">
        <w:rPr>
          <w:rFonts w:ascii="Aptos Narrow" w:hAnsi="Aptos Narrow"/>
        </w:rPr>
        <w:t xml:space="preserve">Canada. The plan is funded by a combination of contributions from the Church and contributions </w:t>
      </w:r>
      <w:r w:rsidR="00BA1E0A">
        <w:rPr>
          <w:rFonts w:ascii="Aptos Narrow" w:hAnsi="Aptos Narrow"/>
        </w:rPr>
        <w:t>by the employees</w:t>
      </w:r>
      <w:r w:rsidRPr="000E2C12">
        <w:rPr>
          <w:rFonts w:ascii="Aptos Narrow" w:hAnsi="Aptos Narrow"/>
        </w:rPr>
        <w:t>.</w:t>
      </w:r>
    </w:p>
    <w:p w14:paraId="2F989FBF" w14:textId="77777777" w:rsidR="00E13199" w:rsidRDefault="00637D33" w:rsidP="00E13199">
      <w:pPr>
        <w:ind w:left="927" w:right="567"/>
        <w:rPr>
          <w:rFonts w:ascii="Aptos Narrow" w:hAnsi="Aptos Narrow"/>
        </w:rPr>
      </w:pPr>
      <w:r w:rsidRPr="00BA1E0A">
        <w:rPr>
          <w:rFonts w:ascii="Aptos Narrow" w:hAnsi="Aptos Narrow"/>
        </w:rPr>
        <w:t xml:space="preserve">The cost of funding the Plan is shared by </w:t>
      </w:r>
      <w:r w:rsidR="00BA1E0A">
        <w:rPr>
          <w:rFonts w:ascii="Aptos Narrow" w:hAnsi="Aptos Narrow"/>
        </w:rPr>
        <w:t xml:space="preserve">the plan </w:t>
      </w:r>
      <w:r w:rsidRPr="00BA1E0A">
        <w:rPr>
          <w:rFonts w:ascii="Aptos Narrow" w:hAnsi="Aptos Narrow"/>
        </w:rPr>
        <w:t xml:space="preserve">members and participating employers. The rate of employer contributions to the fund </w:t>
      </w:r>
      <w:r w:rsidR="0056789D">
        <w:rPr>
          <w:rFonts w:ascii="Aptos Narrow" w:hAnsi="Aptos Narrow"/>
        </w:rPr>
        <w:t xml:space="preserve">is </w:t>
      </w:r>
      <w:r w:rsidRPr="00BA1E0A">
        <w:rPr>
          <w:rFonts w:ascii="Aptos Narrow" w:hAnsi="Aptos Narrow"/>
        </w:rPr>
        <w:t xml:space="preserve">9.00% </w:t>
      </w:r>
      <w:r w:rsidR="0056789D">
        <w:rPr>
          <w:rFonts w:ascii="Aptos Narrow" w:hAnsi="Aptos Narrow"/>
        </w:rPr>
        <w:t xml:space="preserve">(2022 – 9%) </w:t>
      </w:r>
      <w:r w:rsidRPr="00BA1E0A">
        <w:rPr>
          <w:rFonts w:ascii="Aptos Narrow" w:hAnsi="Aptos Narrow"/>
        </w:rPr>
        <w:t xml:space="preserve">of the pensionable earnings of each </w:t>
      </w:r>
      <w:r w:rsidR="00BA1E0A">
        <w:rPr>
          <w:rFonts w:ascii="Aptos Narrow" w:hAnsi="Aptos Narrow"/>
        </w:rPr>
        <w:t>p</w:t>
      </w:r>
      <w:r w:rsidRPr="00BA1E0A">
        <w:rPr>
          <w:rFonts w:ascii="Aptos Narrow" w:hAnsi="Aptos Narrow"/>
        </w:rPr>
        <w:t>lan member.</w:t>
      </w:r>
      <w:r w:rsidR="00E13199">
        <w:rPr>
          <w:rFonts w:ascii="Aptos Narrow" w:hAnsi="Aptos Narrow"/>
        </w:rPr>
        <w:t xml:space="preserve"> </w:t>
      </w:r>
      <w:r w:rsidR="00E13199" w:rsidRPr="00E13199">
        <w:rPr>
          <w:rFonts w:ascii="Aptos Narrow" w:hAnsi="Aptos Narrow"/>
        </w:rPr>
        <w:t>The employer portion of the</w:t>
      </w:r>
      <w:r w:rsidR="00E13199">
        <w:rPr>
          <w:rFonts w:ascii="Aptos Narrow" w:hAnsi="Aptos Narrow"/>
        </w:rPr>
        <w:t xml:space="preserve"> </w:t>
      </w:r>
      <w:r w:rsidR="00E13199" w:rsidRPr="00E13199">
        <w:rPr>
          <w:rFonts w:ascii="Aptos Narrow" w:hAnsi="Aptos Narrow"/>
        </w:rPr>
        <w:t xml:space="preserve">pension contribution for the employees of the </w:t>
      </w:r>
      <w:r w:rsidR="00E13199">
        <w:rPr>
          <w:rFonts w:ascii="Aptos Narrow" w:hAnsi="Aptos Narrow"/>
        </w:rPr>
        <w:t xml:space="preserve">Church </w:t>
      </w:r>
      <w:r w:rsidR="00E13199" w:rsidRPr="00E13199">
        <w:rPr>
          <w:rFonts w:ascii="Aptos Narrow" w:hAnsi="Aptos Narrow"/>
        </w:rPr>
        <w:t>for the year was $</w:t>
      </w:r>
      <w:r w:rsidR="00E13199">
        <w:rPr>
          <w:rFonts w:ascii="Aptos Narrow" w:hAnsi="Aptos Narrow"/>
        </w:rPr>
        <w:t>22</w:t>
      </w:r>
      <w:r w:rsidR="00E13199" w:rsidRPr="00E13199">
        <w:rPr>
          <w:rFonts w:ascii="Aptos Narrow" w:hAnsi="Aptos Narrow"/>
        </w:rPr>
        <w:t>,</w:t>
      </w:r>
      <w:r w:rsidR="00E13199">
        <w:rPr>
          <w:rFonts w:ascii="Aptos Narrow" w:hAnsi="Aptos Narrow"/>
        </w:rPr>
        <w:t>565</w:t>
      </w:r>
      <w:r w:rsidR="00E13199" w:rsidRPr="00E13199">
        <w:rPr>
          <w:rFonts w:ascii="Aptos Narrow" w:hAnsi="Aptos Narrow"/>
        </w:rPr>
        <w:t xml:space="preserve"> (2022 - $</w:t>
      </w:r>
      <w:r w:rsidR="00E13199">
        <w:rPr>
          <w:rFonts w:ascii="Aptos Narrow" w:hAnsi="Aptos Narrow"/>
        </w:rPr>
        <w:t>20</w:t>
      </w:r>
      <w:r w:rsidR="00E13199" w:rsidRPr="00E13199">
        <w:rPr>
          <w:rFonts w:ascii="Aptos Narrow" w:hAnsi="Aptos Narrow"/>
        </w:rPr>
        <w:t>,</w:t>
      </w:r>
      <w:r w:rsidR="00E13199">
        <w:rPr>
          <w:rFonts w:ascii="Aptos Narrow" w:hAnsi="Aptos Narrow"/>
        </w:rPr>
        <w:t>289</w:t>
      </w:r>
      <w:r w:rsidR="00E13199" w:rsidRPr="00E13199">
        <w:rPr>
          <w:rFonts w:ascii="Aptos Narrow" w:hAnsi="Aptos Narrow"/>
        </w:rPr>
        <w:t>)</w:t>
      </w:r>
      <w:r w:rsidR="00E13199">
        <w:rPr>
          <w:rFonts w:ascii="Aptos Narrow" w:hAnsi="Aptos Narrow"/>
        </w:rPr>
        <w:t>.</w:t>
      </w:r>
    </w:p>
    <w:p w14:paraId="5B64B77C" w14:textId="31F8DC6F" w:rsidR="00637D33" w:rsidRPr="00BA1E0A" w:rsidRDefault="00637D33" w:rsidP="00E13199">
      <w:pPr>
        <w:ind w:left="927" w:right="567"/>
        <w:rPr>
          <w:rFonts w:ascii="Aptos Narrow" w:hAnsi="Aptos Narrow"/>
        </w:rPr>
      </w:pPr>
      <w:r w:rsidRPr="00BA1E0A">
        <w:rPr>
          <w:rFonts w:ascii="Aptos Narrow" w:hAnsi="Aptos Narrow"/>
        </w:rPr>
        <w:t>At the date of the most recent actuarial valuation on December 31, 202</w:t>
      </w:r>
      <w:r w:rsidR="00252D2D">
        <w:rPr>
          <w:rFonts w:ascii="Aptos Narrow" w:hAnsi="Aptos Narrow"/>
        </w:rPr>
        <w:t>1</w:t>
      </w:r>
      <w:r w:rsidRPr="00BA1E0A">
        <w:rPr>
          <w:rFonts w:ascii="Aptos Narrow" w:hAnsi="Aptos Narrow"/>
        </w:rPr>
        <w:t xml:space="preserve">, there was a surplus </w:t>
      </w:r>
      <w:r w:rsidR="00E13199">
        <w:rPr>
          <w:rFonts w:ascii="Aptos Narrow" w:hAnsi="Aptos Narrow"/>
        </w:rPr>
        <w:t xml:space="preserve">in the plan the </w:t>
      </w:r>
      <w:r w:rsidRPr="00BA1E0A">
        <w:rPr>
          <w:rFonts w:ascii="Aptos Narrow" w:hAnsi="Aptos Narrow"/>
        </w:rPr>
        <w:t>totaling $2</w:t>
      </w:r>
      <w:r w:rsidR="00252D2D">
        <w:rPr>
          <w:rFonts w:ascii="Aptos Narrow" w:hAnsi="Aptos Narrow"/>
        </w:rPr>
        <w:t>74</w:t>
      </w:r>
      <w:r w:rsidRPr="00BA1E0A">
        <w:rPr>
          <w:rFonts w:ascii="Aptos Narrow" w:hAnsi="Aptos Narrow"/>
        </w:rPr>
        <w:t xml:space="preserve"> million, determined on a going concern basis and a surplus of $2</w:t>
      </w:r>
      <w:r w:rsidR="00252D2D">
        <w:rPr>
          <w:rFonts w:ascii="Aptos Narrow" w:hAnsi="Aptos Narrow"/>
        </w:rPr>
        <w:t>97</w:t>
      </w:r>
      <w:r w:rsidRPr="00BA1E0A">
        <w:rPr>
          <w:rFonts w:ascii="Aptos Narrow" w:hAnsi="Aptos Narrow"/>
        </w:rPr>
        <w:t xml:space="preserve"> million, determined on a hypothetical wind-up basis, as required under pension legislation. </w:t>
      </w:r>
    </w:p>
    <w:p w14:paraId="232959E7" w14:textId="24F3B0E7" w:rsidR="00252D2D" w:rsidRDefault="00252D2D" w:rsidP="00252D2D">
      <w:pPr>
        <w:pStyle w:val="ListParagraph"/>
        <w:numPr>
          <w:ilvl w:val="0"/>
          <w:numId w:val="2"/>
        </w:numPr>
        <w:ind w:right="567"/>
        <w:rPr>
          <w:rFonts w:ascii="Aptos Narrow" w:hAnsi="Aptos Narrow"/>
        </w:rPr>
      </w:pPr>
      <w:r>
        <w:rPr>
          <w:rFonts w:ascii="Aptos Narrow" w:hAnsi="Aptos Narrow"/>
        </w:rPr>
        <w:t>Related party transactions</w:t>
      </w:r>
    </w:p>
    <w:p w14:paraId="46812D9D" w14:textId="4B55E4CA" w:rsidR="00637D33" w:rsidRDefault="00637D33" w:rsidP="007B6C18">
      <w:pPr>
        <w:ind w:left="927" w:right="567"/>
        <w:rPr>
          <w:rFonts w:ascii="Aptos Narrow" w:hAnsi="Aptos Narrow"/>
        </w:rPr>
      </w:pPr>
      <w:r w:rsidRPr="00252D2D">
        <w:rPr>
          <w:rFonts w:ascii="Aptos Narrow" w:hAnsi="Aptos Narrow"/>
        </w:rPr>
        <w:t xml:space="preserve">The Church is a pastoral charge of the United Church of Canada and as such is subject to an annual assessment from the United Church of Canada based on congregational membership and revenues. For </w:t>
      </w:r>
      <w:r w:rsidR="00252D2D">
        <w:rPr>
          <w:rFonts w:ascii="Aptos Narrow" w:hAnsi="Aptos Narrow"/>
        </w:rPr>
        <w:t xml:space="preserve">2023 </w:t>
      </w:r>
      <w:r w:rsidRPr="00252D2D">
        <w:rPr>
          <w:rFonts w:ascii="Aptos Narrow" w:hAnsi="Aptos Narrow"/>
        </w:rPr>
        <w:t>this assessment was $</w:t>
      </w:r>
      <w:r w:rsidR="00252D2D">
        <w:rPr>
          <w:rFonts w:ascii="Aptos Narrow" w:hAnsi="Aptos Narrow"/>
        </w:rPr>
        <w:t>20</w:t>
      </w:r>
      <w:r w:rsidRPr="00252D2D">
        <w:rPr>
          <w:rFonts w:ascii="Aptos Narrow" w:hAnsi="Aptos Narrow"/>
        </w:rPr>
        <w:t>,</w:t>
      </w:r>
      <w:r w:rsidR="00252D2D">
        <w:rPr>
          <w:rFonts w:ascii="Aptos Narrow" w:hAnsi="Aptos Narrow"/>
        </w:rPr>
        <w:t>212</w:t>
      </w:r>
      <w:r w:rsidRPr="00252D2D">
        <w:rPr>
          <w:rFonts w:ascii="Aptos Narrow" w:hAnsi="Aptos Narrow"/>
        </w:rPr>
        <w:t xml:space="preserve"> (202</w:t>
      </w:r>
      <w:r w:rsidR="00252D2D">
        <w:rPr>
          <w:rFonts w:ascii="Aptos Narrow" w:hAnsi="Aptos Narrow"/>
        </w:rPr>
        <w:t>2</w:t>
      </w:r>
      <w:r w:rsidRPr="00252D2D">
        <w:rPr>
          <w:rFonts w:ascii="Aptos Narrow" w:hAnsi="Aptos Narrow"/>
        </w:rPr>
        <w:t xml:space="preserve"> </w:t>
      </w:r>
      <w:r w:rsidR="0056789D">
        <w:rPr>
          <w:rFonts w:ascii="Aptos Narrow" w:hAnsi="Aptos Narrow"/>
        </w:rPr>
        <w:t>–</w:t>
      </w:r>
      <w:r w:rsidRPr="00252D2D">
        <w:rPr>
          <w:rFonts w:ascii="Aptos Narrow" w:hAnsi="Aptos Narrow"/>
        </w:rPr>
        <w:t xml:space="preserve"> $</w:t>
      </w:r>
      <w:r w:rsidR="00252D2D">
        <w:rPr>
          <w:rFonts w:ascii="Aptos Narrow" w:hAnsi="Aptos Narrow"/>
        </w:rPr>
        <w:t>15</w:t>
      </w:r>
      <w:r w:rsidRPr="00252D2D">
        <w:rPr>
          <w:rFonts w:ascii="Aptos Narrow" w:hAnsi="Aptos Narrow"/>
        </w:rPr>
        <w:t>,</w:t>
      </w:r>
      <w:r w:rsidR="00252D2D">
        <w:rPr>
          <w:rFonts w:ascii="Aptos Narrow" w:hAnsi="Aptos Narrow"/>
        </w:rPr>
        <w:t>403</w:t>
      </w:r>
      <w:r w:rsidRPr="00252D2D">
        <w:rPr>
          <w:rFonts w:ascii="Aptos Narrow" w:hAnsi="Aptos Narrow"/>
        </w:rPr>
        <w:t xml:space="preserve">). </w:t>
      </w:r>
    </w:p>
    <w:p w14:paraId="226E77F7" w14:textId="698CE55C" w:rsidR="00252D2D" w:rsidRDefault="00252D2D" w:rsidP="00252D2D">
      <w:pPr>
        <w:pStyle w:val="ListParagraph"/>
        <w:numPr>
          <w:ilvl w:val="0"/>
          <w:numId w:val="2"/>
        </w:numPr>
        <w:ind w:right="567"/>
        <w:rPr>
          <w:rFonts w:ascii="Aptos Narrow" w:hAnsi="Aptos Narrow"/>
        </w:rPr>
      </w:pPr>
      <w:r>
        <w:rPr>
          <w:rFonts w:ascii="Aptos Narrow" w:hAnsi="Aptos Narrow"/>
        </w:rPr>
        <w:t>Financial risks</w:t>
      </w:r>
    </w:p>
    <w:p w14:paraId="3D3CAE68" w14:textId="77777777" w:rsidR="007B6C18" w:rsidRDefault="00252D2D" w:rsidP="007B6C18">
      <w:pPr>
        <w:ind w:left="927" w:right="567"/>
        <w:rPr>
          <w:rFonts w:ascii="Aptos Narrow" w:hAnsi="Aptos Narrow"/>
        </w:rPr>
      </w:pPr>
      <w:r w:rsidRPr="00252D2D">
        <w:rPr>
          <w:rFonts w:ascii="Aptos Narrow" w:hAnsi="Aptos Narrow"/>
        </w:rPr>
        <w:t xml:space="preserve">The </w:t>
      </w:r>
      <w:r>
        <w:rPr>
          <w:rFonts w:ascii="Aptos Narrow" w:hAnsi="Aptos Narrow"/>
        </w:rPr>
        <w:t xml:space="preserve">Church </w:t>
      </w:r>
      <w:r w:rsidRPr="00252D2D">
        <w:rPr>
          <w:rFonts w:ascii="Aptos Narrow" w:hAnsi="Aptos Narrow"/>
        </w:rPr>
        <w:t xml:space="preserve">is exposed to various risks through its financial instruments. The following analysis provides a measure of the </w:t>
      </w:r>
      <w:r>
        <w:rPr>
          <w:rFonts w:ascii="Aptos Narrow" w:hAnsi="Aptos Narrow"/>
        </w:rPr>
        <w:t>Church</w:t>
      </w:r>
      <w:r w:rsidRPr="00252D2D">
        <w:rPr>
          <w:rFonts w:ascii="Aptos Narrow" w:hAnsi="Aptos Narrow"/>
        </w:rPr>
        <w:t>'s risk exposure and concentrations. The financial instruments and the nature of the risks to which they may be subject are as follows:</w:t>
      </w:r>
    </w:p>
    <w:p w14:paraId="73B489EA" w14:textId="777421AC" w:rsidR="007B6C18" w:rsidRDefault="00252D2D" w:rsidP="007B6C18">
      <w:pPr>
        <w:ind w:left="927" w:right="567"/>
        <w:rPr>
          <w:rFonts w:ascii="Aptos Narrow" w:hAnsi="Aptos Narrow"/>
        </w:rPr>
      </w:pPr>
      <w:r w:rsidRPr="00252D2D">
        <w:rPr>
          <w:rFonts w:ascii="Aptos Narrow" w:hAnsi="Aptos Narrow"/>
        </w:rPr>
        <w:t>Credit risk</w:t>
      </w:r>
      <w:r w:rsidR="00BB3C22">
        <w:rPr>
          <w:rFonts w:ascii="Aptos Narrow" w:hAnsi="Aptos Narrow"/>
        </w:rPr>
        <w:t xml:space="preserve"> - </w:t>
      </w:r>
      <w:r w:rsidRPr="00252D2D">
        <w:rPr>
          <w:rFonts w:ascii="Aptos Narrow" w:hAnsi="Aptos Narrow"/>
        </w:rPr>
        <w:t xml:space="preserve">Credit risk is the risk that one party to a financial instrument will cause a financial loss for the other party by failing to discharge an obligation. The </w:t>
      </w:r>
      <w:r w:rsidR="00BB3C22">
        <w:rPr>
          <w:rFonts w:ascii="Aptos Narrow" w:hAnsi="Aptos Narrow"/>
        </w:rPr>
        <w:t xml:space="preserve">Church </w:t>
      </w:r>
      <w:r w:rsidRPr="00252D2D">
        <w:rPr>
          <w:rFonts w:ascii="Aptos Narrow" w:hAnsi="Aptos Narrow"/>
        </w:rPr>
        <w:t>is exposed to credit risk through its investments</w:t>
      </w:r>
      <w:r w:rsidR="00BB3C22">
        <w:rPr>
          <w:rFonts w:ascii="Aptos Narrow" w:hAnsi="Aptos Narrow"/>
        </w:rPr>
        <w:t xml:space="preserve"> and </w:t>
      </w:r>
      <w:r w:rsidRPr="00252D2D">
        <w:rPr>
          <w:rFonts w:ascii="Aptos Narrow" w:hAnsi="Aptos Narrow"/>
        </w:rPr>
        <w:t>accounts receivable.</w:t>
      </w:r>
      <w:r w:rsidR="00BB3C22">
        <w:rPr>
          <w:rFonts w:ascii="Aptos Narrow" w:hAnsi="Aptos Narrow"/>
        </w:rPr>
        <w:t xml:space="preserve"> Accounts receivable from tenants are unsecured. Other receivables include public service bodies’ rebates receivable.</w:t>
      </w:r>
    </w:p>
    <w:p w14:paraId="5BAE8809" w14:textId="6E60F56D" w:rsidR="007B6C18" w:rsidRDefault="00252D2D" w:rsidP="007B6C18">
      <w:pPr>
        <w:ind w:left="927" w:right="567"/>
        <w:rPr>
          <w:rFonts w:ascii="Aptos Narrow" w:hAnsi="Aptos Narrow"/>
        </w:rPr>
      </w:pPr>
      <w:r w:rsidRPr="00252D2D">
        <w:rPr>
          <w:rFonts w:ascii="Aptos Narrow" w:hAnsi="Aptos Narrow"/>
        </w:rPr>
        <w:t xml:space="preserve">Liquidity risk </w:t>
      </w:r>
      <w:r w:rsidR="00BB3C22">
        <w:rPr>
          <w:rFonts w:ascii="Aptos Narrow" w:hAnsi="Aptos Narrow"/>
        </w:rPr>
        <w:t xml:space="preserve">- </w:t>
      </w:r>
      <w:r w:rsidRPr="00252D2D">
        <w:rPr>
          <w:rFonts w:ascii="Aptos Narrow" w:hAnsi="Aptos Narrow"/>
        </w:rPr>
        <w:t xml:space="preserve">Liquidity risk is the risk that the </w:t>
      </w:r>
      <w:r w:rsidR="00BB3C22">
        <w:rPr>
          <w:rFonts w:ascii="Aptos Narrow" w:hAnsi="Aptos Narrow"/>
        </w:rPr>
        <w:t xml:space="preserve">Church </w:t>
      </w:r>
      <w:r w:rsidRPr="00252D2D">
        <w:rPr>
          <w:rFonts w:ascii="Aptos Narrow" w:hAnsi="Aptos Narrow"/>
        </w:rPr>
        <w:t xml:space="preserve">will not be able to meet a demand for cash or fund its obligations as they come due. The </w:t>
      </w:r>
      <w:r w:rsidR="00BB3C22">
        <w:rPr>
          <w:rFonts w:ascii="Aptos Narrow" w:hAnsi="Aptos Narrow"/>
        </w:rPr>
        <w:t xml:space="preserve">Church </w:t>
      </w:r>
      <w:r w:rsidRPr="00252D2D">
        <w:rPr>
          <w:rFonts w:ascii="Aptos Narrow" w:hAnsi="Aptos Narrow"/>
        </w:rPr>
        <w:t>meets its liquidity requirements by preparing and monitoring detailed forecasts of cash flows from operations and anticipating investing and financing activities.</w:t>
      </w:r>
    </w:p>
    <w:p w14:paraId="013C8732" w14:textId="4F2F1111" w:rsidR="007B6C18" w:rsidRDefault="00252D2D" w:rsidP="007B6C18">
      <w:pPr>
        <w:ind w:left="927" w:right="567"/>
        <w:rPr>
          <w:rFonts w:ascii="Aptos Narrow" w:hAnsi="Aptos Narrow"/>
        </w:rPr>
      </w:pPr>
      <w:r w:rsidRPr="00252D2D">
        <w:rPr>
          <w:rFonts w:ascii="Aptos Narrow" w:hAnsi="Aptos Narrow"/>
        </w:rPr>
        <w:t xml:space="preserve">Market risk </w:t>
      </w:r>
      <w:r w:rsidR="00BB3C22">
        <w:rPr>
          <w:rFonts w:ascii="Aptos Narrow" w:hAnsi="Aptos Narrow"/>
        </w:rPr>
        <w:t xml:space="preserve">- </w:t>
      </w:r>
      <w:r w:rsidRPr="00252D2D">
        <w:rPr>
          <w:rFonts w:ascii="Aptos Narrow" w:hAnsi="Aptos Narrow"/>
        </w:rPr>
        <w:t xml:space="preserve">Market risk is the risk that the fair value or future cash flows of a financial instrument will fluctuate because of changes in market prices. Market risk is comprised of currency risk, interest rate risk and other price risk. The </w:t>
      </w:r>
      <w:r w:rsidR="00BB3C22">
        <w:rPr>
          <w:rFonts w:ascii="Aptos Narrow" w:hAnsi="Aptos Narrow"/>
        </w:rPr>
        <w:t xml:space="preserve">Church </w:t>
      </w:r>
      <w:r w:rsidRPr="00252D2D">
        <w:rPr>
          <w:rFonts w:ascii="Aptos Narrow" w:hAnsi="Aptos Narrow"/>
        </w:rPr>
        <w:t>is not exposed to currency risk or other price risk.</w:t>
      </w:r>
    </w:p>
    <w:p w14:paraId="50EBFE58" w14:textId="77777777" w:rsidR="007B6C18" w:rsidRDefault="00252D2D" w:rsidP="007B6C18">
      <w:pPr>
        <w:ind w:left="927" w:right="567"/>
        <w:rPr>
          <w:rFonts w:ascii="Aptos Narrow" w:hAnsi="Aptos Narrow"/>
        </w:rPr>
      </w:pPr>
      <w:r w:rsidRPr="00252D2D">
        <w:rPr>
          <w:rFonts w:ascii="Aptos Narrow" w:hAnsi="Aptos Narrow"/>
        </w:rPr>
        <w:lastRenderedPageBreak/>
        <w:t xml:space="preserve">Interest rate risk </w:t>
      </w:r>
      <w:r w:rsidR="00BB3C22">
        <w:rPr>
          <w:rFonts w:ascii="Aptos Narrow" w:hAnsi="Aptos Narrow"/>
        </w:rPr>
        <w:t xml:space="preserve">- </w:t>
      </w:r>
      <w:r w:rsidRPr="00252D2D">
        <w:rPr>
          <w:rFonts w:ascii="Aptos Narrow" w:hAnsi="Aptos Narrow"/>
        </w:rPr>
        <w:t xml:space="preserve">Interest rate risk is the risk that the fair value or future cash flows of a financial instrument will fluctuate because of changes in market interest rates. The </w:t>
      </w:r>
      <w:r w:rsidR="00BB3C22">
        <w:rPr>
          <w:rFonts w:ascii="Aptos Narrow" w:hAnsi="Aptos Narrow"/>
        </w:rPr>
        <w:t xml:space="preserve">Church’s </w:t>
      </w:r>
      <w:r w:rsidRPr="00252D2D">
        <w:rPr>
          <w:rFonts w:ascii="Aptos Narrow" w:hAnsi="Aptos Narrow"/>
        </w:rPr>
        <w:t xml:space="preserve">cash includes amounts on deposit with financial institutions that earn interest at market rates. The </w:t>
      </w:r>
      <w:r w:rsidR="00BB3C22">
        <w:rPr>
          <w:rFonts w:ascii="Aptos Narrow" w:hAnsi="Aptos Narrow"/>
        </w:rPr>
        <w:t xml:space="preserve">Church </w:t>
      </w:r>
      <w:r w:rsidRPr="00252D2D">
        <w:rPr>
          <w:rFonts w:ascii="Aptos Narrow" w:hAnsi="Aptos Narrow"/>
        </w:rPr>
        <w:t xml:space="preserve">manages its exposure to the interest rate risk of its cash by maximizing the interest income earned on excess funds while maintaining the liquidity necessary to conduct operations on a day-to-day basis. Fluctuations in market rates of interest on cash do not have a significant impact on the </w:t>
      </w:r>
      <w:r w:rsidR="00BB3C22">
        <w:rPr>
          <w:rFonts w:ascii="Aptos Narrow" w:hAnsi="Aptos Narrow"/>
        </w:rPr>
        <w:t xml:space="preserve">Church’s </w:t>
      </w:r>
      <w:r w:rsidRPr="00252D2D">
        <w:rPr>
          <w:rFonts w:ascii="Aptos Narrow" w:hAnsi="Aptos Narrow"/>
        </w:rPr>
        <w:t xml:space="preserve">results of operations. The primary objective of the </w:t>
      </w:r>
      <w:r w:rsidR="00BB3C22">
        <w:rPr>
          <w:rFonts w:ascii="Aptos Narrow" w:hAnsi="Aptos Narrow"/>
        </w:rPr>
        <w:t xml:space="preserve">Church </w:t>
      </w:r>
      <w:r w:rsidRPr="00252D2D">
        <w:rPr>
          <w:rFonts w:ascii="Aptos Narrow" w:hAnsi="Aptos Narrow"/>
        </w:rPr>
        <w:t>with respect to its fixed income investments is to ensure the security of principal amounts invested, provide for a high degree of liquidity, and achieve a satisfactory investment return</w:t>
      </w:r>
      <w:r w:rsidR="00BB3C22">
        <w:rPr>
          <w:rFonts w:ascii="Aptos Narrow" w:hAnsi="Aptos Narrow"/>
        </w:rPr>
        <w:t>.</w:t>
      </w:r>
    </w:p>
    <w:p w14:paraId="0082511D" w14:textId="613888FB" w:rsidR="00252D2D" w:rsidRDefault="00252D2D" w:rsidP="007B6C18">
      <w:pPr>
        <w:ind w:left="927" w:right="567"/>
        <w:rPr>
          <w:rFonts w:ascii="Aptos Narrow" w:hAnsi="Aptos Narrow"/>
        </w:rPr>
      </w:pPr>
      <w:r w:rsidRPr="00252D2D">
        <w:rPr>
          <w:rFonts w:ascii="Aptos Narrow" w:hAnsi="Aptos Narrow"/>
        </w:rPr>
        <w:t>Changes in risk</w:t>
      </w:r>
      <w:r w:rsidR="00BB3C22">
        <w:rPr>
          <w:rFonts w:ascii="Aptos Narrow" w:hAnsi="Aptos Narrow"/>
        </w:rPr>
        <w:t xml:space="preserve"> - </w:t>
      </w:r>
      <w:r w:rsidRPr="00252D2D">
        <w:rPr>
          <w:rFonts w:ascii="Aptos Narrow" w:hAnsi="Aptos Narrow"/>
        </w:rPr>
        <w:t xml:space="preserve">There have been no significant changes in the </w:t>
      </w:r>
      <w:r w:rsidR="00BB3C22">
        <w:rPr>
          <w:rFonts w:ascii="Aptos Narrow" w:hAnsi="Aptos Narrow"/>
        </w:rPr>
        <w:t>Church</w:t>
      </w:r>
      <w:r w:rsidRPr="00252D2D">
        <w:rPr>
          <w:rFonts w:ascii="Aptos Narrow" w:hAnsi="Aptos Narrow"/>
        </w:rPr>
        <w:t>'s risk exposures in financial instruments from the prior year.</w:t>
      </w:r>
    </w:p>
    <w:p w14:paraId="1CCE32D0" w14:textId="766B6817" w:rsidR="00B700E2" w:rsidRDefault="00B700E2" w:rsidP="00B700E2">
      <w:pPr>
        <w:pStyle w:val="ListParagraph"/>
        <w:numPr>
          <w:ilvl w:val="0"/>
          <w:numId w:val="2"/>
        </w:numPr>
        <w:ind w:right="567"/>
        <w:rPr>
          <w:rFonts w:ascii="Aptos Narrow" w:hAnsi="Aptos Narrow"/>
        </w:rPr>
      </w:pPr>
      <w:r>
        <w:rPr>
          <w:rFonts w:ascii="Aptos Narrow" w:hAnsi="Aptos Narrow"/>
        </w:rPr>
        <w:t>Comparative figures</w:t>
      </w:r>
    </w:p>
    <w:p w14:paraId="2AF11A1F" w14:textId="6F4DF987" w:rsidR="000F5B9F" w:rsidRDefault="00B700E2" w:rsidP="007B6C18">
      <w:pPr>
        <w:ind w:left="774" w:right="567" w:firstLine="153"/>
        <w:rPr>
          <w:rFonts w:ascii="Aptos Narrow" w:hAnsi="Aptos Narrow"/>
        </w:rPr>
      </w:pPr>
      <w:r w:rsidRPr="00B700E2">
        <w:rPr>
          <w:rFonts w:ascii="Aptos Narrow" w:hAnsi="Aptos Narrow"/>
        </w:rPr>
        <w:t>Certain comparative figures have been reclassified to conform to the current year presentation.</w:t>
      </w:r>
    </w:p>
    <w:p w14:paraId="1D6A9E57" w14:textId="77777777" w:rsidR="000F5B9F" w:rsidRDefault="000F5B9F">
      <w:pPr>
        <w:rPr>
          <w:rFonts w:ascii="Aptos Narrow" w:hAnsi="Aptos Narrow"/>
        </w:rPr>
      </w:pPr>
      <w:r>
        <w:rPr>
          <w:rFonts w:ascii="Aptos Narrow" w:hAnsi="Aptos Narrow"/>
        </w:rPr>
        <w:br w:type="page"/>
      </w:r>
    </w:p>
    <w:p w14:paraId="7C71C1AF" w14:textId="77777777" w:rsidR="00C966B5" w:rsidRPr="002F518E" w:rsidRDefault="000F5B9F" w:rsidP="00C966B5">
      <w:pPr>
        <w:ind w:left="567" w:right="567"/>
        <w:rPr>
          <w:b/>
          <w:bCs/>
        </w:rPr>
      </w:pPr>
      <w:r w:rsidRPr="002F518E">
        <w:rPr>
          <w:b/>
          <w:bCs/>
        </w:rPr>
        <w:lastRenderedPageBreak/>
        <w:t xml:space="preserve">Part 2 - Analysis of consolidated results for the year compared to the budget and prior </w:t>
      </w:r>
      <w:proofErr w:type="gramStart"/>
      <w:r w:rsidRPr="002F518E">
        <w:rPr>
          <w:b/>
          <w:bCs/>
        </w:rPr>
        <w:t>year</w:t>
      </w:r>
      <w:proofErr w:type="gramEnd"/>
    </w:p>
    <w:p w14:paraId="5E285D63" w14:textId="2C689399" w:rsidR="00C966B5" w:rsidRPr="002F518E" w:rsidRDefault="00C966B5" w:rsidP="00C966B5">
      <w:pPr>
        <w:ind w:left="567" w:right="567"/>
      </w:pPr>
      <w:r w:rsidRPr="002F518E">
        <w:t>The following commentary speaks to the results of all church operations combined.</w:t>
      </w:r>
    </w:p>
    <w:p w14:paraId="4D078675" w14:textId="7B8942C2" w:rsidR="00C966B5" w:rsidRPr="00C966B5" w:rsidRDefault="00E13199" w:rsidP="00C966B5">
      <w:pPr>
        <w:ind w:left="567" w:right="567"/>
        <w:rPr>
          <w:rFonts w:ascii="Aptos Narrow" w:hAnsi="Aptos Narrow"/>
        </w:rPr>
      </w:pPr>
      <w:r w:rsidRPr="00E13199">
        <w:rPr>
          <w:noProof/>
        </w:rPr>
        <w:drawing>
          <wp:inline distT="0" distB="0" distL="0" distR="0" wp14:anchorId="26A3854E" wp14:editId="1230F73B">
            <wp:extent cx="6323135" cy="4394579"/>
            <wp:effectExtent l="0" t="0" r="0" b="0"/>
            <wp:docPr id="4101000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35135" cy="4402919"/>
                    </a:xfrm>
                    <a:prstGeom prst="rect">
                      <a:avLst/>
                    </a:prstGeom>
                    <a:noFill/>
                    <a:ln>
                      <a:noFill/>
                    </a:ln>
                  </pic:spPr>
                </pic:pic>
              </a:graphicData>
            </a:graphic>
          </wp:inline>
        </w:drawing>
      </w:r>
    </w:p>
    <w:p w14:paraId="15E5DD9E" w14:textId="5742415D" w:rsidR="00CC4CA4" w:rsidRDefault="00CC4CA4" w:rsidP="003F7BB5">
      <w:pPr>
        <w:rPr>
          <w:rFonts w:ascii="Aptos Narrow" w:hAnsi="Aptos Narrow"/>
        </w:rPr>
      </w:pPr>
      <w:r>
        <w:rPr>
          <w:rFonts w:ascii="Aptos Narrow" w:hAnsi="Aptos Narrow"/>
        </w:rPr>
        <w:br w:type="page"/>
      </w:r>
    </w:p>
    <w:p w14:paraId="582FEBCA" w14:textId="16008FD6" w:rsidR="000F5B9F" w:rsidRPr="002F518E" w:rsidRDefault="000F5B9F" w:rsidP="00A84EB0">
      <w:pPr>
        <w:pStyle w:val="ListParagraph"/>
        <w:numPr>
          <w:ilvl w:val="0"/>
          <w:numId w:val="7"/>
        </w:numPr>
        <w:ind w:right="567"/>
        <w:contextualSpacing w:val="0"/>
      </w:pPr>
      <w:r w:rsidRPr="002F518E">
        <w:lastRenderedPageBreak/>
        <w:t xml:space="preserve">Contributions include </w:t>
      </w:r>
      <w:r w:rsidR="00C966B5" w:rsidRPr="002F518E">
        <w:t xml:space="preserve">donations and gifts </w:t>
      </w:r>
      <w:r w:rsidRPr="002F518E">
        <w:t xml:space="preserve">received by the church for all funds, including General, Mission </w:t>
      </w:r>
      <w:r w:rsidR="00C966B5" w:rsidRPr="002F518E">
        <w:t xml:space="preserve">&amp; </w:t>
      </w:r>
      <w:r w:rsidRPr="002F518E">
        <w:t xml:space="preserve">Service, Building, Organ, Lenten and Advent offerings, Refugee </w:t>
      </w:r>
      <w:r w:rsidR="00A84EB0" w:rsidRPr="002F518E">
        <w:t>Fund,</w:t>
      </w:r>
      <w:r w:rsidRPr="002F518E">
        <w:t xml:space="preserve"> and other Special Gifts.</w:t>
      </w:r>
    </w:p>
    <w:p w14:paraId="41757887" w14:textId="3B034522" w:rsidR="000F5B9F" w:rsidRDefault="000F5B9F" w:rsidP="00A84EB0">
      <w:pPr>
        <w:ind w:left="207" w:right="567" w:firstLine="720"/>
      </w:pPr>
      <w:r w:rsidRPr="002F518E">
        <w:t>Contributions by Fund, including Bequests and Memorial gifts, were as follows:</w:t>
      </w:r>
    </w:p>
    <w:tbl>
      <w:tblPr>
        <w:tblW w:w="5812" w:type="dxa"/>
        <w:tblInd w:w="1696" w:type="dxa"/>
        <w:tblLook w:val="04A0" w:firstRow="1" w:lastRow="0" w:firstColumn="1" w:lastColumn="0" w:noHBand="0" w:noVBand="1"/>
      </w:tblPr>
      <w:tblGrid>
        <w:gridCol w:w="2592"/>
        <w:gridCol w:w="1377"/>
        <w:gridCol w:w="395"/>
        <w:gridCol w:w="1448"/>
      </w:tblGrid>
      <w:tr w:rsidR="002F518E" w:rsidRPr="002F518E" w14:paraId="522C4E24" w14:textId="77777777" w:rsidTr="002F518E">
        <w:trPr>
          <w:trHeight w:val="300"/>
        </w:trPr>
        <w:tc>
          <w:tcPr>
            <w:tcW w:w="2592" w:type="dxa"/>
            <w:tcBorders>
              <w:top w:val="single" w:sz="4" w:space="0" w:color="auto"/>
              <w:left w:val="single" w:sz="4" w:space="0" w:color="auto"/>
              <w:bottom w:val="single" w:sz="4" w:space="0" w:color="auto"/>
              <w:right w:val="nil"/>
            </w:tcBorders>
            <w:shd w:val="clear" w:color="auto" w:fill="auto"/>
            <w:noWrap/>
            <w:vAlign w:val="bottom"/>
            <w:hideMark/>
          </w:tcPr>
          <w:p w14:paraId="5828B29B"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c>
          <w:tcPr>
            <w:tcW w:w="1377" w:type="dxa"/>
            <w:tcBorders>
              <w:top w:val="single" w:sz="4" w:space="0" w:color="auto"/>
              <w:left w:val="nil"/>
              <w:bottom w:val="single" w:sz="4" w:space="0" w:color="auto"/>
              <w:right w:val="nil"/>
            </w:tcBorders>
            <w:shd w:val="clear" w:color="auto" w:fill="auto"/>
            <w:noWrap/>
            <w:vAlign w:val="bottom"/>
            <w:hideMark/>
          </w:tcPr>
          <w:p w14:paraId="2C58CE55" w14:textId="77777777" w:rsidR="002F518E" w:rsidRPr="002F518E" w:rsidRDefault="002F518E" w:rsidP="002F518E">
            <w:pPr>
              <w:spacing w:after="0" w:line="240" w:lineRule="auto"/>
              <w:jc w:val="right"/>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2023</w:t>
            </w:r>
          </w:p>
        </w:tc>
        <w:tc>
          <w:tcPr>
            <w:tcW w:w="395" w:type="dxa"/>
            <w:tcBorders>
              <w:top w:val="single" w:sz="4" w:space="0" w:color="auto"/>
              <w:left w:val="nil"/>
              <w:bottom w:val="single" w:sz="4" w:space="0" w:color="auto"/>
              <w:right w:val="nil"/>
            </w:tcBorders>
            <w:shd w:val="clear" w:color="auto" w:fill="auto"/>
            <w:noWrap/>
            <w:vAlign w:val="bottom"/>
            <w:hideMark/>
          </w:tcPr>
          <w:p w14:paraId="65F06D8A"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c>
          <w:tcPr>
            <w:tcW w:w="1448" w:type="dxa"/>
            <w:tcBorders>
              <w:top w:val="single" w:sz="4" w:space="0" w:color="auto"/>
              <w:left w:val="nil"/>
              <w:bottom w:val="single" w:sz="4" w:space="0" w:color="auto"/>
              <w:right w:val="single" w:sz="4" w:space="0" w:color="auto"/>
            </w:tcBorders>
            <w:shd w:val="clear" w:color="auto" w:fill="auto"/>
            <w:noWrap/>
            <w:vAlign w:val="bottom"/>
            <w:hideMark/>
          </w:tcPr>
          <w:p w14:paraId="53A73F18" w14:textId="77777777" w:rsidR="002F518E" w:rsidRPr="002F518E" w:rsidRDefault="002F518E" w:rsidP="002F518E">
            <w:pPr>
              <w:spacing w:after="0" w:line="240" w:lineRule="auto"/>
              <w:jc w:val="right"/>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2022</w:t>
            </w:r>
          </w:p>
        </w:tc>
      </w:tr>
      <w:tr w:rsidR="002F518E" w:rsidRPr="002F518E" w14:paraId="75E24EA7" w14:textId="77777777" w:rsidTr="002F518E">
        <w:trPr>
          <w:trHeight w:val="300"/>
        </w:trPr>
        <w:tc>
          <w:tcPr>
            <w:tcW w:w="2592" w:type="dxa"/>
            <w:tcBorders>
              <w:top w:val="nil"/>
              <w:left w:val="single" w:sz="4" w:space="0" w:color="auto"/>
              <w:bottom w:val="nil"/>
              <w:right w:val="nil"/>
            </w:tcBorders>
            <w:shd w:val="clear" w:color="auto" w:fill="auto"/>
            <w:noWrap/>
            <w:vAlign w:val="bottom"/>
            <w:hideMark/>
          </w:tcPr>
          <w:p w14:paraId="08BE8D6E"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c>
          <w:tcPr>
            <w:tcW w:w="1377" w:type="dxa"/>
            <w:tcBorders>
              <w:top w:val="nil"/>
              <w:left w:val="nil"/>
              <w:bottom w:val="nil"/>
              <w:right w:val="nil"/>
            </w:tcBorders>
            <w:shd w:val="clear" w:color="auto" w:fill="auto"/>
            <w:noWrap/>
            <w:vAlign w:val="bottom"/>
            <w:hideMark/>
          </w:tcPr>
          <w:p w14:paraId="114459FB"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p>
        </w:tc>
        <w:tc>
          <w:tcPr>
            <w:tcW w:w="395" w:type="dxa"/>
            <w:tcBorders>
              <w:top w:val="nil"/>
              <w:left w:val="nil"/>
              <w:bottom w:val="nil"/>
              <w:right w:val="nil"/>
            </w:tcBorders>
            <w:shd w:val="clear" w:color="auto" w:fill="auto"/>
            <w:noWrap/>
            <w:vAlign w:val="bottom"/>
            <w:hideMark/>
          </w:tcPr>
          <w:p w14:paraId="063C9B53" w14:textId="77777777" w:rsidR="002F518E" w:rsidRPr="002F518E" w:rsidRDefault="002F518E" w:rsidP="002F518E">
            <w:pPr>
              <w:spacing w:after="0" w:line="240" w:lineRule="auto"/>
              <w:rPr>
                <w:rFonts w:ascii="Times New Roman" w:eastAsia="Times New Roman" w:hAnsi="Times New Roman" w:cs="Times New Roman"/>
                <w:kern w:val="0"/>
                <w:sz w:val="20"/>
                <w:szCs w:val="20"/>
                <w:lang w:eastAsia="en-CA"/>
                <w14:ligatures w14:val="none"/>
              </w:rPr>
            </w:pPr>
          </w:p>
        </w:tc>
        <w:tc>
          <w:tcPr>
            <w:tcW w:w="1448" w:type="dxa"/>
            <w:tcBorders>
              <w:top w:val="nil"/>
              <w:left w:val="nil"/>
              <w:bottom w:val="nil"/>
              <w:right w:val="single" w:sz="4" w:space="0" w:color="auto"/>
            </w:tcBorders>
            <w:shd w:val="clear" w:color="auto" w:fill="auto"/>
            <w:noWrap/>
            <w:vAlign w:val="bottom"/>
            <w:hideMark/>
          </w:tcPr>
          <w:p w14:paraId="5E1F67E9"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r>
      <w:tr w:rsidR="002F518E" w:rsidRPr="002F518E" w14:paraId="09B41408" w14:textId="77777777" w:rsidTr="002F518E">
        <w:trPr>
          <w:trHeight w:val="300"/>
        </w:trPr>
        <w:tc>
          <w:tcPr>
            <w:tcW w:w="2592" w:type="dxa"/>
            <w:tcBorders>
              <w:top w:val="nil"/>
              <w:left w:val="single" w:sz="4" w:space="0" w:color="auto"/>
              <w:bottom w:val="nil"/>
              <w:right w:val="nil"/>
            </w:tcBorders>
            <w:shd w:val="clear" w:color="auto" w:fill="auto"/>
            <w:noWrap/>
            <w:vAlign w:val="bottom"/>
            <w:hideMark/>
          </w:tcPr>
          <w:p w14:paraId="05F043EC"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General Fund</w:t>
            </w:r>
          </w:p>
        </w:tc>
        <w:tc>
          <w:tcPr>
            <w:tcW w:w="1377" w:type="dxa"/>
            <w:tcBorders>
              <w:top w:val="nil"/>
              <w:left w:val="nil"/>
              <w:bottom w:val="nil"/>
              <w:right w:val="nil"/>
            </w:tcBorders>
            <w:shd w:val="clear" w:color="auto" w:fill="auto"/>
            <w:noWrap/>
            <w:vAlign w:val="bottom"/>
            <w:hideMark/>
          </w:tcPr>
          <w:p w14:paraId="6D6A73E5" w14:textId="77777777" w:rsidR="002F518E" w:rsidRPr="002F518E" w:rsidRDefault="002F518E" w:rsidP="002F518E">
            <w:pPr>
              <w:spacing w:after="0" w:line="240" w:lineRule="auto"/>
              <w:rPr>
                <w:rFonts w:ascii="Aptos Narrow" w:eastAsia="Times New Roman" w:hAnsi="Aptos Narrow" w:cs="Times New Roman"/>
                <w:kern w:val="0"/>
                <w:sz w:val="22"/>
                <w:szCs w:val="22"/>
                <w:lang w:eastAsia="en-CA"/>
                <w14:ligatures w14:val="none"/>
              </w:rPr>
            </w:pPr>
            <w:r w:rsidRPr="002F518E">
              <w:rPr>
                <w:rFonts w:ascii="Aptos Narrow" w:eastAsia="Times New Roman" w:hAnsi="Aptos Narrow" w:cs="Times New Roman"/>
                <w:kern w:val="0"/>
                <w:sz w:val="22"/>
                <w:szCs w:val="22"/>
                <w:lang w:eastAsia="en-CA"/>
                <w14:ligatures w14:val="none"/>
              </w:rPr>
              <w:t xml:space="preserve"> $      242,116 </w:t>
            </w:r>
          </w:p>
        </w:tc>
        <w:tc>
          <w:tcPr>
            <w:tcW w:w="395" w:type="dxa"/>
            <w:tcBorders>
              <w:top w:val="nil"/>
              <w:left w:val="nil"/>
              <w:bottom w:val="nil"/>
              <w:right w:val="nil"/>
            </w:tcBorders>
            <w:shd w:val="clear" w:color="auto" w:fill="auto"/>
            <w:noWrap/>
            <w:vAlign w:val="bottom"/>
            <w:hideMark/>
          </w:tcPr>
          <w:p w14:paraId="27ED1D1E" w14:textId="77777777" w:rsidR="002F518E" w:rsidRPr="002F518E" w:rsidRDefault="002F518E" w:rsidP="002F518E">
            <w:pPr>
              <w:spacing w:after="0" w:line="240" w:lineRule="auto"/>
              <w:rPr>
                <w:rFonts w:ascii="Aptos Narrow" w:eastAsia="Times New Roman" w:hAnsi="Aptos Narrow" w:cs="Times New Roman"/>
                <w:kern w:val="0"/>
                <w:sz w:val="22"/>
                <w:szCs w:val="22"/>
                <w:lang w:eastAsia="en-CA"/>
                <w14:ligatures w14:val="none"/>
              </w:rPr>
            </w:pPr>
          </w:p>
        </w:tc>
        <w:tc>
          <w:tcPr>
            <w:tcW w:w="1448" w:type="dxa"/>
            <w:tcBorders>
              <w:top w:val="nil"/>
              <w:left w:val="nil"/>
              <w:bottom w:val="nil"/>
              <w:right w:val="single" w:sz="4" w:space="0" w:color="auto"/>
            </w:tcBorders>
            <w:shd w:val="clear" w:color="auto" w:fill="auto"/>
            <w:noWrap/>
            <w:vAlign w:val="bottom"/>
            <w:hideMark/>
          </w:tcPr>
          <w:p w14:paraId="4E82C45D" w14:textId="77777777" w:rsidR="002F518E" w:rsidRPr="002F518E" w:rsidRDefault="002F518E" w:rsidP="002F518E">
            <w:pPr>
              <w:spacing w:after="0" w:line="240" w:lineRule="auto"/>
              <w:rPr>
                <w:rFonts w:ascii="Aptos Narrow" w:eastAsia="Times New Roman" w:hAnsi="Aptos Narrow" w:cs="Times New Roman"/>
                <w:kern w:val="0"/>
                <w:sz w:val="22"/>
                <w:szCs w:val="22"/>
                <w:lang w:eastAsia="en-CA"/>
                <w14:ligatures w14:val="none"/>
              </w:rPr>
            </w:pPr>
            <w:r w:rsidRPr="002F518E">
              <w:rPr>
                <w:rFonts w:ascii="Aptos Narrow" w:eastAsia="Times New Roman" w:hAnsi="Aptos Narrow" w:cs="Times New Roman"/>
                <w:kern w:val="0"/>
                <w:sz w:val="22"/>
                <w:szCs w:val="22"/>
                <w:lang w:eastAsia="en-CA"/>
                <w14:ligatures w14:val="none"/>
              </w:rPr>
              <w:t xml:space="preserve"> $      250,416 </w:t>
            </w:r>
          </w:p>
        </w:tc>
      </w:tr>
      <w:tr w:rsidR="002F518E" w:rsidRPr="002F518E" w14:paraId="19724707" w14:textId="77777777" w:rsidTr="002F518E">
        <w:trPr>
          <w:trHeight w:val="300"/>
        </w:trPr>
        <w:tc>
          <w:tcPr>
            <w:tcW w:w="2592" w:type="dxa"/>
            <w:tcBorders>
              <w:top w:val="nil"/>
              <w:left w:val="single" w:sz="4" w:space="0" w:color="auto"/>
              <w:bottom w:val="nil"/>
              <w:right w:val="nil"/>
            </w:tcBorders>
            <w:shd w:val="clear" w:color="auto" w:fill="auto"/>
            <w:noWrap/>
            <w:vAlign w:val="bottom"/>
            <w:hideMark/>
          </w:tcPr>
          <w:p w14:paraId="5C712E21"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Mission &amp; Service Fund</w:t>
            </w:r>
          </w:p>
        </w:tc>
        <w:tc>
          <w:tcPr>
            <w:tcW w:w="1377" w:type="dxa"/>
            <w:tcBorders>
              <w:top w:val="nil"/>
              <w:left w:val="nil"/>
              <w:bottom w:val="nil"/>
              <w:right w:val="nil"/>
            </w:tcBorders>
            <w:shd w:val="clear" w:color="auto" w:fill="auto"/>
            <w:noWrap/>
            <w:vAlign w:val="bottom"/>
            <w:hideMark/>
          </w:tcPr>
          <w:p w14:paraId="7D037CCE"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xml:space="preserve">           31,236 </w:t>
            </w:r>
          </w:p>
        </w:tc>
        <w:tc>
          <w:tcPr>
            <w:tcW w:w="395" w:type="dxa"/>
            <w:tcBorders>
              <w:top w:val="nil"/>
              <w:left w:val="nil"/>
              <w:bottom w:val="nil"/>
              <w:right w:val="nil"/>
            </w:tcBorders>
            <w:shd w:val="clear" w:color="auto" w:fill="auto"/>
            <w:noWrap/>
            <w:vAlign w:val="bottom"/>
            <w:hideMark/>
          </w:tcPr>
          <w:p w14:paraId="09D7DC5B"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p>
        </w:tc>
        <w:tc>
          <w:tcPr>
            <w:tcW w:w="1448" w:type="dxa"/>
            <w:tcBorders>
              <w:top w:val="nil"/>
              <w:left w:val="nil"/>
              <w:bottom w:val="nil"/>
              <w:right w:val="single" w:sz="4" w:space="0" w:color="auto"/>
            </w:tcBorders>
            <w:shd w:val="clear" w:color="auto" w:fill="auto"/>
            <w:noWrap/>
            <w:vAlign w:val="bottom"/>
            <w:hideMark/>
          </w:tcPr>
          <w:p w14:paraId="392D49BA"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xml:space="preserve">           35,847 </w:t>
            </w:r>
          </w:p>
        </w:tc>
      </w:tr>
      <w:tr w:rsidR="002F518E" w:rsidRPr="002F518E" w14:paraId="6C42E69A" w14:textId="77777777" w:rsidTr="002F518E">
        <w:trPr>
          <w:trHeight w:val="300"/>
        </w:trPr>
        <w:tc>
          <w:tcPr>
            <w:tcW w:w="2592" w:type="dxa"/>
            <w:tcBorders>
              <w:top w:val="nil"/>
              <w:left w:val="single" w:sz="4" w:space="0" w:color="auto"/>
              <w:bottom w:val="nil"/>
              <w:right w:val="nil"/>
            </w:tcBorders>
            <w:shd w:val="clear" w:color="auto" w:fill="auto"/>
            <w:noWrap/>
            <w:vAlign w:val="bottom"/>
            <w:hideMark/>
          </w:tcPr>
          <w:p w14:paraId="501BA4F1"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Building Fund</w:t>
            </w:r>
          </w:p>
        </w:tc>
        <w:tc>
          <w:tcPr>
            <w:tcW w:w="1377" w:type="dxa"/>
            <w:tcBorders>
              <w:top w:val="nil"/>
              <w:left w:val="nil"/>
              <w:bottom w:val="nil"/>
              <w:right w:val="nil"/>
            </w:tcBorders>
            <w:shd w:val="clear" w:color="auto" w:fill="auto"/>
            <w:noWrap/>
            <w:vAlign w:val="bottom"/>
            <w:hideMark/>
          </w:tcPr>
          <w:p w14:paraId="4F93A3BE"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xml:space="preserve">           16,459 </w:t>
            </w:r>
          </w:p>
        </w:tc>
        <w:tc>
          <w:tcPr>
            <w:tcW w:w="395" w:type="dxa"/>
            <w:tcBorders>
              <w:top w:val="nil"/>
              <w:left w:val="nil"/>
              <w:bottom w:val="nil"/>
              <w:right w:val="nil"/>
            </w:tcBorders>
            <w:shd w:val="clear" w:color="auto" w:fill="auto"/>
            <w:noWrap/>
            <w:vAlign w:val="bottom"/>
            <w:hideMark/>
          </w:tcPr>
          <w:p w14:paraId="6DFD82F7"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p>
        </w:tc>
        <w:tc>
          <w:tcPr>
            <w:tcW w:w="1448" w:type="dxa"/>
            <w:tcBorders>
              <w:top w:val="nil"/>
              <w:left w:val="nil"/>
              <w:bottom w:val="nil"/>
              <w:right w:val="single" w:sz="4" w:space="0" w:color="auto"/>
            </w:tcBorders>
            <w:shd w:val="clear" w:color="auto" w:fill="auto"/>
            <w:noWrap/>
            <w:vAlign w:val="bottom"/>
            <w:hideMark/>
          </w:tcPr>
          <w:p w14:paraId="319640DB"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xml:space="preserve">           33,994 </w:t>
            </w:r>
          </w:p>
        </w:tc>
      </w:tr>
      <w:tr w:rsidR="002F518E" w:rsidRPr="002F518E" w14:paraId="0E8AB0D5" w14:textId="77777777" w:rsidTr="002F518E">
        <w:trPr>
          <w:trHeight w:val="300"/>
        </w:trPr>
        <w:tc>
          <w:tcPr>
            <w:tcW w:w="2592" w:type="dxa"/>
            <w:tcBorders>
              <w:top w:val="nil"/>
              <w:left w:val="single" w:sz="4" w:space="0" w:color="auto"/>
              <w:bottom w:val="nil"/>
              <w:right w:val="nil"/>
            </w:tcBorders>
            <w:shd w:val="clear" w:color="auto" w:fill="auto"/>
            <w:noWrap/>
            <w:vAlign w:val="bottom"/>
            <w:hideMark/>
          </w:tcPr>
          <w:p w14:paraId="5D958200"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Special Gifts Fund</w:t>
            </w:r>
          </w:p>
        </w:tc>
        <w:tc>
          <w:tcPr>
            <w:tcW w:w="1377" w:type="dxa"/>
            <w:tcBorders>
              <w:top w:val="nil"/>
              <w:left w:val="nil"/>
              <w:bottom w:val="nil"/>
              <w:right w:val="nil"/>
            </w:tcBorders>
            <w:shd w:val="clear" w:color="auto" w:fill="auto"/>
            <w:noWrap/>
            <w:vAlign w:val="bottom"/>
            <w:hideMark/>
          </w:tcPr>
          <w:p w14:paraId="4BA9351B"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xml:space="preserve">              3,150 </w:t>
            </w:r>
          </w:p>
        </w:tc>
        <w:tc>
          <w:tcPr>
            <w:tcW w:w="395" w:type="dxa"/>
            <w:tcBorders>
              <w:top w:val="nil"/>
              <w:left w:val="nil"/>
              <w:bottom w:val="nil"/>
              <w:right w:val="nil"/>
            </w:tcBorders>
            <w:shd w:val="clear" w:color="auto" w:fill="auto"/>
            <w:noWrap/>
            <w:vAlign w:val="bottom"/>
            <w:hideMark/>
          </w:tcPr>
          <w:p w14:paraId="3567375C"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p>
        </w:tc>
        <w:tc>
          <w:tcPr>
            <w:tcW w:w="1448" w:type="dxa"/>
            <w:tcBorders>
              <w:top w:val="nil"/>
              <w:left w:val="nil"/>
              <w:bottom w:val="nil"/>
              <w:right w:val="single" w:sz="4" w:space="0" w:color="auto"/>
            </w:tcBorders>
            <w:shd w:val="clear" w:color="auto" w:fill="auto"/>
            <w:noWrap/>
            <w:vAlign w:val="bottom"/>
            <w:hideMark/>
          </w:tcPr>
          <w:p w14:paraId="53C38323"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xml:space="preserve">              1,480 </w:t>
            </w:r>
          </w:p>
        </w:tc>
      </w:tr>
      <w:tr w:rsidR="002F518E" w:rsidRPr="002F518E" w14:paraId="388808A8" w14:textId="77777777" w:rsidTr="002F518E">
        <w:trPr>
          <w:trHeight w:val="300"/>
        </w:trPr>
        <w:tc>
          <w:tcPr>
            <w:tcW w:w="2592" w:type="dxa"/>
            <w:tcBorders>
              <w:top w:val="nil"/>
              <w:left w:val="single" w:sz="4" w:space="0" w:color="auto"/>
              <w:bottom w:val="nil"/>
              <w:right w:val="nil"/>
            </w:tcBorders>
            <w:shd w:val="clear" w:color="auto" w:fill="auto"/>
            <w:noWrap/>
            <w:vAlign w:val="bottom"/>
            <w:hideMark/>
          </w:tcPr>
          <w:p w14:paraId="79AE8A0E"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Outreach Initiatives Fund</w:t>
            </w:r>
          </w:p>
        </w:tc>
        <w:tc>
          <w:tcPr>
            <w:tcW w:w="1377" w:type="dxa"/>
            <w:tcBorders>
              <w:top w:val="nil"/>
              <w:left w:val="nil"/>
              <w:bottom w:val="nil"/>
              <w:right w:val="nil"/>
            </w:tcBorders>
            <w:shd w:val="clear" w:color="auto" w:fill="auto"/>
            <w:noWrap/>
            <w:vAlign w:val="bottom"/>
            <w:hideMark/>
          </w:tcPr>
          <w:p w14:paraId="37F34182"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xml:space="preserve">              2,273 </w:t>
            </w:r>
          </w:p>
        </w:tc>
        <w:tc>
          <w:tcPr>
            <w:tcW w:w="395" w:type="dxa"/>
            <w:tcBorders>
              <w:top w:val="nil"/>
              <w:left w:val="nil"/>
              <w:bottom w:val="nil"/>
              <w:right w:val="nil"/>
            </w:tcBorders>
            <w:shd w:val="clear" w:color="auto" w:fill="auto"/>
            <w:noWrap/>
            <w:vAlign w:val="bottom"/>
            <w:hideMark/>
          </w:tcPr>
          <w:p w14:paraId="0A24ECF9"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p>
        </w:tc>
        <w:tc>
          <w:tcPr>
            <w:tcW w:w="1448" w:type="dxa"/>
            <w:tcBorders>
              <w:top w:val="nil"/>
              <w:left w:val="nil"/>
              <w:bottom w:val="nil"/>
              <w:right w:val="single" w:sz="4" w:space="0" w:color="auto"/>
            </w:tcBorders>
            <w:shd w:val="clear" w:color="auto" w:fill="auto"/>
            <w:noWrap/>
            <w:vAlign w:val="bottom"/>
            <w:hideMark/>
          </w:tcPr>
          <w:p w14:paraId="45A3D0A4"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xml:space="preserve">              1,550 </w:t>
            </w:r>
          </w:p>
        </w:tc>
      </w:tr>
      <w:tr w:rsidR="002F518E" w:rsidRPr="002F518E" w14:paraId="67015907" w14:textId="77777777" w:rsidTr="002F518E">
        <w:trPr>
          <w:trHeight w:val="300"/>
        </w:trPr>
        <w:tc>
          <w:tcPr>
            <w:tcW w:w="2592" w:type="dxa"/>
            <w:tcBorders>
              <w:top w:val="nil"/>
              <w:left w:val="single" w:sz="4" w:space="0" w:color="auto"/>
              <w:bottom w:val="nil"/>
              <w:right w:val="nil"/>
            </w:tcBorders>
            <w:shd w:val="clear" w:color="auto" w:fill="auto"/>
            <w:noWrap/>
            <w:vAlign w:val="bottom"/>
            <w:hideMark/>
          </w:tcPr>
          <w:p w14:paraId="55C0F025"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Refugee Fund</w:t>
            </w:r>
          </w:p>
        </w:tc>
        <w:tc>
          <w:tcPr>
            <w:tcW w:w="1377" w:type="dxa"/>
            <w:tcBorders>
              <w:top w:val="nil"/>
              <w:left w:val="nil"/>
              <w:bottom w:val="nil"/>
              <w:right w:val="nil"/>
            </w:tcBorders>
            <w:shd w:val="clear" w:color="auto" w:fill="auto"/>
            <w:noWrap/>
            <w:vAlign w:val="bottom"/>
            <w:hideMark/>
          </w:tcPr>
          <w:p w14:paraId="65C9907C"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xml:space="preserve">              1,000 </w:t>
            </w:r>
          </w:p>
        </w:tc>
        <w:tc>
          <w:tcPr>
            <w:tcW w:w="395" w:type="dxa"/>
            <w:tcBorders>
              <w:top w:val="nil"/>
              <w:left w:val="nil"/>
              <w:bottom w:val="nil"/>
              <w:right w:val="nil"/>
            </w:tcBorders>
            <w:shd w:val="clear" w:color="auto" w:fill="auto"/>
            <w:noWrap/>
            <w:vAlign w:val="bottom"/>
            <w:hideMark/>
          </w:tcPr>
          <w:p w14:paraId="00B8C51C"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p>
        </w:tc>
        <w:tc>
          <w:tcPr>
            <w:tcW w:w="1448" w:type="dxa"/>
            <w:tcBorders>
              <w:top w:val="nil"/>
              <w:left w:val="nil"/>
              <w:bottom w:val="nil"/>
              <w:right w:val="single" w:sz="4" w:space="0" w:color="auto"/>
            </w:tcBorders>
            <w:shd w:val="clear" w:color="auto" w:fill="auto"/>
            <w:noWrap/>
            <w:vAlign w:val="bottom"/>
            <w:hideMark/>
          </w:tcPr>
          <w:p w14:paraId="4B6E7167"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xml:space="preserve">              2,000 </w:t>
            </w:r>
          </w:p>
        </w:tc>
      </w:tr>
      <w:tr w:rsidR="002F518E" w:rsidRPr="002F518E" w14:paraId="04B5AB2E" w14:textId="77777777" w:rsidTr="002F518E">
        <w:trPr>
          <w:trHeight w:val="162"/>
        </w:trPr>
        <w:tc>
          <w:tcPr>
            <w:tcW w:w="2592" w:type="dxa"/>
            <w:tcBorders>
              <w:top w:val="nil"/>
              <w:left w:val="single" w:sz="4" w:space="0" w:color="auto"/>
              <w:bottom w:val="nil"/>
              <w:right w:val="nil"/>
            </w:tcBorders>
            <w:shd w:val="clear" w:color="auto" w:fill="auto"/>
            <w:noWrap/>
            <w:vAlign w:val="bottom"/>
            <w:hideMark/>
          </w:tcPr>
          <w:p w14:paraId="39C15A54"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c>
          <w:tcPr>
            <w:tcW w:w="1377" w:type="dxa"/>
            <w:tcBorders>
              <w:top w:val="nil"/>
              <w:left w:val="nil"/>
              <w:bottom w:val="nil"/>
              <w:right w:val="nil"/>
            </w:tcBorders>
            <w:shd w:val="clear" w:color="auto" w:fill="auto"/>
            <w:noWrap/>
            <w:vAlign w:val="bottom"/>
            <w:hideMark/>
          </w:tcPr>
          <w:p w14:paraId="49B31ADD"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p>
        </w:tc>
        <w:tc>
          <w:tcPr>
            <w:tcW w:w="395" w:type="dxa"/>
            <w:tcBorders>
              <w:top w:val="nil"/>
              <w:left w:val="nil"/>
              <w:bottom w:val="nil"/>
              <w:right w:val="nil"/>
            </w:tcBorders>
            <w:shd w:val="clear" w:color="auto" w:fill="auto"/>
            <w:noWrap/>
            <w:vAlign w:val="bottom"/>
            <w:hideMark/>
          </w:tcPr>
          <w:p w14:paraId="771A5BA9" w14:textId="77777777" w:rsidR="002F518E" w:rsidRPr="002F518E" w:rsidRDefault="002F518E" w:rsidP="002F518E">
            <w:pPr>
              <w:spacing w:after="0" w:line="240" w:lineRule="auto"/>
              <w:rPr>
                <w:rFonts w:ascii="Times New Roman" w:eastAsia="Times New Roman" w:hAnsi="Times New Roman" w:cs="Times New Roman"/>
                <w:kern w:val="0"/>
                <w:sz w:val="20"/>
                <w:szCs w:val="20"/>
                <w:lang w:eastAsia="en-CA"/>
                <w14:ligatures w14:val="none"/>
              </w:rPr>
            </w:pPr>
          </w:p>
        </w:tc>
        <w:tc>
          <w:tcPr>
            <w:tcW w:w="1448" w:type="dxa"/>
            <w:tcBorders>
              <w:top w:val="nil"/>
              <w:left w:val="nil"/>
              <w:bottom w:val="nil"/>
              <w:right w:val="single" w:sz="4" w:space="0" w:color="auto"/>
            </w:tcBorders>
            <w:shd w:val="clear" w:color="auto" w:fill="auto"/>
            <w:noWrap/>
            <w:vAlign w:val="bottom"/>
            <w:hideMark/>
          </w:tcPr>
          <w:p w14:paraId="493B5842"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r>
      <w:tr w:rsidR="002F518E" w:rsidRPr="002F518E" w14:paraId="276FA6C8" w14:textId="77777777" w:rsidTr="002F518E">
        <w:trPr>
          <w:trHeight w:val="315"/>
        </w:trPr>
        <w:tc>
          <w:tcPr>
            <w:tcW w:w="2592" w:type="dxa"/>
            <w:tcBorders>
              <w:top w:val="single" w:sz="4" w:space="0" w:color="auto"/>
              <w:left w:val="single" w:sz="4" w:space="0" w:color="auto"/>
              <w:bottom w:val="single" w:sz="8" w:space="0" w:color="auto"/>
              <w:right w:val="nil"/>
            </w:tcBorders>
            <w:shd w:val="clear" w:color="auto" w:fill="auto"/>
            <w:noWrap/>
            <w:vAlign w:val="bottom"/>
            <w:hideMark/>
          </w:tcPr>
          <w:p w14:paraId="4874B6F6"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c>
          <w:tcPr>
            <w:tcW w:w="1377" w:type="dxa"/>
            <w:tcBorders>
              <w:top w:val="single" w:sz="4" w:space="0" w:color="auto"/>
              <w:left w:val="nil"/>
              <w:bottom w:val="single" w:sz="8" w:space="0" w:color="auto"/>
              <w:right w:val="nil"/>
            </w:tcBorders>
            <w:shd w:val="clear" w:color="auto" w:fill="auto"/>
            <w:noWrap/>
            <w:vAlign w:val="bottom"/>
            <w:hideMark/>
          </w:tcPr>
          <w:p w14:paraId="409BDE7F" w14:textId="77777777" w:rsidR="002F518E" w:rsidRPr="002F518E" w:rsidRDefault="002F518E" w:rsidP="002F518E">
            <w:pPr>
              <w:spacing w:after="0" w:line="240" w:lineRule="auto"/>
              <w:rPr>
                <w:rFonts w:ascii="Aptos Narrow" w:eastAsia="Times New Roman" w:hAnsi="Aptos Narrow" w:cs="Times New Roman"/>
                <w:kern w:val="0"/>
                <w:sz w:val="22"/>
                <w:szCs w:val="22"/>
                <w:lang w:eastAsia="en-CA"/>
                <w14:ligatures w14:val="none"/>
              </w:rPr>
            </w:pPr>
            <w:r w:rsidRPr="002F518E">
              <w:rPr>
                <w:rFonts w:ascii="Aptos Narrow" w:eastAsia="Times New Roman" w:hAnsi="Aptos Narrow" w:cs="Times New Roman"/>
                <w:kern w:val="0"/>
                <w:sz w:val="22"/>
                <w:szCs w:val="22"/>
                <w:lang w:eastAsia="en-CA"/>
                <w14:ligatures w14:val="none"/>
              </w:rPr>
              <w:t xml:space="preserve"> $      296,233 </w:t>
            </w:r>
          </w:p>
        </w:tc>
        <w:tc>
          <w:tcPr>
            <w:tcW w:w="395" w:type="dxa"/>
            <w:tcBorders>
              <w:top w:val="single" w:sz="4" w:space="0" w:color="auto"/>
              <w:left w:val="nil"/>
              <w:bottom w:val="single" w:sz="8" w:space="0" w:color="auto"/>
              <w:right w:val="nil"/>
            </w:tcBorders>
            <w:shd w:val="clear" w:color="auto" w:fill="auto"/>
            <w:noWrap/>
            <w:vAlign w:val="bottom"/>
            <w:hideMark/>
          </w:tcPr>
          <w:p w14:paraId="36B393E4" w14:textId="77777777" w:rsidR="002F518E" w:rsidRPr="002F518E" w:rsidRDefault="002F518E" w:rsidP="002F518E">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c>
          <w:tcPr>
            <w:tcW w:w="1448" w:type="dxa"/>
            <w:tcBorders>
              <w:top w:val="single" w:sz="4" w:space="0" w:color="auto"/>
              <w:left w:val="nil"/>
              <w:bottom w:val="single" w:sz="8" w:space="0" w:color="auto"/>
              <w:right w:val="single" w:sz="4" w:space="0" w:color="auto"/>
            </w:tcBorders>
            <w:shd w:val="clear" w:color="auto" w:fill="auto"/>
            <w:noWrap/>
            <w:vAlign w:val="bottom"/>
            <w:hideMark/>
          </w:tcPr>
          <w:p w14:paraId="223D5EEE" w14:textId="77777777" w:rsidR="002F518E" w:rsidRPr="002F518E" w:rsidRDefault="002F518E" w:rsidP="002F518E">
            <w:pPr>
              <w:spacing w:after="0" w:line="240" w:lineRule="auto"/>
              <w:rPr>
                <w:rFonts w:ascii="Aptos Narrow" w:eastAsia="Times New Roman" w:hAnsi="Aptos Narrow" w:cs="Times New Roman"/>
                <w:kern w:val="0"/>
                <w:sz w:val="22"/>
                <w:szCs w:val="22"/>
                <w:lang w:eastAsia="en-CA"/>
                <w14:ligatures w14:val="none"/>
              </w:rPr>
            </w:pPr>
            <w:r w:rsidRPr="002F518E">
              <w:rPr>
                <w:rFonts w:ascii="Aptos Narrow" w:eastAsia="Times New Roman" w:hAnsi="Aptos Narrow" w:cs="Times New Roman"/>
                <w:kern w:val="0"/>
                <w:sz w:val="22"/>
                <w:szCs w:val="22"/>
                <w:lang w:eastAsia="en-CA"/>
                <w14:ligatures w14:val="none"/>
              </w:rPr>
              <w:t xml:space="preserve"> $      325,287 </w:t>
            </w:r>
          </w:p>
        </w:tc>
      </w:tr>
    </w:tbl>
    <w:p w14:paraId="51B7469F" w14:textId="77777777" w:rsidR="002F518E" w:rsidRPr="002F518E" w:rsidRDefault="002F518E" w:rsidP="00A84EB0">
      <w:pPr>
        <w:ind w:left="207" w:right="567" w:firstLine="720"/>
      </w:pPr>
    </w:p>
    <w:p w14:paraId="2C12025E" w14:textId="2F4E75D1" w:rsidR="000F5B9F" w:rsidRPr="002F518E" w:rsidRDefault="00CC4CA4" w:rsidP="00A84EB0">
      <w:pPr>
        <w:pStyle w:val="ListParagraph"/>
        <w:ind w:left="927" w:right="567"/>
        <w:contextualSpacing w:val="0"/>
      </w:pPr>
      <w:r w:rsidRPr="002F518E">
        <w:t xml:space="preserve">While </w:t>
      </w:r>
      <w:r w:rsidR="00A84EB0" w:rsidRPr="002F518E">
        <w:t xml:space="preserve">RHUC </w:t>
      </w:r>
      <w:r w:rsidRPr="002F518E">
        <w:t xml:space="preserve">saw a rise in contributions in 2022 after a few challenging years with COVID-19, </w:t>
      </w:r>
      <w:r w:rsidR="00CD38F8" w:rsidRPr="002F518E">
        <w:t xml:space="preserve">contributions fell </w:t>
      </w:r>
      <w:r w:rsidRPr="002F518E">
        <w:t xml:space="preserve">in 2023 because of </w:t>
      </w:r>
      <w:r w:rsidR="00CD38F8" w:rsidRPr="002F518E">
        <w:t xml:space="preserve">a decrease in </w:t>
      </w:r>
      <w:r w:rsidRPr="002F518E">
        <w:t xml:space="preserve">support from people who moved </w:t>
      </w:r>
      <w:r w:rsidR="00CD38F8" w:rsidRPr="002F518E">
        <w:t xml:space="preserve">away from the community </w:t>
      </w:r>
      <w:r w:rsidRPr="002F518E">
        <w:t>or because donors passed away.</w:t>
      </w:r>
    </w:p>
    <w:p w14:paraId="1485B75D" w14:textId="77777777" w:rsidR="009D2F49" w:rsidRPr="002F518E" w:rsidRDefault="00CD38F8" w:rsidP="00A84EB0">
      <w:pPr>
        <w:pStyle w:val="ListParagraph"/>
        <w:numPr>
          <w:ilvl w:val="0"/>
          <w:numId w:val="7"/>
        </w:numPr>
        <w:ind w:right="567"/>
        <w:contextualSpacing w:val="0"/>
      </w:pPr>
      <w:r w:rsidRPr="002F518E">
        <w:t>Rental revenues of the Village Commons building, and sanctuary were better than budgeted and almost $27,000 better than in 2022, because 2023 saw a full year of rental for our regular tenants while 2022 was a partial year as the world emerged from isolation. As well, new tenants leased space and there was a higher number of occasional rentals.</w:t>
      </w:r>
    </w:p>
    <w:p w14:paraId="76DBF0DC" w14:textId="66254DDC" w:rsidR="00A84EB0" w:rsidRPr="002F518E" w:rsidRDefault="009D2F49" w:rsidP="00A84EB0">
      <w:pPr>
        <w:pStyle w:val="ListParagraph"/>
        <w:numPr>
          <w:ilvl w:val="0"/>
          <w:numId w:val="7"/>
        </w:numPr>
        <w:ind w:right="567"/>
        <w:contextualSpacing w:val="0"/>
      </w:pPr>
      <w:r w:rsidRPr="002F518E">
        <w:t>In 2023</w:t>
      </w:r>
      <w:r w:rsidR="00A84EB0" w:rsidRPr="002F518E">
        <w:t xml:space="preserve">, </w:t>
      </w:r>
      <w:r w:rsidRPr="002F518E">
        <w:t>the church received $2,890 in memoriam gifts (2022 - $5,189) and a bequest of $111,948 (2022 - $nil).</w:t>
      </w:r>
    </w:p>
    <w:p w14:paraId="483587EC" w14:textId="34609C7E" w:rsidR="00A84EB0" w:rsidRPr="002F518E" w:rsidRDefault="00A84EB0" w:rsidP="00A84EB0">
      <w:pPr>
        <w:pStyle w:val="ListParagraph"/>
        <w:ind w:left="927" w:right="567"/>
        <w:contextualSpacing w:val="0"/>
      </w:pPr>
      <w:r w:rsidRPr="002F518E">
        <w:t>It has been past practice at RHUC to move undesignated bequests and memorial gifts to separate funds so that these gifts can be used for special projects. Given the planned redevelopment, such funds are being accumulated so that they will be available to offset the expected fall in revenues during the redevelopment, when the church expects a significant decline in rental income.</w:t>
      </w:r>
    </w:p>
    <w:p w14:paraId="0937E1DB" w14:textId="04218F7D" w:rsidR="005A0E96" w:rsidRPr="002F518E" w:rsidRDefault="005A0E96" w:rsidP="00A84EB0">
      <w:pPr>
        <w:pStyle w:val="ListParagraph"/>
        <w:ind w:left="927" w:right="567"/>
        <w:contextualSpacing w:val="0"/>
      </w:pPr>
      <w:r w:rsidRPr="002F518E">
        <w:t xml:space="preserve">The </w:t>
      </w:r>
      <w:r w:rsidR="00DF20E2" w:rsidRPr="002F518E">
        <w:t xml:space="preserve">Finance Committee and the Board recognize that there are administrative costs associated with receiving and managing donations and gifts, including bequests and memorial gifts, and that the General Fund supports all functions of the church as it carries out its purpose. For 2023, a small proportion of the bequests and in memoriam gifts received will be retained in the General Fund, with the balance of funds </w:t>
      </w:r>
      <w:r w:rsidRPr="002F518E">
        <w:t xml:space="preserve">transferred to the Bequest </w:t>
      </w:r>
      <w:r w:rsidR="00DF20E2" w:rsidRPr="002F518E">
        <w:t xml:space="preserve">Fund </w:t>
      </w:r>
      <w:r w:rsidRPr="002F518E">
        <w:t>and Memorial Fund</w:t>
      </w:r>
      <w:r w:rsidR="00DF20E2" w:rsidRPr="002F518E">
        <w:t xml:space="preserve"> respectively</w:t>
      </w:r>
      <w:r w:rsidRPr="002F518E">
        <w:t xml:space="preserve">. This will result in an accumulated surplus in the General Fund </w:t>
      </w:r>
      <w:r w:rsidR="00DF20E2" w:rsidRPr="002F518E">
        <w:t xml:space="preserve">on December 31 </w:t>
      </w:r>
      <w:r w:rsidRPr="002F518E">
        <w:t>of $</w:t>
      </w:r>
      <w:r w:rsidR="00DF20E2" w:rsidRPr="002F518E">
        <w:t>181</w:t>
      </w:r>
      <w:r w:rsidRPr="002F518E">
        <w:t>,</w:t>
      </w:r>
      <w:r w:rsidR="00DF20E2" w:rsidRPr="002F518E">
        <w:t>419</w:t>
      </w:r>
      <w:r w:rsidRPr="002F518E">
        <w:t xml:space="preserve"> (202</w:t>
      </w:r>
      <w:r w:rsidR="00DF20E2" w:rsidRPr="002F518E">
        <w:t>2</w:t>
      </w:r>
      <w:r w:rsidRPr="002F518E">
        <w:t xml:space="preserve"> - $</w:t>
      </w:r>
      <w:r w:rsidR="00DF20E2" w:rsidRPr="002F518E">
        <w:t>157,026</w:t>
      </w:r>
      <w:r w:rsidRPr="002F518E">
        <w:t>).</w:t>
      </w:r>
    </w:p>
    <w:p w14:paraId="7EAE9B54" w14:textId="77777777" w:rsidR="003F7BB5" w:rsidRDefault="003F7BB5" w:rsidP="003F7BB5">
      <w:pPr>
        <w:pStyle w:val="ListParagraph"/>
        <w:ind w:left="927" w:right="567"/>
        <w:contextualSpacing w:val="0"/>
      </w:pPr>
    </w:p>
    <w:p w14:paraId="4141F7FE" w14:textId="77777777" w:rsidR="003F7BB5" w:rsidRDefault="003F7BB5" w:rsidP="003F7BB5">
      <w:pPr>
        <w:pStyle w:val="ListParagraph"/>
        <w:ind w:left="927" w:right="567"/>
        <w:contextualSpacing w:val="0"/>
      </w:pPr>
    </w:p>
    <w:p w14:paraId="5E198C01" w14:textId="0B89D1CA" w:rsidR="00A84EB0" w:rsidRPr="002F518E" w:rsidRDefault="00A84EB0" w:rsidP="00E74F3F">
      <w:pPr>
        <w:pStyle w:val="ListParagraph"/>
        <w:numPr>
          <w:ilvl w:val="0"/>
          <w:numId w:val="7"/>
        </w:numPr>
        <w:ind w:right="567"/>
        <w:contextualSpacing w:val="0"/>
      </w:pPr>
      <w:r w:rsidRPr="002F518E">
        <w:lastRenderedPageBreak/>
        <w:t xml:space="preserve">Program and Event Revenues include monies received as participant fees for </w:t>
      </w:r>
      <w:r w:rsidR="005A0E96" w:rsidRPr="002F518E">
        <w:t xml:space="preserve">organized </w:t>
      </w:r>
      <w:r w:rsidRPr="002F518E">
        <w:t>program</w:t>
      </w:r>
      <w:r w:rsidR="005A0E96" w:rsidRPr="002F518E">
        <w:t xml:space="preserve">s, like pickleball and </w:t>
      </w:r>
      <w:r w:rsidR="00495D2F" w:rsidRPr="002F518E">
        <w:t>Djembe drumming</w:t>
      </w:r>
      <w:r w:rsidR="005A0E96" w:rsidRPr="002F518E">
        <w:t xml:space="preserve">, </w:t>
      </w:r>
      <w:r w:rsidRPr="002F518E">
        <w:t xml:space="preserve">as well as ticket sales </w:t>
      </w:r>
      <w:r w:rsidR="005A0E96" w:rsidRPr="002F518E">
        <w:t xml:space="preserve">and other revenues from </w:t>
      </w:r>
      <w:r w:rsidRPr="002F518E">
        <w:t>events</w:t>
      </w:r>
      <w:r w:rsidR="005A0E96" w:rsidRPr="002F518E">
        <w:t>, such as the Book Sale.</w:t>
      </w:r>
      <w:r w:rsidR="00E13199">
        <w:t xml:space="preserve"> Pickleball is a new program at the Church this year and brought in close to $5,200 in drop-in fees revenue.</w:t>
      </w:r>
    </w:p>
    <w:p w14:paraId="2FC7D1A1" w14:textId="5A84B99C" w:rsidR="003D13C9" w:rsidRPr="002F518E" w:rsidRDefault="00DF20E2" w:rsidP="00A84EB0">
      <w:pPr>
        <w:pStyle w:val="ListParagraph"/>
        <w:numPr>
          <w:ilvl w:val="0"/>
          <w:numId w:val="7"/>
        </w:numPr>
        <w:ind w:right="567"/>
        <w:contextualSpacing w:val="0"/>
      </w:pPr>
      <w:r w:rsidRPr="002F518E">
        <w:t>Investment income was higher than budget and 2022 because interest rates have risen</w:t>
      </w:r>
      <w:r w:rsidR="003D13C9" w:rsidRPr="002F518E">
        <w:t xml:space="preserve"> significantly</w:t>
      </w:r>
      <w:r w:rsidRPr="002F518E">
        <w:t>.</w:t>
      </w:r>
      <w:r w:rsidR="003D13C9" w:rsidRPr="002F518E">
        <w:t xml:space="preserve"> During 2023, RHUC reviewed its investments and chose to lock in about 22% of the invested funds in longer term non-redeemable GICs. The balance of funds was invested for 1-year in various GICs with a cashable option.</w:t>
      </w:r>
    </w:p>
    <w:p w14:paraId="41812F9F" w14:textId="534932D4" w:rsidR="003D13C9" w:rsidRPr="002F518E" w:rsidRDefault="003D13C9" w:rsidP="003D13C9">
      <w:pPr>
        <w:ind w:left="207" w:right="567" w:firstLine="720"/>
      </w:pPr>
      <w:r w:rsidRPr="002F518E">
        <w:t xml:space="preserve">The investments held </w:t>
      </w:r>
      <w:proofErr w:type="gramStart"/>
      <w:r w:rsidRPr="002F518E">
        <w:t>at</w:t>
      </w:r>
      <w:proofErr w:type="gramEnd"/>
      <w:r w:rsidRPr="002F518E">
        <w:t xml:space="preserve"> December 31, 2023 are as follows:</w:t>
      </w:r>
    </w:p>
    <w:tbl>
      <w:tblPr>
        <w:tblStyle w:val="TableGrid0"/>
        <w:tblW w:w="0" w:type="auto"/>
        <w:tblInd w:w="846" w:type="dxa"/>
        <w:tblLook w:val="04A0" w:firstRow="1" w:lastRow="0" w:firstColumn="1" w:lastColumn="0" w:noHBand="0" w:noVBand="1"/>
      </w:tblPr>
      <w:tblGrid>
        <w:gridCol w:w="1928"/>
        <w:gridCol w:w="2744"/>
        <w:gridCol w:w="1134"/>
        <w:gridCol w:w="850"/>
        <w:gridCol w:w="1276"/>
        <w:gridCol w:w="1701"/>
      </w:tblGrid>
      <w:tr w:rsidR="007401AF" w:rsidRPr="002F518E" w14:paraId="0AEEE3CE" w14:textId="77777777" w:rsidTr="007401AF">
        <w:tc>
          <w:tcPr>
            <w:tcW w:w="1928" w:type="dxa"/>
            <w:vAlign w:val="bottom"/>
          </w:tcPr>
          <w:p w14:paraId="3DEC3D61" w14:textId="4CB9EEE3" w:rsidR="003D13C9" w:rsidRPr="002F518E" w:rsidRDefault="003D13C9" w:rsidP="007401AF">
            <w:pPr>
              <w:jc w:val="center"/>
              <w:rPr>
                <w:rFonts w:ascii="Aptos Narrow" w:hAnsi="Aptos Narrow"/>
                <w:sz w:val="20"/>
                <w:szCs w:val="20"/>
              </w:rPr>
            </w:pPr>
            <w:r w:rsidRPr="002F518E">
              <w:rPr>
                <w:rFonts w:ascii="Aptos Narrow" w:hAnsi="Aptos Narrow"/>
                <w:sz w:val="20"/>
                <w:szCs w:val="20"/>
              </w:rPr>
              <w:t>Issuer</w:t>
            </w:r>
          </w:p>
        </w:tc>
        <w:tc>
          <w:tcPr>
            <w:tcW w:w="2744" w:type="dxa"/>
            <w:vAlign w:val="bottom"/>
          </w:tcPr>
          <w:p w14:paraId="2AF2E4D2" w14:textId="366D7AA2" w:rsidR="003D13C9" w:rsidRPr="002F518E" w:rsidRDefault="003D13C9" w:rsidP="007401AF">
            <w:pPr>
              <w:jc w:val="center"/>
              <w:rPr>
                <w:rFonts w:ascii="Aptos Narrow" w:hAnsi="Aptos Narrow"/>
                <w:sz w:val="20"/>
                <w:szCs w:val="20"/>
              </w:rPr>
            </w:pPr>
            <w:r w:rsidRPr="002F518E">
              <w:rPr>
                <w:rFonts w:ascii="Aptos Narrow" w:hAnsi="Aptos Narrow"/>
                <w:sz w:val="20"/>
                <w:szCs w:val="20"/>
              </w:rPr>
              <w:t>Type of Investment</w:t>
            </w:r>
          </w:p>
        </w:tc>
        <w:tc>
          <w:tcPr>
            <w:tcW w:w="1134" w:type="dxa"/>
            <w:vAlign w:val="bottom"/>
          </w:tcPr>
          <w:p w14:paraId="2AFB9A51" w14:textId="27C77C28" w:rsidR="003D13C9" w:rsidRPr="002F518E" w:rsidRDefault="003D13C9" w:rsidP="007401AF">
            <w:pPr>
              <w:jc w:val="center"/>
              <w:rPr>
                <w:rFonts w:ascii="Aptos Narrow" w:hAnsi="Aptos Narrow"/>
                <w:sz w:val="20"/>
                <w:szCs w:val="20"/>
              </w:rPr>
            </w:pPr>
            <w:r w:rsidRPr="002F518E">
              <w:rPr>
                <w:rFonts w:ascii="Aptos Narrow" w:hAnsi="Aptos Narrow"/>
                <w:sz w:val="20"/>
                <w:szCs w:val="20"/>
              </w:rPr>
              <w:t>Principal investment</w:t>
            </w:r>
          </w:p>
        </w:tc>
        <w:tc>
          <w:tcPr>
            <w:tcW w:w="850" w:type="dxa"/>
            <w:vAlign w:val="bottom"/>
          </w:tcPr>
          <w:p w14:paraId="5A0958B6" w14:textId="0B5FA867" w:rsidR="003D13C9" w:rsidRPr="002F518E" w:rsidRDefault="003D13C9" w:rsidP="007401AF">
            <w:pPr>
              <w:jc w:val="center"/>
              <w:rPr>
                <w:rFonts w:ascii="Aptos Narrow" w:hAnsi="Aptos Narrow"/>
                <w:sz w:val="20"/>
                <w:szCs w:val="20"/>
              </w:rPr>
            </w:pPr>
            <w:r w:rsidRPr="002F518E">
              <w:rPr>
                <w:rFonts w:ascii="Aptos Narrow" w:hAnsi="Aptos Narrow"/>
                <w:sz w:val="20"/>
                <w:szCs w:val="20"/>
              </w:rPr>
              <w:t>Interest rate</w:t>
            </w:r>
          </w:p>
        </w:tc>
        <w:tc>
          <w:tcPr>
            <w:tcW w:w="1276" w:type="dxa"/>
            <w:vAlign w:val="bottom"/>
          </w:tcPr>
          <w:p w14:paraId="50A5BDFF" w14:textId="0AA8E260" w:rsidR="003D13C9" w:rsidRPr="002F518E" w:rsidRDefault="003D13C9" w:rsidP="007401AF">
            <w:pPr>
              <w:jc w:val="center"/>
              <w:rPr>
                <w:rFonts w:ascii="Aptos Narrow" w:hAnsi="Aptos Narrow"/>
                <w:sz w:val="20"/>
                <w:szCs w:val="20"/>
              </w:rPr>
            </w:pPr>
            <w:r w:rsidRPr="002F518E">
              <w:rPr>
                <w:rFonts w:ascii="Aptos Narrow" w:hAnsi="Aptos Narrow"/>
                <w:sz w:val="20"/>
                <w:szCs w:val="20"/>
              </w:rPr>
              <w:t>Maturity date</w:t>
            </w:r>
          </w:p>
        </w:tc>
        <w:tc>
          <w:tcPr>
            <w:tcW w:w="1701" w:type="dxa"/>
            <w:vAlign w:val="bottom"/>
          </w:tcPr>
          <w:p w14:paraId="123502CB" w14:textId="3AE87BB3" w:rsidR="007401AF" w:rsidRPr="002F518E" w:rsidRDefault="003D13C9" w:rsidP="007401AF">
            <w:pPr>
              <w:jc w:val="center"/>
              <w:rPr>
                <w:rFonts w:ascii="Aptos Narrow" w:hAnsi="Aptos Narrow"/>
                <w:sz w:val="20"/>
                <w:szCs w:val="20"/>
              </w:rPr>
            </w:pPr>
            <w:r w:rsidRPr="002F518E">
              <w:rPr>
                <w:rFonts w:ascii="Aptos Narrow" w:hAnsi="Aptos Narrow"/>
                <w:sz w:val="20"/>
                <w:szCs w:val="20"/>
              </w:rPr>
              <w:t>Maturity value</w:t>
            </w:r>
            <w:r w:rsidR="007401AF" w:rsidRPr="002F518E">
              <w:rPr>
                <w:rFonts w:ascii="Aptos Narrow" w:hAnsi="Aptos Narrow"/>
                <w:sz w:val="20"/>
                <w:szCs w:val="20"/>
              </w:rPr>
              <w:t>,</w:t>
            </w:r>
          </w:p>
          <w:p w14:paraId="115BD45E" w14:textId="38D3035E" w:rsidR="003D13C9" w:rsidRPr="002F518E" w:rsidRDefault="003D13C9" w:rsidP="007401AF">
            <w:pPr>
              <w:jc w:val="center"/>
              <w:rPr>
                <w:rFonts w:ascii="Aptos Narrow" w:hAnsi="Aptos Narrow"/>
                <w:sz w:val="20"/>
                <w:szCs w:val="20"/>
              </w:rPr>
            </w:pPr>
            <w:r w:rsidRPr="002F518E">
              <w:rPr>
                <w:rFonts w:ascii="Aptos Narrow" w:hAnsi="Aptos Narrow"/>
                <w:sz w:val="20"/>
                <w:szCs w:val="20"/>
              </w:rPr>
              <w:t>if held to maturity</w:t>
            </w:r>
          </w:p>
        </w:tc>
      </w:tr>
      <w:tr w:rsidR="00474C92" w:rsidRPr="002F518E" w14:paraId="5C047743" w14:textId="77777777" w:rsidTr="006828F9">
        <w:tc>
          <w:tcPr>
            <w:tcW w:w="1928" w:type="dxa"/>
          </w:tcPr>
          <w:p w14:paraId="67EAF7B6" w14:textId="77777777" w:rsidR="00474C92" w:rsidRPr="002F518E" w:rsidRDefault="00474C92" w:rsidP="006828F9">
            <w:pPr>
              <w:rPr>
                <w:rFonts w:ascii="Aptos Narrow" w:hAnsi="Aptos Narrow"/>
                <w:sz w:val="20"/>
                <w:szCs w:val="20"/>
              </w:rPr>
            </w:pPr>
            <w:r w:rsidRPr="002F518E">
              <w:rPr>
                <w:rFonts w:ascii="Aptos Narrow" w:hAnsi="Aptos Narrow"/>
                <w:sz w:val="20"/>
                <w:szCs w:val="20"/>
              </w:rPr>
              <w:t>Bank of Nova Scotia</w:t>
            </w:r>
          </w:p>
        </w:tc>
        <w:tc>
          <w:tcPr>
            <w:tcW w:w="2744" w:type="dxa"/>
          </w:tcPr>
          <w:p w14:paraId="3C2DDED1" w14:textId="77777777" w:rsidR="00474C92" w:rsidRPr="002F518E" w:rsidRDefault="00474C92" w:rsidP="006828F9">
            <w:pPr>
              <w:rPr>
                <w:rFonts w:ascii="Aptos Narrow" w:hAnsi="Aptos Narrow"/>
                <w:sz w:val="20"/>
                <w:szCs w:val="20"/>
              </w:rPr>
            </w:pPr>
            <w:r w:rsidRPr="002F518E">
              <w:rPr>
                <w:rFonts w:ascii="Aptos Narrow" w:hAnsi="Aptos Narrow"/>
                <w:sz w:val="20"/>
                <w:szCs w:val="20"/>
              </w:rPr>
              <w:t>Cashable GIC, 1-year term</w:t>
            </w:r>
          </w:p>
        </w:tc>
        <w:tc>
          <w:tcPr>
            <w:tcW w:w="1134" w:type="dxa"/>
          </w:tcPr>
          <w:p w14:paraId="46C9C40E" w14:textId="2D3CD203" w:rsidR="00474C92" w:rsidRPr="002F518E" w:rsidRDefault="00474C92" w:rsidP="006828F9">
            <w:pPr>
              <w:jc w:val="right"/>
              <w:rPr>
                <w:rFonts w:ascii="Aptos Narrow" w:hAnsi="Aptos Narrow"/>
                <w:sz w:val="20"/>
                <w:szCs w:val="20"/>
              </w:rPr>
            </w:pPr>
            <w:r w:rsidRPr="002F518E">
              <w:rPr>
                <w:rFonts w:ascii="Aptos Narrow" w:hAnsi="Aptos Narrow"/>
                <w:sz w:val="20"/>
                <w:szCs w:val="20"/>
              </w:rPr>
              <w:t>$48,337</w:t>
            </w:r>
          </w:p>
        </w:tc>
        <w:tc>
          <w:tcPr>
            <w:tcW w:w="850" w:type="dxa"/>
          </w:tcPr>
          <w:p w14:paraId="4573158B" w14:textId="77777777" w:rsidR="00474C92" w:rsidRPr="002F518E" w:rsidRDefault="00474C92" w:rsidP="006828F9">
            <w:pPr>
              <w:jc w:val="center"/>
              <w:rPr>
                <w:rFonts w:ascii="Aptos Narrow" w:hAnsi="Aptos Narrow"/>
                <w:sz w:val="20"/>
                <w:szCs w:val="20"/>
              </w:rPr>
            </w:pPr>
            <w:r w:rsidRPr="002F518E">
              <w:rPr>
                <w:rFonts w:ascii="Aptos Narrow" w:hAnsi="Aptos Narrow"/>
                <w:sz w:val="20"/>
                <w:szCs w:val="20"/>
              </w:rPr>
              <w:t>4.00%</w:t>
            </w:r>
          </w:p>
        </w:tc>
        <w:tc>
          <w:tcPr>
            <w:tcW w:w="1276" w:type="dxa"/>
          </w:tcPr>
          <w:p w14:paraId="6B0E41C5" w14:textId="77777777" w:rsidR="00474C92" w:rsidRPr="002F518E" w:rsidRDefault="00474C92" w:rsidP="006828F9">
            <w:pPr>
              <w:jc w:val="center"/>
              <w:rPr>
                <w:rFonts w:ascii="Aptos Narrow" w:hAnsi="Aptos Narrow"/>
                <w:sz w:val="20"/>
                <w:szCs w:val="20"/>
              </w:rPr>
            </w:pPr>
            <w:r w:rsidRPr="002F518E">
              <w:rPr>
                <w:rFonts w:ascii="Aptos Narrow" w:hAnsi="Aptos Narrow"/>
                <w:sz w:val="20"/>
                <w:szCs w:val="20"/>
              </w:rPr>
              <w:t>03 JUN 2024</w:t>
            </w:r>
          </w:p>
        </w:tc>
        <w:tc>
          <w:tcPr>
            <w:tcW w:w="1701" w:type="dxa"/>
          </w:tcPr>
          <w:p w14:paraId="1CFE1F53" w14:textId="0151A30F" w:rsidR="00474C92" w:rsidRPr="002F518E" w:rsidRDefault="00474C92" w:rsidP="006828F9">
            <w:pPr>
              <w:jc w:val="right"/>
              <w:rPr>
                <w:rFonts w:ascii="Aptos Narrow" w:hAnsi="Aptos Narrow"/>
                <w:sz w:val="20"/>
                <w:szCs w:val="20"/>
              </w:rPr>
            </w:pPr>
            <w:r w:rsidRPr="002F518E">
              <w:rPr>
                <w:rFonts w:ascii="Aptos Narrow" w:hAnsi="Aptos Narrow"/>
                <w:sz w:val="20"/>
                <w:szCs w:val="20"/>
              </w:rPr>
              <w:t>$50,281</w:t>
            </w:r>
          </w:p>
        </w:tc>
      </w:tr>
      <w:tr w:rsidR="007401AF" w:rsidRPr="002F518E" w14:paraId="1C50861C" w14:textId="77777777" w:rsidTr="006828F9">
        <w:tc>
          <w:tcPr>
            <w:tcW w:w="1928" w:type="dxa"/>
          </w:tcPr>
          <w:p w14:paraId="52410575" w14:textId="1CFC25D4" w:rsidR="007401AF" w:rsidRPr="002F518E" w:rsidRDefault="007401AF" w:rsidP="006828F9">
            <w:pPr>
              <w:rPr>
                <w:rFonts w:ascii="Aptos Narrow" w:hAnsi="Aptos Narrow"/>
                <w:sz w:val="20"/>
                <w:szCs w:val="20"/>
              </w:rPr>
            </w:pPr>
            <w:r w:rsidRPr="002F518E">
              <w:rPr>
                <w:rFonts w:ascii="Aptos Narrow" w:hAnsi="Aptos Narrow"/>
                <w:sz w:val="20"/>
                <w:szCs w:val="20"/>
              </w:rPr>
              <w:t>Bank of Nova Scotia</w:t>
            </w:r>
          </w:p>
        </w:tc>
        <w:tc>
          <w:tcPr>
            <w:tcW w:w="2744" w:type="dxa"/>
          </w:tcPr>
          <w:p w14:paraId="237B360B" w14:textId="07E4FB8B" w:rsidR="007401AF" w:rsidRPr="002F518E" w:rsidRDefault="007401AF" w:rsidP="006828F9">
            <w:pPr>
              <w:rPr>
                <w:rFonts w:ascii="Aptos Narrow" w:hAnsi="Aptos Narrow"/>
                <w:sz w:val="20"/>
                <w:szCs w:val="20"/>
              </w:rPr>
            </w:pPr>
            <w:r w:rsidRPr="002F518E">
              <w:rPr>
                <w:rFonts w:ascii="Aptos Narrow" w:hAnsi="Aptos Narrow"/>
                <w:sz w:val="20"/>
                <w:szCs w:val="20"/>
              </w:rPr>
              <w:t>Cashable GIC, 1-year term</w:t>
            </w:r>
          </w:p>
        </w:tc>
        <w:tc>
          <w:tcPr>
            <w:tcW w:w="1134" w:type="dxa"/>
          </w:tcPr>
          <w:p w14:paraId="48D503FC" w14:textId="77777777" w:rsidR="007401AF" w:rsidRPr="002F518E" w:rsidRDefault="007401AF" w:rsidP="007401AF">
            <w:pPr>
              <w:jc w:val="right"/>
              <w:rPr>
                <w:rFonts w:ascii="Aptos Narrow" w:hAnsi="Aptos Narrow"/>
                <w:sz w:val="20"/>
                <w:szCs w:val="20"/>
              </w:rPr>
            </w:pPr>
            <w:r w:rsidRPr="002F518E">
              <w:rPr>
                <w:rFonts w:ascii="Aptos Narrow" w:hAnsi="Aptos Narrow"/>
                <w:sz w:val="20"/>
                <w:szCs w:val="20"/>
              </w:rPr>
              <w:t>$100,000</w:t>
            </w:r>
          </w:p>
        </w:tc>
        <w:tc>
          <w:tcPr>
            <w:tcW w:w="850" w:type="dxa"/>
          </w:tcPr>
          <w:p w14:paraId="2F06B908" w14:textId="77777777" w:rsidR="007401AF" w:rsidRPr="002F518E" w:rsidRDefault="007401AF" w:rsidP="007401AF">
            <w:pPr>
              <w:jc w:val="center"/>
              <w:rPr>
                <w:rFonts w:ascii="Aptos Narrow" w:hAnsi="Aptos Narrow"/>
                <w:sz w:val="20"/>
                <w:szCs w:val="20"/>
              </w:rPr>
            </w:pPr>
            <w:r w:rsidRPr="002F518E">
              <w:rPr>
                <w:rFonts w:ascii="Aptos Narrow" w:hAnsi="Aptos Narrow"/>
                <w:sz w:val="20"/>
                <w:szCs w:val="20"/>
              </w:rPr>
              <w:t>4.00%</w:t>
            </w:r>
          </w:p>
        </w:tc>
        <w:tc>
          <w:tcPr>
            <w:tcW w:w="1276" w:type="dxa"/>
          </w:tcPr>
          <w:p w14:paraId="2FF5439F" w14:textId="77777777" w:rsidR="007401AF" w:rsidRPr="002F518E" w:rsidRDefault="007401AF" w:rsidP="007401AF">
            <w:pPr>
              <w:jc w:val="center"/>
              <w:rPr>
                <w:rFonts w:ascii="Aptos Narrow" w:hAnsi="Aptos Narrow"/>
                <w:sz w:val="20"/>
                <w:szCs w:val="20"/>
              </w:rPr>
            </w:pPr>
            <w:r w:rsidRPr="002F518E">
              <w:rPr>
                <w:rFonts w:ascii="Aptos Narrow" w:hAnsi="Aptos Narrow"/>
                <w:sz w:val="20"/>
                <w:szCs w:val="20"/>
              </w:rPr>
              <w:t>03 JUN 2024</w:t>
            </w:r>
          </w:p>
        </w:tc>
        <w:tc>
          <w:tcPr>
            <w:tcW w:w="1701" w:type="dxa"/>
          </w:tcPr>
          <w:p w14:paraId="6F2FEAD3" w14:textId="15478043" w:rsidR="007401AF" w:rsidRPr="002F518E" w:rsidRDefault="007401AF" w:rsidP="007401AF">
            <w:pPr>
              <w:jc w:val="right"/>
              <w:rPr>
                <w:rFonts w:ascii="Aptos Narrow" w:hAnsi="Aptos Narrow"/>
                <w:sz w:val="20"/>
                <w:szCs w:val="20"/>
              </w:rPr>
            </w:pPr>
            <w:r w:rsidRPr="002F518E">
              <w:rPr>
                <w:rFonts w:ascii="Aptos Narrow" w:hAnsi="Aptos Narrow"/>
                <w:sz w:val="20"/>
                <w:szCs w:val="20"/>
              </w:rPr>
              <w:t>$104,02</w:t>
            </w:r>
            <w:r w:rsidR="00474C92" w:rsidRPr="002F518E">
              <w:rPr>
                <w:rFonts w:ascii="Aptos Narrow" w:hAnsi="Aptos Narrow"/>
                <w:sz w:val="20"/>
                <w:szCs w:val="20"/>
              </w:rPr>
              <w:t>2</w:t>
            </w:r>
          </w:p>
        </w:tc>
      </w:tr>
      <w:tr w:rsidR="007401AF" w:rsidRPr="002F518E" w14:paraId="4FFE938B" w14:textId="77777777" w:rsidTr="007401AF">
        <w:tc>
          <w:tcPr>
            <w:tcW w:w="1928" w:type="dxa"/>
          </w:tcPr>
          <w:p w14:paraId="09A61E85" w14:textId="12097862" w:rsidR="003D13C9" w:rsidRPr="002F518E" w:rsidRDefault="003D13C9" w:rsidP="007401AF">
            <w:pPr>
              <w:rPr>
                <w:rFonts w:ascii="Aptos Narrow" w:hAnsi="Aptos Narrow"/>
                <w:sz w:val="20"/>
                <w:szCs w:val="20"/>
              </w:rPr>
            </w:pPr>
            <w:r w:rsidRPr="002F518E">
              <w:rPr>
                <w:rFonts w:ascii="Aptos Narrow" w:hAnsi="Aptos Narrow"/>
                <w:sz w:val="20"/>
                <w:szCs w:val="20"/>
              </w:rPr>
              <w:t>National Trust Company</w:t>
            </w:r>
          </w:p>
        </w:tc>
        <w:tc>
          <w:tcPr>
            <w:tcW w:w="2744" w:type="dxa"/>
          </w:tcPr>
          <w:p w14:paraId="34AB79CF" w14:textId="195BEFB3" w:rsidR="003D13C9" w:rsidRPr="002F518E" w:rsidRDefault="003D13C9" w:rsidP="007401AF">
            <w:pPr>
              <w:rPr>
                <w:rFonts w:ascii="Aptos Narrow" w:hAnsi="Aptos Narrow"/>
                <w:sz w:val="20"/>
                <w:szCs w:val="20"/>
              </w:rPr>
            </w:pPr>
            <w:r w:rsidRPr="002F518E">
              <w:rPr>
                <w:rFonts w:ascii="Aptos Narrow" w:hAnsi="Aptos Narrow"/>
                <w:sz w:val="20"/>
                <w:szCs w:val="20"/>
              </w:rPr>
              <w:t>Cashable GIC, 1</w:t>
            </w:r>
            <w:r w:rsidR="007401AF" w:rsidRPr="002F518E">
              <w:rPr>
                <w:rFonts w:ascii="Aptos Narrow" w:hAnsi="Aptos Narrow"/>
                <w:sz w:val="20"/>
                <w:szCs w:val="20"/>
              </w:rPr>
              <w:t>-</w:t>
            </w:r>
            <w:r w:rsidRPr="002F518E">
              <w:rPr>
                <w:rFonts w:ascii="Aptos Narrow" w:hAnsi="Aptos Narrow"/>
                <w:sz w:val="20"/>
                <w:szCs w:val="20"/>
              </w:rPr>
              <w:t>year term</w:t>
            </w:r>
          </w:p>
        </w:tc>
        <w:tc>
          <w:tcPr>
            <w:tcW w:w="1134" w:type="dxa"/>
          </w:tcPr>
          <w:p w14:paraId="44ED8F23" w14:textId="43412168" w:rsidR="003D13C9" w:rsidRPr="002F518E" w:rsidRDefault="003D13C9" w:rsidP="007401AF">
            <w:pPr>
              <w:jc w:val="right"/>
              <w:rPr>
                <w:rFonts w:ascii="Aptos Narrow" w:hAnsi="Aptos Narrow"/>
                <w:sz w:val="20"/>
                <w:szCs w:val="20"/>
              </w:rPr>
            </w:pPr>
            <w:r w:rsidRPr="002F518E">
              <w:rPr>
                <w:rFonts w:ascii="Aptos Narrow" w:hAnsi="Aptos Narrow"/>
                <w:sz w:val="20"/>
                <w:szCs w:val="20"/>
              </w:rPr>
              <w:t>$100,000</w:t>
            </w:r>
          </w:p>
        </w:tc>
        <w:tc>
          <w:tcPr>
            <w:tcW w:w="850" w:type="dxa"/>
          </w:tcPr>
          <w:p w14:paraId="2F2DE6D6" w14:textId="39679233" w:rsidR="003D13C9" w:rsidRPr="002F518E" w:rsidRDefault="003D13C9" w:rsidP="007401AF">
            <w:pPr>
              <w:jc w:val="center"/>
              <w:rPr>
                <w:rFonts w:ascii="Aptos Narrow" w:hAnsi="Aptos Narrow"/>
                <w:sz w:val="20"/>
                <w:szCs w:val="20"/>
              </w:rPr>
            </w:pPr>
            <w:r w:rsidRPr="002F518E">
              <w:rPr>
                <w:rFonts w:ascii="Aptos Narrow" w:hAnsi="Aptos Narrow"/>
                <w:sz w:val="20"/>
                <w:szCs w:val="20"/>
              </w:rPr>
              <w:t>4.00%</w:t>
            </w:r>
          </w:p>
        </w:tc>
        <w:tc>
          <w:tcPr>
            <w:tcW w:w="1276" w:type="dxa"/>
          </w:tcPr>
          <w:p w14:paraId="437CA612" w14:textId="776327A7" w:rsidR="003D13C9" w:rsidRPr="002F518E" w:rsidRDefault="007401AF" w:rsidP="007401AF">
            <w:pPr>
              <w:jc w:val="center"/>
              <w:rPr>
                <w:rFonts w:ascii="Aptos Narrow" w:hAnsi="Aptos Narrow"/>
                <w:sz w:val="20"/>
                <w:szCs w:val="20"/>
              </w:rPr>
            </w:pPr>
            <w:r w:rsidRPr="002F518E">
              <w:rPr>
                <w:rFonts w:ascii="Aptos Narrow" w:hAnsi="Aptos Narrow"/>
                <w:sz w:val="20"/>
                <w:szCs w:val="20"/>
              </w:rPr>
              <w:t>03 JUN 2024</w:t>
            </w:r>
          </w:p>
        </w:tc>
        <w:tc>
          <w:tcPr>
            <w:tcW w:w="1701" w:type="dxa"/>
          </w:tcPr>
          <w:p w14:paraId="6898FBBE" w14:textId="52A8AAF2" w:rsidR="003D13C9" w:rsidRPr="002F518E" w:rsidRDefault="007401AF" w:rsidP="007401AF">
            <w:pPr>
              <w:jc w:val="right"/>
              <w:rPr>
                <w:rFonts w:ascii="Aptos Narrow" w:hAnsi="Aptos Narrow"/>
                <w:sz w:val="20"/>
                <w:szCs w:val="20"/>
              </w:rPr>
            </w:pPr>
            <w:r w:rsidRPr="002F518E">
              <w:rPr>
                <w:rFonts w:ascii="Aptos Narrow" w:hAnsi="Aptos Narrow"/>
                <w:sz w:val="20"/>
                <w:szCs w:val="20"/>
              </w:rPr>
              <w:t>$104,02</w:t>
            </w:r>
            <w:r w:rsidR="00474C92" w:rsidRPr="002F518E">
              <w:rPr>
                <w:rFonts w:ascii="Aptos Narrow" w:hAnsi="Aptos Narrow"/>
                <w:sz w:val="20"/>
                <w:szCs w:val="20"/>
              </w:rPr>
              <w:t>2</w:t>
            </w:r>
          </w:p>
        </w:tc>
      </w:tr>
      <w:tr w:rsidR="007401AF" w:rsidRPr="002F518E" w14:paraId="50BE52E7" w14:textId="77777777" w:rsidTr="007401AF">
        <w:tc>
          <w:tcPr>
            <w:tcW w:w="1928" w:type="dxa"/>
          </w:tcPr>
          <w:p w14:paraId="37EECAF9" w14:textId="490AEE6D" w:rsidR="007401AF" w:rsidRPr="002F518E" w:rsidRDefault="007401AF" w:rsidP="007401AF">
            <w:pPr>
              <w:rPr>
                <w:rFonts w:ascii="Aptos Narrow" w:hAnsi="Aptos Narrow"/>
                <w:sz w:val="20"/>
                <w:szCs w:val="20"/>
              </w:rPr>
            </w:pPr>
            <w:r w:rsidRPr="002F518E">
              <w:rPr>
                <w:rFonts w:ascii="Aptos Narrow" w:hAnsi="Aptos Narrow"/>
                <w:sz w:val="20"/>
                <w:szCs w:val="20"/>
              </w:rPr>
              <w:t>Montreal Trust Company of Canada</w:t>
            </w:r>
          </w:p>
        </w:tc>
        <w:tc>
          <w:tcPr>
            <w:tcW w:w="2744" w:type="dxa"/>
          </w:tcPr>
          <w:p w14:paraId="5EED8F11" w14:textId="70D911D5" w:rsidR="007401AF" w:rsidRPr="002F518E" w:rsidRDefault="007401AF" w:rsidP="007401AF">
            <w:pPr>
              <w:rPr>
                <w:rFonts w:ascii="Aptos Narrow" w:hAnsi="Aptos Narrow"/>
                <w:sz w:val="20"/>
                <w:szCs w:val="20"/>
              </w:rPr>
            </w:pPr>
            <w:r w:rsidRPr="002F518E">
              <w:rPr>
                <w:rFonts w:ascii="Aptos Narrow" w:hAnsi="Aptos Narrow"/>
                <w:sz w:val="20"/>
                <w:szCs w:val="20"/>
              </w:rPr>
              <w:t>Cashable GIC, 1-year term</w:t>
            </w:r>
          </w:p>
        </w:tc>
        <w:tc>
          <w:tcPr>
            <w:tcW w:w="1134" w:type="dxa"/>
          </w:tcPr>
          <w:p w14:paraId="5A966C7F" w14:textId="285B1544" w:rsidR="007401AF" w:rsidRPr="002F518E" w:rsidRDefault="007401AF" w:rsidP="007401AF">
            <w:pPr>
              <w:jc w:val="right"/>
              <w:rPr>
                <w:rFonts w:ascii="Aptos Narrow" w:hAnsi="Aptos Narrow"/>
                <w:sz w:val="20"/>
                <w:szCs w:val="20"/>
              </w:rPr>
            </w:pPr>
            <w:r w:rsidRPr="002F518E">
              <w:rPr>
                <w:rFonts w:ascii="Aptos Narrow" w:hAnsi="Aptos Narrow"/>
                <w:sz w:val="20"/>
                <w:szCs w:val="20"/>
              </w:rPr>
              <w:t>$100,000</w:t>
            </w:r>
          </w:p>
        </w:tc>
        <w:tc>
          <w:tcPr>
            <w:tcW w:w="850" w:type="dxa"/>
          </w:tcPr>
          <w:p w14:paraId="57CD1E80" w14:textId="0D17F143" w:rsidR="007401AF" w:rsidRPr="002F518E" w:rsidRDefault="007401AF" w:rsidP="007401AF">
            <w:pPr>
              <w:jc w:val="center"/>
              <w:rPr>
                <w:rFonts w:ascii="Aptos Narrow" w:hAnsi="Aptos Narrow"/>
                <w:sz w:val="20"/>
                <w:szCs w:val="20"/>
              </w:rPr>
            </w:pPr>
            <w:r w:rsidRPr="002F518E">
              <w:rPr>
                <w:rFonts w:ascii="Aptos Narrow" w:hAnsi="Aptos Narrow"/>
                <w:sz w:val="20"/>
                <w:szCs w:val="20"/>
              </w:rPr>
              <w:t>4.00%</w:t>
            </w:r>
          </w:p>
        </w:tc>
        <w:tc>
          <w:tcPr>
            <w:tcW w:w="1276" w:type="dxa"/>
          </w:tcPr>
          <w:p w14:paraId="7317F096" w14:textId="396130A5" w:rsidR="007401AF" w:rsidRPr="002F518E" w:rsidRDefault="007401AF" w:rsidP="007401AF">
            <w:pPr>
              <w:jc w:val="center"/>
              <w:rPr>
                <w:rFonts w:ascii="Aptos Narrow" w:hAnsi="Aptos Narrow"/>
                <w:sz w:val="20"/>
                <w:szCs w:val="20"/>
              </w:rPr>
            </w:pPr>
            <w:r w:rsidRPr="002F518E">
              <w:rPr>
                <w:rFonts w:ascii="Aptos Narrow" w:hAnsi="Aptos Narrow"/>
                <w:sz w:val="20"/>
                <w:szCs w:val="20"/>
              </w:rPr>
              <w:t>03 JUN 2024</w:t>
            </w:r>
          </w:p>
        </w:tc>
        <w:tc>
          <w:tcPr>
            <w:tcW w:w="1701" w:type="dxa"/>
          </w:tcPr>
          <w:p w14:paraId="78758D65" w14:textId="0741CC2B" w:rsidR="007401AF" w:rsidRPr="002F518E" w:rsidRDefault="007401AF" w:rsidP="007401AF">
            <w:pPr>
              <w:jc w:val="right"/>
              <w:rPr>
                <w:rFonts w:ascii="Aptos Narrow" w:hAnsi="Aptos Narrow"/>
                <w:sz w:val="20"/>
                <w:szCs w:val="20"/>
              </w:rPr>
            </w:pPr>
            <w:r w:rsidRPr="002F518E">
              <w:rPr>
                <w:rFonts w:ascii="Aptos Narrow" w:hAnsi="Aptos Narrow"/>
                <w:sz w:val="20"/>
                <w:szCs w:val="20"/>
              </w:rPr>
              <w:t>$104,02</w:t>
            </w:r>
            <w:r w:rsidR="00474C92" w:rsidRPr="002F518E">
              <w:rPr>
                <w:rFonts w:ascii="Aptos Narrow" w:hAnsi="Aptos Narrow"/>
                <w:sz w:val="20"/>
                <w:szCs w:val="20"/>
              </w:rPr>
              <w:t>2</w:t>
            </w:r>
          </w:p>
        </w:tc>
      </w:tr>
      <w:tr w:rsidR="007401AF" w:rsidRPr="002F518E" w14:paraId="63F26E08" w14:textId="77777777" w:rsidTr="007401AF">
        <w:tc>
          <w:tcPr>
            <w:tcW w:w="1928" w:type="dxa"/>
          </w:tcPr>
          <w:p w14:paraId="75C4DB8F" w14:textId="465DFC3C" w:rsidR="007401AF" w:rsidRPr="002F518E" w:rsidRDefault="007401AF" w:rsidP="007401AF">
            <w:pPr>
              <w:rPr>
                <w:rFonts w:ascii="Aptos Narrow" w:hAnsi="Aptos Narrow"/>
                <w:sz w:val="20"/>
                <w:szCs w:val="20"/>
              </w:rPr>
            </w:pPr>
            <w:r w:rsidRPr="002F518E">
              <w:rPr>
                <w:rFonts w:ascii="Aptos Narrow" w:hAnsi="Aptos Narrow"/>
                <w:sz w:val="20"/>
                <w:szCs w:val="20"/>
              </w:rPr>
              <w:t>Scotia Mortgage Corporation</w:t>
            </w:r>
          </w:p>
        </w:tc>
        <w:tc>
          <w:tcPr>
            <w:tcW w:w="2744" w:type="dxa"/>
          </w:tcPr>
          <w:p w14:paraId="1C27F031" w14:textId="55E89015" w:rsidR="007401AF" w:rsidRPr="002F518E" w:rsidRDefault="007401AF" w:rsidP="007401AF">
            <w:pPr>
              <w:rPr>
                <w:rFonts w:ascii="Aptos Narrow" w:hAnsi="Aptos Narrow"/>
                <w:sz w:val="20"/>
                <w:szCs w:val="20"/>
              </w:rPr>
            </w:pPr>
            <w:r w:rsidRPr="002F518E">
              <w:rPr>
                <w:rFonts w:ascii="Aptos Narrow" w:hAnsi="Aptos Narrow"/>
                <w:sz w:val="20"/>
                <w:szCs w:val="20"/>
              </w:rPr>
              <w:t>Non-Redeemable GIC, 13-month term</w:t>
            </w:r>
          </w:p>
        </w:tc>
        <w:tc>
          <w:tcPr>
            <w:tcW w:w="1134" w:type="dxa"/>
          </w:tcPr>
          <w:p w14:paraId="4336495D" w14:textId="331AE182" w:rsidR="007401AF" w:rsidRPr="002F518E" w:rsidRDefault="007401AF" w:rsidP="007401AF">
            <w:pPr>
              <w:jc w:val="right"/>
              <w:rPr>
                <w:rFonts w:ascii="Aptos Narrow" w:hAnsi="Aptos Narrow"/>
                <w:sz w:val="20"/>
                <w:szCs w:val="20"/>
              </w:rPr>
            </w:pPr>
            <w:r w:rsidRPr="002F518E">
              <w:rPr>
                <w:rFonts w:ascii="Aptos Narrow" w:hAnsi="Aptos Narrow"/>
                <w:sz w:val="20"/>
                <w:szCs w:val="20"/>
              </w:rPr>
              <w:t>$100,000</w:t>
            </w:r>
          </w:p>
        </w:tc>
        <w:tc>
          <w:tcPr>
            <w:tcW w:w="850" w:type="dxa"/>
          </w:tcPr>
          <w:p w14:paraId="14A94C28" w14:textId="692C982C" w:rsidR="007401AF" w:rsidRPr="002F518E" w:rsidRDefault="007401AF" w:rsidP="007401AF">
            <w:pPr>
              <w:jc w:val="center"/>
              <w:rPr>
                <w:rFonts w:ascii="Aptos Narrow" w:hAnsi="Aptos Narrow"/>
                <w:sz w:val="20"/>
                <w:szCs w:val="20"/>
              </w:rPr>
            </w:pPr>
            <w:r w:rsidRPr="002F518E">
              <w:rPr>
                <w:rFonts w:ascii="Aptos Narrow" w:hAnsi="Aptos Narrow"/>
                <w:sz w:val="20"/>
                <w:szCs w:val="20"/>
              </w:rPr>
              <w:t>4.60%</w:t>
            </w:r>
          </w:p>
        </w:tc>
        <w:tc>
          <w:tcPr>
            <w:tcW w:w="1276" w:type="dxa"/>
          </w:tcPr>
          <w:p w14:paraId="3DDB4611" w14:textId="112DF2F6" w:rsidR="007401AF" w:rsidRPr="002F518E" w:rsidRDefault="007401AF" w:rsidP="007401AF">
            <w:pPr>
              <w:jc w:val="center"/>
              <w:rPr>
                <w:rFonts w:ascii="Aptos Narrow" w:hAnsi="Aptos Narrow"/>
                <w:sz w:val="20"/>
                <w:szCs w:val="20"/>
              </w:rPr>
            </w:pPr>
            <w:r w:rsidRPr="002F518E">
              <w:rPr>
                <w:rFonts w:ascii="Aptos Narrow" w:hAnsi="Aptos Narrow"/>
                <w:sz w:val="20"/>
                <w:szCs w:val="20"/>
              </w:rPr>
              <w:t>02 JUL 2024</w:t>
            </w:r>
          </w:p>
        </w:tc>
        <w:tc>
          <w:tcPr>
            <w:tcW w:w="1701" w:type="dxa"/>
          </w:tcPr>
          <w:p w14:paraId="201BC21C" w14:textId="02425209" w:rsidR="007401AF" w:rsidRPr="002F518E" w:rsidRDefault="007401AF" w:rsidP="007401AF">
            <w:pPr>
              <w:jc w:val="right"/>
              <w:rPr>
                <w:rFonts w:ascii="Aptos Narrow" w:hAnsi="Aptos Narrow"/>
                <w:sz w:val="20"/>
                <w:szCs w:val="20"/>
              </w:rPr>
            </w:pPr>
            <w:r w:rsidRPr="002F518E">
              <w:rPr>
                <w:rFonts w:ascii="Aptos Narrow" w:hAnsi="Aptos Narrow"/>
                <w:sz w:val="20"/>
                <w:szCs w:val="20"/>
              </w:rPr>
              <w:t>$105,008</w:t>
            </w:r>
          </w:p>
        </w:tc>
      </w:tr>
      <w:tr w:rsidR="007401AF" w:rsidRPr="002F518E" w14:paraId="6695A58D" w14:textId="77777777" w:rsidTr="006828F9">
        <w:tc>
          <w:tcPr>
            <w:tcW w:w="1928" w:type="dxa"/>
          </w:tcPr>
          <w:p w14:paraId="61FC0814" w14:textId="2672F988" w:rsidR="007401AF" w:rsidRPr="002F518E" w:rsidRDefault="007401AF" w:rsidP="006828F9">
            <w:pPr>
              <w:rPr>
                <w:rFonts w:ascii="Aptos Narrow" w:hAnsi="Aptos Narrow"/>
                <w:sz w:val="20"/>
                <w:szCs w:val="20"/>
              </w:rPr>
            </w:pPr>
            <w:r w:rsidRPr="002F518E">
              <w:rPr>
                <w:rFonts w:ascii="Aptos Narrow" w:hAnsi="Aptos Narrow"/>
                <w:sz w:val="20"/>
                <w:szCs w:val="20"/>
              </w:rPr>
              <w:t>Bank of Nova Scotia</w:t>
            </w:r>
          </w:p>
        </w:tc>
        <w:tc>
          <w:tcPr>
            <w:tcW w:w="2744" w:type="dxa"/>
          </w:tcPr>
          <w:p w14:paraId="1CCED57D" w14:textId="294F2253" w:rsidR="007401AF" w:rsidRPr="002F518E" w:rsidRDefault="007401AF" w:rsidP="006828F9">
            <w:pPr>
              <w:rPr>
                <w:rFonts w:ascii="Aptos Narrow" w:hAnsi="Aptos Narrow"/>
                <w:sz w:val="20"/>
                <w:szCs w:val="20"/>
              </w:rPr>
            </w:pPr>
            <w:r w:rsidRPr="002F518E">
              <w:rPr>
                <w:rFonts w:ascii="Aptos Narrow" w:hAnsi="Aptos Narrow"/>
                <w:sz w:val="20"/>
                <w:szCs w:val="20"/>
              </w:rPr>
              <w:t>Non-Redeemable GIC, 30-month term</w:t>
            </w:r>
          </w:p>
        </w:tc>
        <w:tc>
          <w:tcPr>
            <w:tcW w:w="1134" w:type="dxa"/>
          </w:tcPr>
          <w:p w14:paraId="45E0D74E" w14:textId="5BE49A19" w:rsidR="007401AF" w:rsidRPr="002F518E" w:rsidRDefault="007401AF" w:rsidP="006828F9">
            <w:pPr>
              <w:jc w:val="right"/>
              <w:rPr>
                <w:rFonts w:ascii="Aptos Narrow" w:hAnsi="Aptos Narrow"/>
                <w:sz w:val="20"/>
                <w:szCs w:val="20"/>
              </w:rPr>
            </w:pPr>
            <w:r w:rsidRPr="002F518E">
              <w:rPr>
                <w:rFonts w:ascii="Aptos Narrow" w:hAnsi="Aptos Narrow"/>
                <w:sz w:val="20"/>
                <w:szCs w:val="20"/>
              </w:rPr>
              <w:t>$1,000</w:t>
            </w:r>
          </w:p>
        </w:tc>
        <w:tc>
          <w:tcPr>
            <w:tcW w:w="850" w:type="dxa"/>
          </w:tcPr>
          <w:p w14:paraId="5DB09C55" w14:textId="3D9F3BBD" w:rsidR="007401AF" w:rsidRPr="002F518E" w:rsidRDefault="007401AF" w:rsidP="006828F9">
            <w:pPr>
              <w:jc w:val="center"/>
              <w:rPr>
                <w:rFonts w:ascii="Aptos Narrow" w:hAnsi="Aptos Narrow"/>
                <w:sz w:val="20"/>
                <w:szCs w:val="20"/>
              </w:rPr>
            </w:pPr>
            <w:r w:rsidRPr="002F518E">
              <w:rPr>
                <w:rFonts w:ascii="Aptos Narrow" w:hAnsi="Aptos Narrow"/>
                <w:sz w:val="20"/>
                <w:szCs w:val="20"/>
              </w:rPr>
              <w:t>4.80%</w:t>
            </w:r>
          </w:p>
        </w:tc>
        <w:tc>
          <w:tcPr>
            <w:tcW w:w="1276" w:type="dxa"/>
          </w:tcPr>
          <w:p w14:paraId="5B6A5047" w14:textId="644A8919" w:rsidR="007401AF" w:rsidRPr="002F518E" w:rsidRDefault="007401AF" w:rsidP="006828F9">
            <w:pPr>
              <w:jc w:val="center"/>
              <w:rPr>
                <w:rFonts w:ascii="Aptos Narrow" w:hAnsi="Aptos Narrow"/>
                <w:sz w:val="20"/>
                <w:szCs w:val="20"/>
              </w:rPr>
            </w:pPr>
            <w:r w:rsidRPr="002F518E">
              <w:rPr>
                <w:rFonts w:ascii="Aptos Narrow" w:hAnsi="Aptos Narrow"/>
                <w:sz w:val="20"/>
                <w:szCs w:val="20"/>
              </w:rPr>
              <w:t>02 DEC 2025</w:t>
            </w:r>
          </w:p>
        </w:tc>
        <w:tc>
          <w:tcPr>
            <w:tcW w:w="1701" w:type="dxa"/>
          </w:tcPr>
          <w:p w14:paraId="1896A71C" w14:textId="6EB999CB" w:rsidR="007401AF" w:rsidRPr="002F518E" w:rsidRDefault="007401AF" w:rsidP="006828F9">
            <w:pPr>
              <w:jc w:val="right"/>
              <w:rPr>
                <w:rFonts w:ascii="Aptos Narrow" w:hAnsi="Aptos Narrow"/>
                <w:sz w:val="20"/>
                <w:szCs w:val="20"/>
              </w:rPr>
            </w:pPr>
            <w:r w:rsidRPr="002F518E">
              <w:rPr>
                <w:rFonts w:ascii="Aptos Narrow" w:hAnsi="Aptos Narrow"/>
                <w:sz w:val="20"/>
                <w:szCs w:val="20"/>
              </w:rPr>
              <w:t>$1,12</w:t>
            </w:r>
            <w:r w:rsidR="00474C92" w:rsidRPr="002F518E">
              <w:rPr>
                <w:rFonts w:ascii="Aptos Narrow" w:hAnsi="Aptos Narrow"/>
                <w:sz w:val="20"/>
                <w:szCs w:val="20"/>
              </w:rPr>
              <w:t>5</w:t>
            </w:r>
          </w:p>
        </w:tc>
      </w:tr>
    </w:tbl>
    <w:p w14:paraId="4D2D045A" w14:textId="1BD8EE94" w:rsidR="00386FC6" w:rsidRPr="002F518E" w:rsidRDefault="00386FC6" w:rsidP="00386FC6">
      <w:pPr>
        <w:spacing w:before="160"/>
        <w:ind w:left="927" w:right="567"/>
      </w:pPr>
      <w:r>
        <w:t>Each of the issuing financial institutions noted above are member institutions of the Canadian Deposit Insurance Corporation (CDIC). As such, our investments are protected up to the $100,000 CDIC coverage limit per institution, in the unlikely case of a failure of the institution.</w:t>
      </w:r>
    </w:p>
    <w:p w14:paraId="7BEF844D" w14:textId="4DBC39A7" w:rsidR="003D13C9" w:rsidRPr="002F518E" w:rsidRDefault="00474C92" w:rsidP="00A84EB0">
      <w:pPr>
        <w:pStyle w:val="ListParagraph"/>
        <w:numPr>
          <w:ilvl w:val="0"/>
          <w:numId w:val="7"/>
        </w:numPr>
        <w:ind w:right="567"/>
        <w:contextualSpacing w:val="0"/>
      </w:pPr>
      <w:r w:rsidRPr="002F518E">
        <w:t>Other Revenues include fees charged Weddings and Funerals.</w:t>
      </w:r>
    </w:p>
    <w:p w14:paraId="1D4B2A8A" w14:textId="12BCFD14" w:rsidR="00474C92" w:rsidRPr="002F518E" w:rsidRDefault="00474C92" w:rsidP="00A84EB0">
      <w:pPr>
        <w:pStyle w:val="ListParagraph"/>
        <w:numPr>
          <w:ilvl w:val="0"/>
          <w:numId w:val="7"/>
        </w:numPr>
        <w:ind w:right="567"/>
        <w:contextualSpacing w:val="0"/>
      </w:pPr>
      <w:r w:rsidRPr="002F518E">
        <w:t>RHUC received a grant during 2023 designated for the Walter Scott PS Breakfast Club. A similar grant was not received during 2022 as the breakfast program had a hiatus during the pandemic due to restrictions on preparing and serving food.</w:t>
      </w:r>
    </w:p>
    <w:p w14:paraId="3E0254B6" w14:textId="2CD55367" w:rsidR="00495D2F" w:rsidRPr="002F518E" w:rsidRDefault="00495D2F" w:rsidP="00A84EB0">
      <w:pPr>
        <w:pStyle w:val="ListParagraph"/>
        <w:numPr>
          <w:ilvl w:val="0"/>
          <w:numId w:val="7"/>
        </w:numPr>
        <w:ind w:right="567"/>
        <w:contextualSpacing w:val="0"/>
      </w:pPr>
      <w:r w:rsidRPr="002F518E">
        <w:t>2023 saw a return to music concerts bringing in f</w:t>
      </w:r>
      <w:r w:rsidR="00474C92" w:rsidRPr="002F518E">
        <w:t xml:space="preserve">undraising revenues </w:t>
      </w:r>
      <w:r w:rsidRPr="002F518E">
        <w:t xml:space="preserve">for the music ministry of RHUC as well as the introduction of a hallway gallery of artwork by the Richmond Hill Group of Artists whereby RHUC earns a commission on art sold. In 2022, RHUC </w:t>
      </w:r>
      <w:r w:rsidR="00AC0928" w:rsidRPr="002F518E">
        <w:t xml:space="preserve">sold </w:t>
      </w:r>
      <w:proofErr w:type="gramStart"/>
      <w:r w:rsidR="00AC0928" w:rsidRPr="002F518E">
        <w:t>Orange</w:t>
      </w:r>
      <w:proofErr w:type="gramEnd"/>
      <w:r w:rsidR="00AC0928" w:rsidRPr="002F518E">
        <w:t xml:space="preserve"> t-shirts for Truth and Reconciliation Day and the revenue collected was recorded as fundraising revenues.</w:t>
      </w:r>
    </w:p>
    <w:p w14:paraId="43F01D0E" w14:textId="2C60DD35" w:rsidR="00AC0928" w:rsidRPr="002F518E" w:rsidRDefault="00AC0928" w:rsidP="00AC0928">
      <w:pPr>
        <w:pStyle w:val="ListParagraph"/>
        <w:ind w:left="927" w:right="567"/>
        <w:contextualSpacing w:val="0"/>
      </w:pPr>
      <w:r w:rsidRPr="002F518E">
        <w:t>Costs associated with these fundraising activities are reported in fundraising expenses.</w:t>
      </w:r>
    </w:p>
    <w:p w14:paraId="3C3AF061" w14:textId="50751D3D" w:rsidR="00474C92" w:rsidRPr="002F518E" w:rsidRDefault="00AC0928" w:rsidP="00A84EB0">
      <w:pPr>
        <w:pStyle w:val="ListParagraph"/>
        <w:numPr>
          <w:ilvl w:val="0"/>
          <w:numId w:val="7"/>
        </w:numPr>
        <w:ind w:right="567"/>
        <w:contextualSpacing w:val="0"/>
      </w:pPr>
      <w:r w:rsidRPr="002F518E">
        <w:t xml:space="preserve">Ministry and Personnel expenses of $314,730 were more than last year because of </w:t>
      </w:r>
      <w:r w:rsidR="00F12874" w:rsidRPr="002F518E">
        <w:t>cost-of-living</w:t>
      </w:r>
      <w:r w:rsidRPr="002F518E">
        <w:t xml:space="preserve"> increases for staff</w:t>
      </w:r>
      <w:r w:rsidR="00F12874" w:rsidRPr="002F518E">
        <w:t xml:space="preserve"> and for staffing costs to provide better coverage of duties when the custodian was absent for vacation</w:t>
      </w:r>
      <w:r w:rsidRPr="002F518E">
        <w:t>. Amounts were less than budget</w:t>
      </w:r>
      <w:r w:rsidR="00F12874" w:rsidRPr="002F518E">
        <w:t xml:space="preserve">ed </w:t>
      </w:r>
      <w:r w:rsidRPr="002F518E">
        <w:t>because there was very little was spent on continuing education and travel.</w:t>
      </w:r>
    </w:p>
    <w:p w14:paraId="26B0EB3D" w14:textId="77777777" w:rsidR="00E74F3F" w:rsidRDefault="00F12874" w:rsidP="00E74F3F">
      <w:pPr>
        <w:pStyle w:val="ListParagraph"/>
        <w:numPr>
          <w:ilvl w:val="0"/>
          <w:numId w:val="7"/>
        </w:numPr>
        <w:ind w:right="567"/>
        <w:contextualSpacing w:val="0"/>
      </w:pPr>
      <w:r w:rsidRPr="002F518E">
        <w:lastRenderedPageBreak/>
        <w:t>Disbursements for Mission &amp; Service of $31,236 were better than the budget of $30,000 but lower than 2022.</w:t>
      </w:r>
    </w:p>
    <w:p w14:paraId="2ED44930" w14:textId="27D80E7F" w:rsidR="00CD38F8" w:rsidRPr="002F518E" w:rsidRDefault="00F12874" w:rsidP="00E74F3F">
      <w:pPr>
        <w:pStyle w:val="ListParagraph"/>
        <w:numPr>
          <w:ilvl w:val="0"/>
          <w:numId w:val="7"/>
        </w:numPr>
        <w:ind w:right="567"/>
        <w:contextualSpacing w:val="0"/>
      </w:pPr>
      <w:r w:rsidRPr="002F518E">
        <w:t>Property, maintenance</w:t>
      </w:r>
      <w:r w:rsidR="007B6C18" w:rsidRPr="002F518E">
        <w:t xml:space="preserve">, </w:t>
      </w:r>
      <w:r w:rsidRPr="002F518E">
        <w:t xml:space="preserve">and rental expenses include cleaning supplies, floor mat service, snow clearing, and routine preventative maintenance activities and </w:t>
      </w:r>
      <w:r w:rsidR="007B6C18" w:rsidRPr="002F518E">
        <w:t xml:space="preserve">these </w:t>
      </w:r>
      <w:r w:rsidRPr="002F518E">
        <w:t xml:space="preserve">were not significantly different from the prior year. </w:t>
      </w:r>
      <w:r w:rsidR="007B6C18" w:rsidRPr="002F518E">
        <w:t>In relation to redevelopment, RHUC</w:t>
      </w:r>
      <w:r w:rsidR="002F518E" w:rsidRPr="002F518E">
        <w:t xml:space="preserve"> spent about $11,000 in 2023 to obtain architectural assessments and planning information to help prioritize building repairs and focused changes</w:t>
      </w:r>
      <w:r w:rsidR="002F518E">
        <w:t xml:space="preserve"> to improve our spaces for programming, events, and rentals.</w:t>
      </w:r>
    </w:p>
    <w:p w14:paraId="48D791BA" w14:textId="69F6C37D" w:rsidR="002F518E" w:rsidRPr="002F518E" w:rsidRDefault="002F518E" w:rsidP="002F518E">
      <w:pPr>
        <w:pStyle w:val="ListParagraph"/>
        <w:numPr>
          <w:ilvl w:val="0"/>
          <w:numId w:val="7"/>
        </w:numPr>
        <w:ind w:right="567"/>
        <w:contextualSpacing w:val="0"/>
      </w:pPr>
      <w:r w:rsidRPr="002F518E">
        <w:t>Heating, electricity</w:t>
      </w:r>
      <w:r>
        <w:t xml:space="preserve">, </w:t>
      </w:r>
      <w:r w:rsidRPr="002F518E">
        <w:t xml:space="preserve">and water expenses </w:t>
      </w:r>
      <w:r>
        <w:t xml:space="preserve">increased from 2022 predominantly due to </w:t>
      </w:r>
      <w:r w:rsidRPr="002F518E">
        <w:t xml:space="preserve">higher heating costs.  </w:t>
      </w:r>
    </w:p>
    <w:p w14:paraId="1D7462A1" w14:textId="6B1B82EC" w:rsidR="00941DFB" w:rsidRDefault="002F518E" w:rsidP="002F518E">
      <w:pPr>
        <w:pStyle w:val="ListParagraph"/>
        <w:numPr>
          <w:ilvl w:val="0"/>
          <w:numId w:val="7"/>
        </w:numPr>
        <w:ind w:right="567"/>
        <w:contextualSpacing w:val="0"/>
      </w:pPr>
      <w:r>
        <w:t xml:space="preserve">In 2022, the United Church of Canada </w:t>
      </w:r>
      <w:r w:rsidR="00941DFB">
        <w:t xml:space="preserve">(UCC) </w:t>
      </w:r>
      <w:r>
        <w:t xml:space="preserve">worked to </w:t>
      </w:r>
      <w:r w:rsidR="00941DFB">
        <w:t>improve its comprehensive insurance program aimed at providing United Church ministries with more affordable and accessible property and liability insurance coverage through a shared participation in risk management and affordability. The first year of the program, which started December 1, 2022, saw much lower premiums for existing participants, including RHUC.</w:t>
      </w:r>
    </w:p>
    <w:p w14:paraId="196BB0BC" w14:textId="0C78A88C" w:rsidR="00941DFB" w:rsidRDefault="00941DFB" w:rsidP="002F518E">
      <w:pPr>
        <w:pStyle w:val="ListParagraph"/>
        <w:numPr>
          <w:ilvl w:val="0"/>
          <w:numId w:val="7"/>
        </w:numPr>
        <w:ind w:right="567"/>
        <w:contextualSpacing w:val="0"/>
      </w:pPr>
      <w:r w:rsidRPr="002F518E">
        <w:t xml:space="preserve">The United Church of Canada </w:t>
      </w:r>
      <w:r>
        <w:t>A</w:t>
      </w:r>
      <w:r w:rsidRPr="002F518E">
        <w:t>ssessment reflects the amount assessed by the United Church of Canada</w:t>
      </w:r>
      <w:r>
        <w:t xml:space="preserve"> paid by RHUC to </w:t>
      </w:r>
      <w:r w:rsidRPr="002F518E">
        <w:t xml:space="preserve">support the governance and shared services of all the </w:t>
      </w:r>
      <w:r>
        <w:t xml:space="preserve">UCC </w:t>
      </w:r>
      <w:r w:rsidRPr="002F518E">
        <w:t>regions and the General Council Office</w:t>
      </w:r>
      <w:r>
        <w:t xml:space="preserve">. </w:t>
      </w:r>
      <w:r w:rsidR="007C425F">
        <w:t xml:space="preserve">The annual assessment is </w:t>
      </w:r>
      <w:r w:rsidRPr="002F518E">
        <w:t>determined based on our membership and annual revenue.</w:t>
      </w:r>
    </w:p>
    <w:p w14:paraId="1C98DDA8" w14:textId="3C6E4C42" w:rsidR="002F518E" w:rsidRPr="00E74F3F" w:rsidRDefault="007C425F" w:rsidP="002F518E">
      <w:pPr>
        <w:pStyle w:val="ListParagraph"/>
        <w:numPr>
          <w:ilvl w:val="0"/>
          <w:numId w:val="7"/>
        </w:numPr>
        <w:ind w:right="567"/>
        <w:contextualSpacing w:val="0"/>
      </w:pPr>
      <w:r w:rsidRPr="00E74F3F">
        <w:t xml:space="preserve">Office expenses were </w:t>
      </w:r>
      <w:r w:rsidR="00F87E8B" w:rsidRPr="00E74F3F">
        <w:t xml:space="preserve">in line with budget and </w:t>
      </w:r>
      <w:r w:rsidR="001800BF" w:rsidRPr="00E74F3F">
        <w:t xml:space="preserve">higher </w:t>
      </w:r>
      <w:r w:rsidRPr="00E74F3F">
        <w:t xml:space="preserve">from the prior year </w:t>
      </w:r>
      <w:r w:rsidR="001800BF" w:rsidRPr="00E74F3F">
        <w:t xml:space="preserve">due to </w:t>
      </w:r>
      <w:r w:rsidR="00E74F3F" w:rsidRPr="00E74F3F">
        <w:t xml:space="preserve">an increase in the amount of </w:t>
      </w:r>
      <w:r w:rsidRPr="00E74F3F">
        <w:t>photocopying.</w:t>
      </w:r>
    </w:p>
    <w:p w14:paraId="21D7863F" w14:textId="267BB65F" w:rsidR="00F87E8B" w:rsidRDefault="00F87E8B" w:rsidP="002F518E">
      <w:pPr>
        <w:pStyle w:val="ListParagraph"/>
        <w:numPr>
          <w:ilvl w:val="0"/>
          <w:numId w:val="7"/>
        </w:numPr>
        <w:ind w:right="567"/>
        <w:contextualSpacing w:val="0"/>
      </w:pPr>
      <w:r>
        <w:t>Spending from the Building Fund in 2023 is as follows:</w:t>
      </w:r>
    </w:p>
    <w:tbl>
      <w:tblPr>
        <w:tblW w:w="6804" w:type="dxa"/>
        <w:tblInd w:w="1696" w:type="dxa"/>
        <w:tblLook w:val="04A0" w:firstRow="1" w:lastRow="0" w:firstColumn="1" w:lastColumn="0" w:noHBand="0" w:noVBand="1"/>
      </w:tblPr>
      <w:tblGrid>
        <w:gridCol w:w="5387"/>
        <w:gridCol w:w="1417"/>
      </w:tblGrid>
      <w:tr w:rsidR="00F87E8B" w:rsidRPr="002F518E" w14:paraId="7D62AC0C" w14:textId="77777777" w:rsidTr="001B0103">
        <w:trPr>
          <w:trHeight w:val="300"/>
        </w:trPr>
        <w:tc>
          <w:tcPr>
            <w:tcW w:w="5387" w:type="dxa"/>
            <w:tcBorders>
              <w:top w:val="single" w:sz="4" w:space="0" w:color="auto"/>
              <w:left w:val="single" w:sz="4" w:space="0" w:color="auto"/>
              <w:bottom w:val="single" w:sz="4" w:space="0" w:color="auto"/>
              <w:right w:val="nil"/>
            </w:tcBorders>
            <w:shd w:val="clear" w:color="auto" w:fill="auto"/>
            <w:noWrap/>
            <w:vAlign w:val="bottom"/>
            <w:hideMark/>
          </w:tcPr>
          <w:p w14:paraId="36275FBA" w14:textId="77777777" w:rsidR="00F87E8B" w:rsidRPr="002F518E" w:rsidRDefault="00F87E8B" w:rsidP="006828F9">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A50EB61" w14:textId="5FEA8CAC" w:rsidR="00F87E8B" w:rsidRPr="002F518E" w:rsidRDefault="00F87E8B" w:rsidP="006828F9">
            <w:pPr>
              <w:spacing w:after="0" w:line="240" w:lineRule="auto"/>
              <w:jc w:val="right"/>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202</w:t>
            </w:r>
            <w:r>
              <w:rPr>
                <w:rFonts w:ascii="Aptos Narrow" w:eastAsia="Times New Roman" w:hAnsi="Aptos Narrow" w:cs="Times New Roman"/>
                <w:color w:val="000000"/>
                <w:kern w:val="0"/>
                <w:sz w:val="22"/>
                <w:szCs w:val="22"/>
                <w:lang w:eastAsia="en-CA"/>
                <w14:ligatures w14:val="none"/>
              </w:rPr>
              <w:t>3</w:t>
            </w:r>
          </w:p>
        </w:tc>
      </w:tr>
      <w:tr w:rsidR="00F87E8B" w:rsidRPr="002F518E" w14:paraId="50777B07" w14:textId="77777777" w:rsidTr="001B0103">
        <w:trPr>
          <w:trHeight w:val="300"/>
        </w:trPr>
        <w:tc>
          <w:tcPr>
            <w:tcW w:w="5387" w:type="dxa"/>
            <w:tcBorders>
              <w:top w:val="nil"/>
              <w:left w:val="single" w:sz="4" w:space="0" w:color="auto"/>
              <w:bottom w:val="nil"/>
              <w:right w:val="nil"/>
            </w:tcBorders>
            <w:shd w:val="clear" w:color="auto" w:fill="auto"/>
            <w:noWrap/>
            <w:vAlign w:val="bottom"/>
            <w:hideMark/>
          </w:tcPr>
          <w:p w14:paraId="4D6F30F5" w14:textId="77777777" w:rsidR="00F87E8B" w:rsidRPr="002F518E" w:rsidRDefault="00F87E8B" w:rsidP="006828F9">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c>
          <w:tcPr>
            <w:tcW w:w="1417" w:type="dxa"/>
            <w:tcBorders>
              <w:top w:val="nil"/>
              <w:left w:val="nil"/>
              <w:bottom w:val="nil"/>
              <w:right w:val="single" w:sz="4" w:space="0" w:color="auto"/>
            </w:tcBorders>
            <w:shd w:val="clear" w:color="auto" w:fill="auto"/>
            <w:noWrap/>
            <w:vAlign w:val="bottom"/>
            <w:hideMark/>
          </w:tcPr>
          <w:p w14:paraId="49D3768A" w14:textId="77777777" w:rsidR="00F87E8B" w:rsidRPr="002F518E" w:rsidRDefault="00F87E8B" w:rsidP="00F87E8B">
            <w:pPr>
              <w:spacing w:after="0" w:line="240" w:lineRule="auto"/>
              <w:jc w:val="right"/>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r>
      <w:tr w:rsidR="00F87E8B" w:rsidRPr="002F518E" w14:paraId="0B45A93D" w14:textId="77777777" w:rsidTr="001B0103">
        <w:trPr>
          <w:trHeight w:val="300"/>
        </w:trPr>
        <w:tc>
          <w:tcPr>
            <w:tcW w:w="5387" w:type="dxa"/>
            <w:tcBorders>
              <w:top w:val="nil"/>
              <w:left w:val="single" w:sz="4" w:space="0" w:color="auto"/>
              <w:bottom w:val="nil"/>
              <w:right w:val="nil"/>
            </w:tcBorders>
            <w:shd w:val="clear" w:color="auto" w:fill="auto"/>
            <w:noWrap/>
            <w:vAlign w:val="bottom"/>
            <w:hideMark/>
          </w:tcPr>
          <w:p w14:paraId="12B78ECB" w14:textId="018403B1" w:rsidR="00F87E8B" w:rsidRPr="002F518E" w:rsidRDefault="00F87E8B" w:rsidP="006828F9">
            <w:pPr>
              <w:spacing w:after="0" w:line="240" w:lineRule="auto"/>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Replacement/repair to smoke detectors in the sanctuary</w:t>
            </w:r>
          </w:p>
        </w:tc>
        <w:tc>
          <w:tcPr>
            <w:tcW w:w="1417" w:type="dxa"/>
            <w:tcBorders>
              <w:top w:val="nil"/>
              <w:left w:val="nil"/>
              <w:bottom w:val="nil"/>
              <w:right w:val="single" w:sz="4" w:space="0" w:color="auto"/>
            </w:tcBorders>
            <w:shd w:val="clear" w:color="auto" w:fill="auto"/>
            <w:noWrap/>
            <w:vAlign w:val="bottom"/>
            <w:hideMark/>
          </w:tcPr>
          <w:p w14:paraId="360224AC" w14:textId="214D81BA" w:rsidR="00F87E8B" w:rsidRPr="002F518E" w:rsidRDefault="00F87E8B" w:rsidP="00F87E8B">
            <w:pPr>
              <w:spacing w:after="0" w:line="240" w:lineRule="auto"/>
              <w:jc w:val="right"/>
              <w:rPr>
                <w:rFonts w:ascii="Aptos Narrow" w:eastAsia="Times New Roman" w:hAnsi="Aptos Narrow" w:cs="Times New Roman"/>
                <w:kern w:val="0"/>
                <w:sz w:val="22"/>
                <w:szCs w:val="22"/>
                <w:lang w:eastAsia="en-CA"/>
                <w14:ligatures w14:val="none"/>
              </w:rPr>
            </w:pPr>
            <w:r w:rsidRPr="002F518E">
              <w:rPr>
                <w:rFonts w:ascii="Aptos Narrow" w:eastAsia="Times New Roman" w:hAnsi="Aptos Narrow" w:cs="Times New Roman"/>
                <w:kern w:val="0"/>
                <w:sz w:val="22"/>
                <w:szCs w:val="22"/>
                <w:lang w:eastAsia="en-CA"/>
                <w14:ligatures w14:val="none"/>
              </w:rPr>
              <w:t xml:space="preserve"> $      </w:t>
            </w:r>
            <w:r>
              <w:rPr>
                <w:rFonts w:ascii="Aptos Narrow" w:eastAsia="Times New Roman" w:hAnsi="Aptos Narrow" w:cs="Times New Roman"/>
                <w:kern w:val="0"/>
                <w:sz w:val="22"/>
                <w:szCs w:val="22"/>
                <w:lang w:eastAsia="en-CA"/>
                <w14:ligatures w14:val="none"/>
              </w:rPr>
              <w:t>7</w:t>
            </w:r>
            <w:r w:rsidRPr="002F518E">
              <w:rPr>
                <w:rFonts w:ascii="Aptos Narrow" w:eastAsia="Times New Roman" w:hAnsi="Aptos Narrow" w:cs="Times New Roman"/>
                <w:kern w:val="0"/>
                <w:sz w:val="22"/>
                <w:szCs w:val="22"/>
                <w:lang w:eastAsia="en-CA"/>
                <w14:ligatures w14:val="none"/>
              </w:rPr>
              <w:t>,</w:t>
            </w:r>
            <w:r>
              <w:rPr>
                <w:rFonts w:ascii="Aptos Narrow" w:eastAsia="Times New Roman" w:hAnsi="Aptos Narrow" w:cs="Times New Roman"/>
                <w:kern w:val="0"/>
                <w:sz w:val="22"/>
                <w:szCs w:val="22"/>
                <w:lang w:eastAsia="en-CA"/>
                <w14:ligatures w14:val="none"/>
              </w:rPr>
              <w:t>535</w:t>
            </w:r>
            <w:r w:rsidRPr="002F518E">
              <w:rPr>
                <w:rFonts w:ascii="Aptos Narrow" w:eastAsia="Times New Roman" w:hAnsi="Aptos Narrow" w:cs="Times New Roman"/>
                <w:kern w:val="0"/>
                <w:sz w:val="22"/>
                <w:szCs w:val="22"/>
                <w:lang w:eastAsia="en-CA"/>
                <w14:ligatures w14:val="none"/>
              </w:rPr>
              <w:t xml:space="preserve"> </w:t>
            </w:r>
          </w:p>
        </w:tc>
      </w:tr>
      <w:tr w:rsidR="00F87E8B" w:rsidRPr="002F518E" w14:paraId="459C2BB1" w14:textId="77777777" w:rsidTr="001B0103">
        <w:trPr>
          <w:trHeight w:val="300"/>
        </w:trPr>
        <w:tc>
          <w:tcPr>
            <w:tcW w:w="5387" w:type="dxa"/>
            <w:tcBorders>
              <w:top w:val="nil"/>
              <w:left w:val="single" w:sz="4" w:space="0" w:color="auto"/>
              <w:bottom w:val="nil"/>
              <w:right w:val="nil"/>
            </w:tcBorders>
            <w:shd w:val="clear" w:color="auto" w:fill="auto"/>
            <w:noWrap/>
            <w:vAlign w:val="bottom"/>
            <w:hideMark/>
          </w:tcPr>
          <w:p w14:paraId="0A7A38F8" w14:textId="6D0AF984" w:rsidR="00F87E8B" w:rsidRPr="002F518E" w:rsidRDefault="00F87E8B" w:rsidP="006828F9">
            <w:pPr>
              <w:spacing w:after="0" w:line="240" w:lineRule="auto"/>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Exterior signage</w:t>
            </w:r>
          </w:p>
        </w:tc>
        <w:tc>
          <w:tcPr>
            <w:tcW w:w="1417" w:type="dxa"/>
            <w:tcBorders>
              <w:top w:val="nil"/>
              <w:left w:val="nil"/>
              <w:bottom w:val="nil"/>
              <w:right w:val="single" w:sz="4" w:space="0" w:color="auto"/>
            </w:tcBorders>
            <w:shd w:val="clear" w:color="auto" w:fill="auto"/>
            <w:noWrap/>
            <w:vAlign w:val="bottom"/>
            <w:hideMark/>
          </w:tcPr>
          <w:p w14:paraId="06AD68DA" w14:textId="69AB618A" w:rsidR="00F87E8B" w:rsidRPr="002F518E" w:rsidRDefault="00F87E8B" w:rsidP="00F87E8B">
            <w:pPr>
              <w:spacing w:after="0" w:line="240" w:lineRule="auto"/>
              <w:jc w:val="right"/>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1,388</w:t>
            </w:r>
          </w:p>
        </w:tc>
      </w:tr>
      <w:tr w:rsidR="00F87E8B" w:rsidRPr="002F518E" w14:paraId="5FC13C9B" w14:textId="77777777" w:rsidTr="001B0103">
        <w:trPr>
          <w:trHeight w:val="300"/>
        </w:trPr>
        <w:tc>
          <w:tcPr>
            <w:tcW w:w="5387" w:type="dxa"/>
            <w:tcBorders>
              <w:top w:val="nil"/>
              <w:left w:val="single" w:sz="4" w:space="0" w:color="auto"/>
              <w:bottom w:val="nil"/>
              <w:right w:val="nil"/>
            </w:tcBorders>
            <w:shd w:val="clear" w:color="auto" w:fill="auto"/>
            <w:noWrap/>
            <w:vAlign w:val="bottom"/>
            <w:hideMark/>
          </w:tcPr>
          <w:p w14:paraId="354E9922" w14:textId="4FBC192C" w:rsidR="00F87E8B" w:rsidRPr="002F518E" w:rsidRDefault="00F87E8B" w:rsidP="006828F9">
            <w:pPr>
              <w:spacing w:after="0" w:line="240" w:lineRule="auto"/>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Filing cabinet</w:t>
            </w:r>
          </w:p>
        </w:tc>
        <w:tc>
          <w:tcPr>
            <w:tcW w:w="1417" w:type="dxa"/>
            <w:tcBorders>
              <w:top w:val="nil"/>
              <w:left w:val="nil"/>
              <w:bottom w:val="nil"/>
              <w:right w:val="single" w:sz="4" w:space="0" w:color="auto"/>
            </w:tcBorders>
            <w:shd w:val="clear" w:color="auto" w:fill="auto"/>
            <w:noWrap/>
            <w:vAlign w:val="bottom"/>
            <w:hideMark/>
          </w:tcPr>
          <w:p w14:paraId="487F8940" w14:textId="76B01AC5" w:rsidR="00F87E8B" w:rsidRPr="002F518E" w:rsidRDefault="00F87E8B" w:rsidP="00F87E8B">
            <w:pPr>
              <w:spacing w:after="0" w:line="240" w:lineRule="auto"/>
              <w:jc w:val="right"/>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350</w:t>
            </w:r>
          </w:p>
        </w:tc>
      </w:tr>
      <w:tr w:rsidR="00F87E8B" w:rsidRPr="002F518E" w14:paraId="1C59891B" w14:textId="77777777" w:rsidTr="001B0103">
        <w:trPr>
          <w:trHeight w:val="300"/>
        </w:trPr>
        <w:tc>
          <w:tcPr>
            <w:tcW w:w="5387" w:type="dxa"/>
            <w:tcBorders>
              <w:top w:val="nil"/>
              <w:left w:val="single" w:sz="4" w:space="0" w:color="auto"/>
              <w:bottom w:val="nil"/>
              <w:right w:val="nil"/>
            </w:tcBorders>
            <w:shd w:val="clear" w:color="auto" w:fill="auto"/>
            <w:noWrap/>
            <w:vAlign w:val="bottom"/>
            <w:hideMark/>
          </w:tcPr>
          <w:p w14:paraId="133EF6C7" w14:textId="260C6EC4" w:rsidR="00F87E8B" w:rsidRPr="002F518E" w:rsidRDefault="00F87E8B" w:rsidP="006828F9">
            <w:pPr>
              <w:spacing w:after="0" w:line="240" w:lineRule="auto"/>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Manse maintenance</w:t>
            </w:r>
          </w:p>
        </w:tc>
        <w:tc>
          <w:tcPr>
            <w:tcW w:w="1417" w:type="dxa"/>
            <w:tcBorders>
              <w:top w:val="nil"/>
              <w:left w:val="nil"/>
              <w:bottom w:val="nil"/>
              <w:right w:val="single" w:sz="4" w:space="0" w:color="auto"/>
            </w:tcBorders>
            <w:shd w:val="clear" w:color="auto" w:fill="auto"/>
            <w:noWrap/>
            <w:vAlign w:val="bottom"/>
            <w:hideMark/>
          </w:tcPr>
          <w:p w14:paraId="40DDE9A7" w14:textId="2A1B7771" w:rsidR="00F87E8B" w:rsidRPr="002F518E" w:rsidRDefault="00F87E8B" w:rsidP="00F87E8B">
            <w:pPr>
              <w:spacing w:after="0" w:line="240" w:lineRule="auto"/>
              <w:jc w:val="right"/>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200</w:t>
            </w:r>
          </w:p>
        </w:tc>
      </w:tr>
      <w:tr w:rsidR="00E74F3F" w:rsidRPr="002F518E" w14:paraId="3471BE1D" w14:textId="77777777" w:rsidTr="001B0103">
        <w:trPr>
          <w:trHeight w:val="300"/>
        </w:trPr>
        <w:tc>
          <w:tcPr>
            <w:tcW w:w="5387" w:type="dxa"/>
            <w:tcBorders>
              <w:top w:val="nil"/>
              <w:left w:val="single" w:sz="4" w:space="0" w:color="auto"/>
              <w:bottom w:val="nil"/>
              <w:right w:val="nil"/>
            </w:tcBorders>
            <w:shd w:val="clear" w:color="auto" w:fill="auto"/>
            <w:noWrap/>
            <w:vAlign w:val="bottom"/>
          </w:tcPr>
          <w:p w14:paraId="6CE34C7F" w14:textId="47AABE2B" w:rsidR="00E74F3F" w:rsidRDefault="00E74F3F" w:rsidP="006828F9">
            <w:pPr>
              <w:spacing w:after="0" w:line="240" w:lineRule="auto"/>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Unrecoverable HST on above costs</w:t>
            </w:r>
          </w:p>
        </w:tc>
        <w:tc>
          <w:tcPr>
            <w:tcW w:w="1417" w:type="dxa"/>
            <w:tcBorders>
              <w:top w:val="nil"/>
              <w:left w:val="nil"/>
              <w:bottom w:val="nil"/>
              <w:right w:val="single" w:sz="4" w:space="0" w:color="auto"/>
            </w:tcBorders>
            <w:shd w:val="clear" w:color="auto" w:fill="auto"/>
            <w:noWrap/>
            <w:vAlign w:val="bottom"/>
          </w:tcPr>
          <w:p w14:paraId="66FA894A" w14:textId="5A2F4B9E" w:rsidR="00E74F3F" w:rsidRDefault="00E74F3F" w:rsidP="00F87E8B">
            <w:pPr>
              <w:spacing w:after="0" w:line="240" w:lineRule="auto"/>
              <w:jc w:val="right"/>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344</w:t>
            </w:r>
          </w:p>
        </w:tc>
      </w:tr>
      <w:tr w:rsidR="00F87E8B" w:rsidRPr="002F518E" w14:paraId="56885FCE" w14:textId="77777777" w:rsidTr="001B0103">
        <w:trPr>
          <w:trHeight w:val="162"/>
        </w:trPr>
        <w:tc>
          <w:tcPr>
            <w:tcW w:w="5387" w:type="dxa"/>
            <w:tcBorders>
              <w:top w:val="nil"/>
              <w:left w:val="single" w:sz="4" w:space="0" w:color="auto"/>
              <w:bottom w:val="nil"/>
              <w:right w:val="nil"/>
            </w:tcBorders>
            <w:shd w:val="clear" w:color="auto" w:fill="auto"/>
            <w:noWrap/>
            <w:vAlign w:val="bottom"/>
            <w:hideMark/>
          </w:tcPr>
          <w:p w14:paraId="38EB31A7" w14:textId="77777777" w:rsidR="00F87E8B" w:rsidRPr="002F518E" w:rsidRDefault="00F87E8B" w:rsidP="006828F9">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c>
          <w:tcPr>
            <w:tcW w:w="1417" w:type="dxa"/>
            <w:tcBorders>
              <w:top w:val="nil"/>
              <w:left w:val="nil"/>
              <w:bottom w:val="nil"/>
              <w:right w:val="single" w:sz="4" w:space="0" w:color="auto"/>
            </w:tcBorders>
            <w:shd w:val="clear" w:color="auto" w:fill="auto"/>
            <w:noWrap/>
            <w:vAlign w:val="bottom"/>
            <w:hideMark/>
          </w:tcPr>
          <w:p w14:paraId="29485241" w14:textId="77777777" w:rsidR="00F87E8B" w:rsidRPr="002F518E" w:rsidRDefault="00F87E8B" w:rsidP="00F87E8B">
            <w:pPr>
              <w:spacing w:after="0" w:line="240" w:lineRule="auto"/>
              <w:jc w:val="right"/>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r>
      <w:tr w:rsidR="00F87E8B" w:rsidRPr="002F518E" w14:paraId="19435D33" w14:textId="77777777" w:rsidTr="001B0103">
        <w:trPr>
          <w:trHeight w:val="315"/>
        </w:trPr>
        <w:tc>
          <w:tcPr>
            <w:tcW w:w="5387" w:type="dxa"/>
            <w:tcBorders>
              <w:top w:val="single" w:sz="4" w:space="0" w:color="auto"/>
              <w:left w:val="single" w:sz="4" w:space="0" w:color="auto"/>
              <w:bottom w:val="single" w:sz="8" w:space="0" w:color="auto"/>
              <w:right w:val="nil"/>
            </w:tcBorders>
            <w:shd w:val="clear" w:color="auto" w:fill="auto"/>
            <w:noWrap/>
            <w:vAlign w:val="bottom"/>
            <w:hideMark/>
          </w:tcPr>
          <w:p w14:paraId="48D033A8" w14:textId="77777777" w:rsidR="00F87E8B" w:rsidRPr="002F518E" w:rsidRDefault="00F87E8B" w:rsidP="006828F9">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c>
          <w:tcPr>
            <w:tcW w:w="1417" w:type="dxa"/>
            <w:tcBorders>
              <w:top w:val="single" w:sz="4" w:space="0" w:color="auto"/>
              <w:left w:val="nil"/>
              <w:bottom w:val="single" w:sz="8" w:space="0" w:color="auto"/>
              <w:right w:val="single" w:sz="4" w:space="0" w:color="auto"/>
            </w:tcBorders>
            <w:shd w:val="clear" w:color="auto" w:fill="auto"/>
            <w:noWrap/>
            <w:vAlign w:val="bottom"/>
            <w:hideMark/>
          </w:tcPr>
          <w:p w14:paraId="5B8F086E" w14:textId="50D94A17" w:rsidR="00F87E8B" w:rsidRPr="002F518E" w:rsidRDefault="00F87E8B" w:rsidP="00F87E8B">
            <w:pPr>
              <w:spacing w:after="0" w:line="240" w:lineRule="auto"/>
              <w:jc w:val="right"/>
              <w:rPr>
                <w:rFonts w:ascii="Aptos Narrow" w:eastAsia="Times New Roman" w:hAnsi="Aptos Narrow" w:cs="Times New Roman"/>
                <w:kern w:val="0"/>
                <w:sz w:val="22"/>
                <w:szCs w:val="22"/>
                <w:lang w:eastAsia="en-CA"/>
                <w14:ligatures w14:val="none"/>
              </w:rPr>
            </w:pPr>
            <w:r w:rsidRPr="002F518E">
              <w:rPr>
                <w:rFonts w:ascii="Aptos Narrow" w:eastAsia="Times New Roman" w:hAnsi="Aptos Narrow" w:cs="Times New Roman"/>
                <w:kern w:val="0"/>
                <w:sz w:val="22"/>
                <w:szCs w:val="22"/>
                <w:lang w:eastAsia="en-CA"/>
                <w14:ligatures w14:val="none"/>
              </w:rPr>
              <w:t xml:space="preserve"> $      </w:t>
            </w:r>
            <w:r w:rsidR="00E74F3F">
              <w:rPr>
                <w:rFonts w:ascii="Aptos Narrow" w:eastAsia="Times New Roman" w:hAnsi="Aptos Narrow" w:cs="Times New Roman"/>
                <w:kern w:val="0"/>
                <w:sz w:val="22"/>
                <w:szCs w:val="22"/>
                <w:lang w:eastAsia="en-CA"/>
                <w14:ligatures w14:val="none"/>
              </w:rPr>
              <w:t>9</w:t>
            </w:r>
            <w:r w:rsidRPr="002F518E">
              <w:rPr>
                <w:rFonts w:ascii="Aptos Narrow" w:eastAsia="Times New Roman" w:hAnsi="Aptos Narrow" w:cs="Times New Roman"/>
                <w:kern w:val="0"/>
                <w:sz w:val="22"/>
                <w:szCs w:val="22"/>
                <w:lang w:eastAsia="en-CA"/>
                <w14:ligatures w14:val="none"/>
              </w:rPr>
              <w:t>,</w:t>
            </w:r>
            <w:r w:rsidR="00E74F3F">
              <w:rPr>
                <w:rFonts w:ascii="Aptos Narrow" w:eastAsia="Times New Roman" w:hAnsi="Aptos Narrow" w:cs="Times New Roman"/>
                <w:kern w:val="0"/>
                <w:sz w:val="22"/>
                <w:szCs w:val="22"/>
                <w:lang w:eastAsia="en-CA"/>
                <w14:ligatures w14:val="none"/>
              </w:rPr>
              <w:t>817</w:t>
            </w:r>
            <w:r w:rsidRPr="002F518E">
              <w:rPr>
                <w:rFonts w:ascii="Aptos Narrow" w:eastAsia="Times New Roman" w:hAnsi="Aptos Narrow" w:cs="Times New Roman"/>
                <w:kern w:val="0"/>
                <w:sz w:val="22"/>
                <w:szCs w:val="22"/>
                <w:lang w:eastAsia="en-CA"/>
                <w14:ligatures w14:val="none"/>
              </w:rPr>
              <w:t xml:space="preserve"> </w:t>
            </w:r>
          </w:p>
        </w:tc>
      </w:tr>
    </w:tbl>
    <w:p w14:paraId="756B72FE" w14:textId="77777777" w:rsidR="00F87E8B" w:rsidRDefault="00F87E8B" w:rsidP="00F87E8B">
      <w:pPr>
        <w:pStyle w:val="ListParagraph"/>
        <w:ind w:left="927" w:right="567" w:firstLine="513"/>
        <w:contextualSpacing w:val="0"/>
      </w:pPr>
    </w:p>
    <w:p w14:paraId="5AA809F4" w14:textId="3F267886" w:rsidR="00590AF9" w:rsidRDefault="00590AF9" w:rsidP="00590AF9">
      <w:pPr>
        <w:pStyle w:val="ListParagraph"/>
        <w:numPr>
          <w:ilvl w:val="0"/>
          <w:numId w:val="7"/>
        </w:numPr>
        <w:ind w:right="567"/>
        <w:contextualSpacing w:val="0"/>
      </w:pPr>
      <w:r w:rsidRPr="00590AF9">
        <w:t>Committee expenses are in line with 2022 and reflect costs for supplies and expenditures for worship and music, Christian development, welcome, fellowship, communications, and governance as well as activities related to our M.A.P. intentions.</w:t>
      </w:r>
    </w:p>
    <w:p w14:paraId="6CB4B46F" w14:textId="18B2F0A6" w:rsidR="00590AF9" w:rsidRDefault="00590AF9" w:rsidP="00590AF9">
      <w:pPr>
        <w:pStyle w:val="ListParagraph"/>
        <w:numPr>
          <w:ilvl w:val="0"/>
          <w:numId w:val="7"/>
        </w:numPr>
        <w:ind w:right="567"/>
        <w:contextualSpacing w:val="0"/>
      </w:pPr>
      <w:r>
        <w:t xml:space="preserve">Outreach and Breakfast Club </w:t>
      </w:r>
      <w:r w:rsidR="005F7D1B">
        <w:t xml:space="preserve">expenses are higher than budget in large part because of the grant received for the Breakfast Club. These funds were spent during 2023 to support the Breakfast Club with much-needed supplies and equipment replacements. Other spending </w:t>
      </w:r>
      <w:r w:rsidR="005F7D1B">
        <w:lastRenderedPageBreak/>
        <w:t xml:space="preserve">during the year related to outreach activities including purchasing backpack supplies for the </w:t>
      </w:r>
      <w:proofErr w:type="spellStart"/>
      <w:r w:rsidR="005F7D1B">
        <w:t>Krasman</w:t>
      </w:r>
      <w:proofErr w:type="spellEnd"/>
      <w:r w:rsidR="005F7D1B">
        <w:t xml:space="preserve"> Centre.</w:t>
      </w:r>
    </w:p>
    <w:p w14:paraId="7C02A010" w14:textId="77696337" w:rsidR="005F7D1B" w:rsidRPr="004B47C3" w:rsidRDefault="005F7D1B" w:rsidP="00590AF9">
      <w:pPr>
        <w:pStyle w:val="ListParagraph"/>
        <w:numPr>
          <w:ilvl w:val="0"/>
          <w:numId w:val="7"/>
        </w:numPr>
        <w:ind w:right="567"/>
        <w:contextualSpacing w:val="0"/>
      </w:pPr>
      <w:r>
        <w:t>Disbursements to Charities includes two payments</w:t>
      </w:r>
      <w:r w:rsidR="004B47C3">
        <w:t xml:space="preserve"> from the Outreach Fund</w:t>
      </w:r>
      <w:r>
        <w:t xml:space="preserve">: $1,000 to the Richmond Hill Food Bank </w:t>
      </w:r>
      <w:r w:rsidR="004B47C3">
        <w:t xml:space="preserve">and $1,000 to </w:t>
      </w:r>
      <w:r w:rsidR="004B47C3" w:rsidRPr="004B47C3">
        <w:t xml:space="preserve">the </w:t>
      </w:r>
      <w:proofErr w:type="spellStart"/>
      <w:r w:rsidR="004B47C3" w:rsidRPr="004B47C3">
        <w:t>Nogojiwanong</w:t>
      </w:r>
      <w:proofErr w:type="spellEnd"/>
      <w:r w:rsidR="004B47C3" w:rsidRPr="004B47C3">
        <w:t xml:space="preserve"> Friendship Centre</w:t>
      </w:r>
      <w:r w:rsidR="004B47C3">
        <w:t>. These funds were designated from the 2023 Book Sale net proceeds.</w:t>
      </w:r>
    </w:p>
    <w:p w14:paraId="60E26E2E" w14:textId="6BBF3B8E" w:rsidR="004B47C3" w:rsidRDefault="004B47C3" w:rsidP="00E80803">
      <w:pPr>
        <w:pStyle w:val="ListParagraph"/>
        <w:numPr>
          <w:ilvl w:val="0"/>
          <w:numId w:val="7"/>
        </w:numPr>
        <w:ind w:right="567"/>
      </w:pPr>
      <w:r>
        <w:t>Program and event expenses include supplies purchased for the pickleball program as well as the book event.</w:t>
      </w:r>
      <w:r w:rsidR="00E80803">
        <w:t xml:space="preserve"> As pickleball is a new program in 2023, the cost of supplies and equipment was not contemplated for the budget.</w:t>
      </w:r>
    </w:p>
    <w:p w14:paraId="19C31311" w14:textId="77777777" w:rsidR="00E80803" w:rsidRDefault="00E80803" w:rsidP="00E80803">
      <w:pPr>
        <w:ind w:right="567"/>
      </w:pPr>
    </w:p>
    <w:p w14:paraId="3CF3C80A" w14:textId="1A6372EF" w:rsidR="00252D2D" w:rsidRDefault="000F5B9F" w:rsidP="000F5B9F">
      <w:pPr>
        <w:ind w:left="567" w:right="567"/>
      </w:pPr>
      <w:r w:rsidRPr="007C425F">
        <w:t>Overall, the church</w:t>
      </w:r>
      <w:r w:rsidR="00096ACC">
        <w:t xml:space="preserve">’s </w:t>
      </w:r>
      <w:r w:rsidRPr="007C425F">
        <w:t xml:space="preserve">financial </w:t>
      </w:r>
      <w:r w:rsidR="00096ACC">
        <w:t xml:space="preserve">position </w:t>
      </w:r>
      <w:r w:rsidRPr="007C425F">
        <w:t>has improved, with revenues exceeding expenses by approximately $</w:t>
      </w:r>
      <w:r w:rsidR="00096ACC">
        <w:t>13</w:t>
      </w:r>
      <w:r w:rsidR="003F7BB5">
        <w:t>9</w:t>
      </w:r>
      <w:r w:rsidRPr="007C425F">
        <w:t>,000</w:t>
      </w:r>
      <w:r w:rsidR="00096ACC">
        <w:t>, due mainly to the large bequest received during the year. Excluding the bequest, the church generated a surplus of about $2</w:t>
      </w:r>
      <w:r w:rsidR="003F7BB5">
        <w:t>7</w:t>
      </w:r>
      <w:r w:rsidR="00096ACC">
        <w:t>,000</w:t>
      </w:r>
      <w:r w:rsidRPr="007C425F">
        <w:t>.</w:t>
      </w:r>
    </w:p>
    <w:p w14:paraId="61BF83EF" w14:textId="5EC6AAFC" w:rsidR="003F7BB5" w:rsidRPr="007C425F" w:rsidRDefault="003F7BB5" w:rsidP="000F5B9F">
      <w:pPr>
        <w:ind w:left="567" w:right="567"/>
      </w:pPr>
      <w:r>
        <w:t>The statement of operations for the General Fund alone, with comparisons to budget and the prior year can be found in Part 3 of this report.</w:t>
      </w:r>
    </w:p>
    <w:p w14:paraId="7C7366A9" w14:textId="39C082D5" w:rsidR="00FB1245" w:rsidRDefault="00FB1245">
      <w:pPr>
        <w:rPr>
          <w:rFonts w:ascii="Aptos Narrow" w:hAnsi="Aptos Narrow"/>
        </w:rPr>
      </w:pPr>
      <w:r>
        <w:rPr>
          <w:rFonts w:ascii="Aptos Narrow" w:hAnsi="Aptos Narrow"/>
        </w:rPr>
        <w:br w:type="page"/>
      </w:r>
    </w:p>
    <w:p w14:paraId="3434571D" w14:textId="77777777" w:rsidR="003F7BB5" w:rsidRDefault="003F7BB5" w:rsidP="003F7BB5">
      <w:pPr>
        <w:spacing w:after="120"/>
        <w:ind w:left="567" w:right="567"/>
        <w:rPr>
          <w:b/>
          <w:bCs/>
        </w:rPr>
      </w:pPr>
      <w:r w:rsidRPr="002F518E">
        <w:rPr>
          <w:b/>
          <w:bCs/>
        </w:rPr>
        <w:lastRenderedPageBreak/>
        <w:t xml:space="preserve">Part </w:t>
      </w:r>
      <w:r>
        <w:rPr>
          <w:b/>
          <w:bCs/>
        </w:rPr>
        <w:t>3</w:t>
      </w:r>
      <w:r w:rsidRPr="002F518E">
        <w:rPr>
          <w:b/>
          <w:bCs/>
        </w:rPr>
        <w:t xml:space="preserve"> </w:t>
      </w:r>
      <w:r>
        <w:rPr>
          <w:b/>
          <w:bCs/>
        </w:rPr>
        <w:t>–</w:t>
      </w:r>
      <w:r w:rsidRPr="002F518E">
        <w:rPr>
          <w:b/>
          <w:bCs/>
        </w:rPr>
        <w:t xml:space="preserve"> </w:t>
      </w:r>
      <w:r>
        <w:rPr>
          <w:b/>
          <w:bCs/>
        </w:rPr>
        <w:t>Statement of Operations and Change in Fund Balance</w:t>
      </w:r>
    </w:p>
    <w:p w14:paraId="2967F794" w14:textId="3E785E70" w:rsidR="00637D33" w:rsidRDefault="003F7BB5" w:rsidP="003F7BB5">
      <w:pPr>
        <w:spacing w:after="120"/>
        <w:ind w:left="567" w:right="567"/>
        <w:rPr>
          <w:b/>
          <w:bCs/>
        </w:rPr>
      </w:pPr>
      <w:r w:rsidRPr="003F7BB5">
        <w:rPr>
          <w:noProof/>
        </w:rPr>
        <w:drawing>
          <wp:inline distT="0" distB="0" distL="0" distR="0" wp14:anchorId="4D720903" wp14:editId="371B4792">
            <wp:extent cx="5977719" cy="8537057"/>
            <wp:effectExtent l="0" t="0" r="0" b="0"/>
            <wp:docPr id="5117330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8183" cy="8537720"/>
                    </a:xfrm>
                    <a:prstGeom prst="rect">
                      <a:avLst/>
                    </a:prstGeom>
                    <a:noFill/>
                    <a:ln>
                      <a:noFill/>
                    </a:ln>
                  </pic:spPr>
                </pic:pic>
              </a:graphicData>
            </a:graphic>
          </wp:inline>
        </w:drawing>
      </w:r>
    </w:p>
    <w:p w14:paraId="2B70B580" w14:textId="77777777" w:rsidR="004A5DC7" w:rsidRDefault="004A5DC7" w:rsidP="004A5DC7">
      <w:pPr>
        <w:spacing w:after="120"/>
        <w:ind w:left="567" w:right="567"/>
      </w:pPr>
      <w:r w:rsidRPr="002F518E">
        <w:rPr>
          <w:b/>
          <w:bCs/>
        </w:rPr>
        <w:lastRenderedPageBreak/>
        <w:t xml:space="preserve">Part </w:t>
      </w:r>
      <w:r>
        <w:rPr>
          <w:b/>
          <w:bCs/>
        </w:rPr>
        <w:t>4</w:t>
      </w:r>
      <w:r w:rsidRPr="002F518E">
        <w:rPr>
          <w:b/>
          <w:bCs/>
        </w:rPr>
        <w:t xml:space="preserve"> </w:t>
      </w:r>
      <w:r>
        <w:rPr>
          <w:b/>
          <w:bCs/>
        </w:rPr>
        <w:t>–</w:t>
      </w:r>
      <w:r w:rsidRPr="002F518E">
        <w:rPr>
          <w:b/>
          <w:bCs/>
        </w:rPr>
        <w:t xml:space="preserve"> </w:t>
      </w:r>
      <w:r>
        <w:rPr>
          <w:b/>
          <w:bCs/>
        </w:rPr>
        <w:t>Budget for 2024</w:t>
      </w:r>
    </w:p>
    <w:p w14:paraId="1015026C" w14:textId="77777777" w:rsidR="004A5DC7" w:rsidRDefault="004A5DC7" w:rsidP="004A5DC7">
      <w:pPr>
        <w:spacing w:after="120"/>
        <w:ind w:left="567" w:right="567"/>
      </w:pPr>
      <w:r w:rsidRPr="00993618">
        <w:rPr>
          <w:noProof/>
        </w:rPr>
        <w:drawing>
          <wp:inline distT="0" distB="0" distL="0" distR="0" wp14:anchorId="1906CBC3" wp14:editId="34C3B761">
            <wp:extent cx="6341753" cy="6419850"/>
            <wp:effectExtent l="0" t="0" r="0" b="0"/>
            <wp:docPr id="1710630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7172" cy="6435459"/>
                    </a:xfrm>
                    <a:prstGeom prst="rect">
                      <a:avLst/>
                    </a:prstGeom>
                    <a:noFill/>
                    <a:ln>
                      <a:noFill/>
                    </a:ln>
                  </pic:spPr>
                </pic:pic>
              </a:graphicData>
            </a:graphic>
          </wp:inline>
        </w:drawing>
      </w:r>
    </w:p>
    <w:p w14:paraId="110AAA0D" w14:textId="77777777" w:rsidR="004A5DC7" w:rsidRDefault="004A5DC7" w:rsidP="004A5DC7">
      <w:pPr>
        <w:spacing w:after="120"/>
        <w:ind w:left="567" w:right="567"/>
      </w:pPr>
    </w:p>
    <w:p w14:paraId="612A6CC4" w14:textId="77777777" w:rsidR="004A5DC7" w:rsidRDefault="004A5DC7" w:rsidP="004A5DC7">
      <w:pPr>
        <w:spacing w:after="120"/>
        <w:ind w:left="567" w:right="567"/>
        <w:rPr>
          <w:b/>
          <w:bCs/>
        </w:rPr>
      </w:pPr>
    </w:p>
    <w:p w14:paraId="339B9650" w14:textId="77777777" w:rsidR="004A5DC7" w:rsidRDefault="004A5DC7" w:rsidP="004A5DC7">
      <w:pPr>
        <w:spacing w:after="120"/>
        <w:ind w:left="567" w:right="567"/>
        <w:rPr>
          <w:b/>
          <w:bCs/>
          <w:i/>
          <w:iCs/>
        </w:rPr>
      </w:pPr>
    </w:p>
    <w:p w14:paraId="72E23F3F" w14:textId="77777777" w:rsidR="004A5DC7" w:rsidRDefault="004A5DC7" w:rsidP="004A5DC7">
      <w:pPr>
        <w:rPr>
          <w:b/>
          <w:bCs/>
          <w:i/>
          <w:iCs/>
        </w:rPr>
      </w:pPr>
      <w:r>
        <w:rPr>
          <w:b/>
          <w:bCs/>
          <w:i/>
          <w:iCs/>
        </w:rPr>
        <w:br w:type="page"/>
      </w:r>
    </w:p>
    <w:p w14:paraId="6CA138F6" w14:textId="77777777" w:rsidR="004A5DC7" w:rsidRDefault="004A5DC7" w:rsidP="004A5DC7">
      <w:pPr>
        <w:spacing w:after="120"/>
        <w:ind w:left="567" w:right="567"/>
      </w:pPr>
      <w:r>
        <w:lastRenderedPageBreak/>
        <w:t>Richmond Hill United Church</w:t>
      </w:r>
    </w:p>
    <w:p w14:paraId="001336EC" w14:textId="6AF74F9E" w:rsidR="004A5DC7" w:rsidRPr="004A5DC7" w:rsidRDefault="004A5DC7" w:rsidP="004A5DC7">
      <w:pPr>
        <w:spacing w:after="120"/>
        <w:ind w:left="567" w:right="567"/>
        <w:rPr>
          <w:u w:val="single"/>
        </w:rPr>
      </w:pPr>
      <w:r w:rsidRPr="004A5DC7">
        <w:rPr>
          <w:u w:val="single"/>
        </w:rPr>
        <w:t>2024 BUDGET ASSUMPTIONS</w:t>
      </w:r>
    </w:p>
    <w:p w14:paraId="7C2EB174" w14:textId="77777777" w:rsidR="004A5DC7" w:rsidRDefault="004A5DC7" w:rsidP="004A5DC7">
      <w:pPr>
        <w:spacing w:after="120"/>
        <w:ind w:left="567" w:right="567"/>
      </w:pPr>
    </w:p>
    <w:p w14:paraId="265AB86A" w14:textId="77777777" w:rsidR="004A5DC7" w:rsidRDefault="004A5DC7" w:rsidP="004A5DC7">
      <w:pPr>
        <w:spacing w:after="120"/>
        <w:ind w:left="567" w:right="567"/>
      </w:pPr>
      <w:r w:rsidRPr="00AF281D">
        <w:t xml:space="preserve">This is the final budget for </w:t>
      </w:r>
      <w:r>
        <w:t xml:space="preserve">2024 </w:t>
      </w:r>
      <w:r w:rsidRPr="00AF281D">
        <w:t>being presented to the Congregation for approval.  Once it is approved it is not subject to change.  When new circumstances arise or the actual results differ from the assumptions used to prepare the budget, differences are reported</w:t>
      </w:r>
      <w:r>
        <w:t xml:space="preserve"> those of significance are </w:t>
      </w:r>
      <w:r w:rsidRPr="00AF281D">
        <w:t>explained.</w:t>
      </w:r>
    </w:p>
    <w:p w14:paraId="016172C8" w14:textId="77777777" w:rsidR="004A5DC7" w:rsidRDefault="004A5DC7" w:rsidP="004A5DC7">
      <w:pPr>
        <w:spacing w:after="120"/>
        <w:ind w:left="567" w:right="567"/>
      </w:pPr>
      <w:r w:rsidRPr="00AF281D">
        <w:t xml:space="preserve">The preceding schedule has been compared to the </w:t>
      </w:r>
      <w:r>
        <w:t xml:space="preserve">2023 </w:t>
      </w:r>
      <w:r w:rsidRPr="00AF281D">
        <w:t>actual results.</w:t>
      </w:r>
      <w:r>
        <w:t xml:space="preserve"> </w:t>
      </w:r>
      <w:r w:rsidRPr="002F518E">
        <w:t xml:space="preserve">The following speaks to the </w:t>
      </w:r>
      <w:r>
        <w:t>assumptions used in creating the 2024 Budget.</w:t>
      </w:r>
    </w:p>
    <w:p w14:paraId="127D25F2" w14:textId="77777777" w:rsidR="004A5DC7" w:rsidRPr="00AF281D" w:rsidRDefault="004A5DC7" w:rsidP="004A5DC7">
      <w:pPr>
        <w:spacing w:after="120"/>
        <w:ind w:left="567" w:right="567"/>
      </w:pPr>
    </w:p>
    <w:p w14:paraId="66256CBC" w14:textId="77777777" w:rsidR="004A5DC7" w:rsidRPr="00AF281D" w:rsidRDefault="004A5DC7" w:rsidP="004A5DC7">
      <w:pPr>
        <w:pStyle w:val="ListParagraph"/>
        <w:numPr>
          <w:ilvl w:val="0"/>
          <w:numId w:val="8"/>
        </w:numPr>
        <w:ind w:right="567"/>
        <w:contextualSpacing w:val="0"/>
      </w:pPr>
      <w:r>
        <w:t>Contributions (including Pre-Authorized Contributions (PAR) and Envelopes)</w:t>
      </w:r>
    </w:p>
    <w:p w14:paraId="44C95A00" w14:textId="77777777" w:rsidR="004A5DC7" w:rsidRDefault="004A5DC7" w:rsidP="004A5DC7">
      <w:pPr>
        <w:spacing w:after="120"/>
        <w:ind w:left="567" w:right="567"/>
      </w:pPr>
      <w:r w:rsidRPr="00AF281D">
        <w:t>$</w:t>
      </w:r>
      <w:r>
        <w:t>271</w:t>
      </w:r>
      <w:r w:rsidRPr="00AF281D">
        <w:t>,</w:t>
      </w:r>
      <w:r>
        <w:t xml:space="preserve">950 </w:t>
      </w:r>
      <w:r w:rsidRPr="00AF281D">
        <w:t xml:space="preserve">is budgeted to be raised through PAR, </w:t>
      </w:r>
      <w:proofErr w:type="gramStart"/>
      <w:r w:rsidRPr="00AF281D">
        <w:t>envelop</w:t>
      </w:r>
      <w:r>
        <w:t>e</w:t>
      </w:r>
      <w:r w:rsidRPr="00AF281D">
        <w:t>s</w:t>
      </w:r>
      <w:proofErr w:type="gramEnd"/>
      <w:r w:rsidRPr="00AF281D">
        <w:t xml:space="preserve"> and loose offerings, distributed as follows:</w:t>
      </w:r>
    </w:p>
    <w:tbl>
      <w:tblPr>
        <w:tblW w:w="5812" w:type="dxa"/>
        <w:tblInd w:w="1696" w:type="dxa"/>
        <w:tblLook w:val="04A0" w:firstRow="1" w:lastRow="0" w:firstColumn="1" w:lastColumn="0" w:noHBand="0" w:noVBand="1"/>
      </w:tblPr>
      <w:tblGrid>
        <w:gridCol w:w="2592"/>
        <w:gridCol w:w="1377"/>
        <w:gridCol w:w="395"/>
        <w:gridCol w:w="1448"/>
      </w:tblGrid>
      <w:tr w:rsidR="004A5DC7" w:rsidRPr="002F518E" w14:paraId="2D3A1F51" w14:textId="77777777" w:rsidTr="0078710A">
        <w:trPr>
          <w:trHeight w:val="300"/>
        </w:trPr>
        <w:tc>
          <w:tcPr>
            <w:tcW w:w="2592" w:type="dxa"/>
            <w:tcBorders>
              <w:top w:val="single" w:sz="4" w:space="0" w:color="auto"/>
              <w:left w:val="single" w:sz="4" w:space="0" w:color="auto"/>
              <w:bottom w:val="single" w:sz="4" w:space="0" w:color="auto"/>
              <w:right w:val="nil"/>
            </w:tcBorders>
            <w:shd w:val="clear" w:color="auto" w:fill="auto"/>
            <w:noWrap/>
            <w:vAlign w:val="bottom"/>
            <w:hideMark/>
          </w:tcPr>
          <w:p w14:paraId="7B8E9128"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c>
          <w:tcPr>
            <w:tcW w:w="1377" w:type="dxa"/>
            <w:tcBorders>
              <w:top w:val="single" w:sz="4" w:space="0" w:color="auto"/>
              <w:left w:val="nil"/>
              <w:bottom w:val="single" w:sz="4" w:space="0" w:color="auto"/>
              <w:right w:val="nil"/>
            </w:tcBorders>
            <w:shd w:val="clear" w:color="auto" w:fill="auto"/>
            <w:noWrap/>
            <w:vAlign w:val="bottom"/>
            <w:hideMark/>
          </w:tcPr>
          <w:p w14:paraId="27639F99" w14:textId="77777777" w:rsidR="004A5DC7" w:rsidRPr="002F518E" w:rsidRDefault="004A5DC7" w:rsidP="0078710A">
            <w:pPr>
              <w:spacing w:after="0" w:line="240" w:lineRule="auto"/>
              <w:jc w:val="right"/>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202</w:t>
            </w:r>
            <w:r>
              <w:rPr>
                <w:rFonts w:ascii="Aptos Narrow" w:eastAsia="Times New Roman" w:hAnsi="Aptos Narrow" w:cs="Times New Roman"/>
                <w:color w:val="000000"/>
                <w:kern w:val="0"/>
                <w:sz w:val="22"/>
                <w:szCs w:val="22"/>
                <w:lang w:eastAsia="en-CA"/>
                <w14:ligatures w14:val="none"/>
              </w:rPr>
              <w:t>4 Budget</w:t>
            </w:r>
          </w:p>
        </w:tc>
        <w:tc>
          <w:tcPr>
            <w:tcW w:w="395" w:type="dxa"/>
            <w:tcBorders>
              <w:top w:val="single" w:sz="4" w:space="0" w:color="auto"/>
              <w:left w:val="nil"/>
              <w:bottom w:val="single" w:sz="4" w:space="0" w:color="auto"/>
              <w:right w:val="nil"/>
            </w:tcBorders>
            <w:shd w:val="clear" w:color="auto" w:fill="auto"/>
            <w:noWrap/>
            <w:vAlign w:val="bottom"/>
            <w:hideMark/>
          </w:tcPr>
          <w:p w14:paraId="33EE71FF"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c>
          <w:tcPr>
            <w:tcW w:w="1448" w:type="dxa"/>
            <w:tcBorders>
              <w:top w:val="single" w:sz="4" w:space="0" w:color="auto"/>
              <w:left w:val="nil"/>
              <w:bottom w:val="single" w:sz="4" w:space="0" w:color="auto"/>
              <w:right w:val="nil"/>
            </w:tcBorders>
            <w:vAlign w:val="bottom"/>
          </w:tcPr>
          <w:p w14:paraId="5D980D11" w14:textId="77777777" w:rsidR="004A5DC7" w:rsidRPr="002F518E" w:rsidRDefault="004A5DC7" w:rsidP="0078710A">
            <w:pPr>
              <w:spacing w:after="0" w:line="240" w:lineRule="auto"/>
              <w:jc w:val="right"/>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2023</w:t>
            </w:r>
            <w:r>
              <w:rPr>
                <w:rFonts w:ascii="Aptos Narrow" w:eastAsia="Times New Roman" w:hAnsi="Aptos Narrow" w:cs="Times New Roman"/>
                <w:color w:val="000000"/>
                <w:kern w:val="0"/>
                <w:sz w:val="22"/>
                <w:szCs w:val="22"/>
                <w:lang w:eastAsia="en-CA"/>
                <w14:ligatures w14:val="none"/>
              </w:rPr>
              <w:t xml:space="preserve"> Actual</w:t>
            </w:r>
          </w:p>
        </w:tc>
      </w:tr>
      <w:tr w:rsidR="004A5DC7" w:rsidRPr="002F518E" w14:paraId="2542A769" w14:textId="77777777" w:rsidTr="0078710A">
        <w:trPr>
          <w:trHeight w:val="300"/>
        </w:trPr>
        <w:tc>
          <w:tcPr>
            <w:tcW w:w="2592" w:type="dxa"/>
            <w:tcBorders>
              <w:top w:val="nil"/>
              <w:left w:val="single" w:sz="4" w:space="0" w:color="auto"/>
              <w:bottom w:val="nil"/>
              <w:right w:val="nil"/>
            </w:tcBorders>
            <w:shd w:val="clear" w:color="auto" w:fill="auto"/>
            <w:noWrap/>
            <w:vAlign w:val="bottom"/>
            <w:hideMark/>
          </w:tcPr>
          <w:p w14:paraId="29D02D9C"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c>
          <w:tcPr>
            <w:tcW w:w="1377" w:type="dxa"/>
            <w:tcBorders>
              <w:top w:val="nil"/>
              <w:left w:val="nil"/>
              <w:bottom w:val="nil"/>
              <w:right w:val="nil"/>
            </w:tcBorders>
            <w:shd w:val="clear" w:color="auto" w:fill="auto"/>
            <w:noWrap/>
            <w:vAlign w:val="bottom"/>
            <w:hideMark/>
          </w:tcPr>
          <w:p w14:paraId="32728294"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p>
        </w:tc>
        <w:tc>
          <w:tcPr>
            <w:tcW w:w="395" w:type="dxa"/>
            <w:tcBorders>
              <w:top w:val="nil"/>
              <w:left w:val="nil"/>
              <w:bottom w:val="nil"/>
              <w:right w:val="nil"/>
            </w:tcBorders>
            <w:shd w:val="clear" w:color="auto" w:fill="auto"/>
            <w:noWrap/>
            <w:vAlign w:val="bottom"/>
            <w:hideMark/>
          </w:tcPr>
          <w:p w14:paraId="6E08377D" w14:textId="77777777" w:rsidR="004A5DC7" w:rsidRPr="002F518E" w:rsidRDefault="004A5DC7" w:rsidP="0078710A">
            <w:pPr>
              <w:spacing w:after="0" w:line="240" w:lineRule="auto"/>
              <w:rPr>
                <w:rFonts w:ascii="Times New Roman" w:eastAsia="Times New Roman" w:hAnsi="Times New Roman" w:cs="Times New Roman"/>
                <w:kern w:val="0"/>
                <w:sz w:val="20"/>
                <w:szCs w:val="20"/>
                <w:lang w:eastAsia="en-CA"/>
                <w14:ligatures w14:val="none"/>
              </w:rPr>
            </w:pPr>
          </w:p>
        </w:tc>
        <w:tc>
          <w:tcPr>
            <w:tcW w:w="1448" w:type="dxa"/>
            <w:tcBorders>
              <w:top w:val="nil"/>
              <w:left w:val="nil"/>
              <w:bottom w:val="nil"/>
              <w:right w:val="nil"/>
            </w:tcBorders>
            <w:vAlign w:val="bottom"/>
          </w:tcPr>
          <w:p w14:paraId="4C459A70"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p>
        </w:tc>
      </w:tr>
      <w:tr w:rsidR="004A5DC7" w:rsidRPr="002F518E" w14:paraId="407E7669" w14:textId="77777777" w:rsidTr="0078710A">
        <w:trPr>
          <w:trHeight w:val="300"/>
        </w:trPr>
        <w:tc>
          <w:tcPr>
            <w:tcW w:w="2592" w:type="dxa"/>
            <w:tcBorders>
              <w:top w:val="nil"/>
              <w:left w:val="single" w:sz="4" w:space="0" w:color="auto"/>
              <w:bottom w:val="nil"/>
              <w:right w:val="nil"/>
            </w:tcBorders>
            <w:shd w:val="clear" w:color="auto" w:fill="auto"/>
            <w:noWrap/>
            <w:vAlign w:val="bottom"/>
            <w:hideMark/>
          </w:tcPr>
          <w:p w14:paraId="091D3021"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General Fund</w:t>
            </w:r>
          </w:p>
        </w:tc>
        <w:tc>
          <w:tcPr>
            <w:tcW w:w="1377" w:type="dxa"/>
            <w:tcBorders>
              <w:top w:val="nil"/>
              <w:left w:val="nil"/>
              <w:bottom w:val="nil"/>
              <w:right w:val="nil"/>
            </w:tcBorders>
            <w:shd w:val="clear" w:color="auto" w:fill="auto"/>
            <w:noWrap/>
            <w:vAlign w:val="bottom"/>
            <w:hideMark/>
          </w:tcPr>
          <w:p w14:paraId="3FCC1251" w14:textId="77777777" w:rsidR="004A5DC7" w:rsidRPr="002F518E" w:rsidRDefault="004A5DC7" w:rsidP="0078710A">
            <w:pPr>
              <w:spacing w:after="0" w:line="240" w:lineRule="auto"/>
              <w:rPr>
                <w:rFonts w:ascii="Aptos Narrow" w:eastAsia="Times New Roman" w:hAnsi="Aptos Narrow" w:cs="Times New Roman"/>
                <w:kern w:val="0"/>
                <w:sz w:val="22"/>
                <w:szCs w:val="22"/>
                <w:lang w:eastAsia="en-CA"/>
                <w14:ligatures w14:val="none"/>
              </w:rPr>
            </w:pPr>
            <w:r w:rsidRPr="002F518E">
              <w:rPr>
                <w:rFonts w:ascii="Aptos Narrow" w:eastAsia="Times New Roman" w:hAnsi="Aptos Narrow" w:cs="Times New Roman"/>
                <w:kern w:val="0"/>
                <w:sz w:val="22"/>
                <w:szCs w:val="22"/>
                <w:lang w:eastAsia="en-CA"/>
                <w14:ligatures w14:val="none"/>
              </w:rPr>
              <w:t xml:space="preserve"> $      2</w:t>
            </w:r>
            <w:r>
              <w:rPr>
                <w:rFonts w:ascii="Aptos Narrow" w:eastAsia="Times New Roman" w:hAnsi="Aptos Narrow" w:cs="Times New Roman"/>
                <w:kern w:val="0"/>
                <w:sz w:val="22"/>
                <w:szCs w:val="22"/>
                <w:lang w:eastAsia="en-CA"/>
                <w14:ligatures w14:val="none"/>
              </w:rPr>
              <w:t>30</w:t>
            </w:r>
            <w:r w:rsidRPr="002F518E">
              <w:rPr>
                <w:rFonts w:ascii="Aptos Narrow" w:eastAsia="Times New Roman" w:hAnsi="Aptos Narrow" w:cs="Times New Roman"/>
                <w:kern w:val="0"/>
                <w:sz w:val="22"/>
                <w:szCs w:val="22"/>
                <w:lang w:eastAsia="en-CA"/>
                <w14:ligatures w14:val="none"/>
              </w:rPr>
              <w:t>,</w:t>
            </w:r>
            <w:r>
              <w:rPr>
                <w:rFonts w:ascii="Aptos Narrow" w:eastAsia="Times New Roman" w:hAnsi="Aptos Narrow" w:cs="Times New Roman"/>
                <w:kern w:val="0"/>
                <w:sz w:val="22"/>
                <w:szCs w:val="22"/>
                <w:lang w:eastAsia="en-CA"/>
                <w14:ligatures w14:val="none"/>
              </w:rPr>
              <w:t>410</w:t>
            </w:r>
            <w:r w:rsidRPr="002F518E">
              <w:rPr>
                <w:rFonts w:ascii="Aptos Narrow" w:eastAsia="Times New Roman" w:hAnsi="Aptos Narrow" w:cs="Times New Roman"/>
                <w:kern w:val="0"/>
                <w:sz w:val="22"/>
                <w:szCs w:val="22"/>
                <w:lang w:eastAsia="en-CA"/>
                <w14:ligatures w14:val="none"/>
              </w:rPr>
              <w:t xml:space="preserve"> </w:t>
            </w:r>
          </w:p>
        </w:tc>
        <w:tc>
          <w:tcPr>
            <w:tcW w:w="395" w:type="dxa"/>
            <w:tcBorders>
              <w:top w:val="nil"/>
              <w:left w:val="nil"/>
              <w:bottom w:val="nil"/>
              <w:right w:val="nil"/>
            </w:tcBorders>
            <w:shd w:val="clear" w:color="auto" w:fill="auto"/>
            <w:noWrap/>
            <w:vAlign w:val="bottom"/>
            <w:hideMark/>
          </w:tcPr>
          <w:p w14:paraId="12E78D56" w14:textId="77777777" w:rsidR="004A5DC7" w:rsidRPr="002F518E" w:rsidRDefault="004A5DC7" w:rsidP="0078710A">
            <w:pPr>
              <w:spacing w:after="0" w:line="240" w:lineRule="auto"/>
              <w:rPr>
                <w:rFonts w:ascii="Aptos Narrow" w:eastAsia="Times New Roman" w:hAnsi="Aptos Narrow" w:cs="Times New Roman"/>
                <w:kern w:val="0"/>
                <w:sz w:val="22"/>
                <w:szCs w:val="22"/>
                <w:lang w:eastAsia="en-CA"/>
                <w14:ligatures w14:val="none"/>
              </w:rPr>
            </w:pPr>
          </w:p>
        </w:tc>
        <w:tc>
          <w:tcPr>
            <w:tcW w:w="1448" w:type="dxa"/>
            <w:tcBorders>
              <w:top w:val="nil"/>
              <w:left w:val="nil"/>
              <w:bottom w:val="nil"/>
              <w:right w:val="nil"/>
            </w:tcBorders>
            <w:vAlign w:val="bottom"/>
          </w:tcPr>
          <w:p w14:paraId="5825E2E6" w14:textId="77777777" w:rsidR="004A5DC7" w:rsidRPr="002F518E" w:rsidRDefault="004A5DC7" w:rsidP="0078710A">
            <w:pPr>
              <w:spacing w:after="0" w:line="240" w:lineRule="auto"/>
              <w:rPr>
                <w:rFonts w:ascii="Aptos Narrow" w:eastAsia="Times New Roman" w:hAnsi="Aptos Narrow" w:cs="Times New Roman"/>
                <w:kern w:val="0"/>
                <w:sz w:val="22"/>
                <w:szCs w:val="22"/>
                <w:lang w:eastAsia="en-CA"/>
                <w14:ligatures w14:val="none"/>
              </w:rPr>
            </w:pPr>
            <w:r w:rsidRPr="002F518E">
              <w:rPr>
                <w:rFonts w:ascii="Aptos Narrow" w:eastAsia="Times New Roman" w:hAnsi="Aptos Narrow" w:cs="Times New Roman"/>
                <w:kern w:val="0"/>
                <w:sz w:val="22"/>
                <w:szCs w:val="22"/>
                <w:lang w:eastAsia="en-CA"/>
                <w14:ligatures w14:val="none"/>
              </w:rPr>
              <w:t xml:space="preserve"> $      242,116 </w:t>
            </w:r>
          </w:p>
        </w:tc>
      </w:tr>
      <w:tr w:rsidR="004A5DC7" w:rsidRPr="002F518E" w14:paraId="1FA1F8C2" w14:textId="77777777" w:rsidTr="0078710A">
        <w:trPr>
          <w:trHeight w:val="300"/>
        </w:trPr>
        <w:tc>
          <w:tcPr>
            <w:tcW w:w="2592" w:type="dxa"/>
            <w:tcBorders>
              <w:top w:val="nil"/>
              <w:left w:val="single" w:sz="4" w:space="0" w:color="auto"/>
              <w:bottom w:val="nil"/>
              <w:right w:val="nil"/>
            </w:tcBorders>
            <w:shd w:val="clear" w:color="auto" w:fill="auto"/>
            <w:noWrap/>
            <w:vAlign w:val="bottom"/>
            <w:hideMark/>
          </w:tcPr>
          <w:p w14:paraId="4E91605A"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Mission &amp; Service Fund</w:t>
            </w:r>
          </w:p>
        </w:tc>
        <w:tc>
          <w:tcPr>
            <w:tcW w:w="1377" w:type="dxa"/>
            <w:tcBorders>
              <w:top w:val="nil"/>
              <w:left w:val="nil"/>
              <w:bottom w:val="nil"/>
              <w:right w:val="nil"/>
            </w:tcBorders>
            <w:shd w:val="clear" w:color="auto" w:fill="auto"/>
            <w:noWrap/>
            <w:vAlign w:val="bottom"/>
            <w:hideMark/>
          </w:tcPr>
          <w:p w14:paraId="3A2A3E1A"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 xml:space="preserve">            29,000</w:t>
            </w:r>
          </w:p>
        </w:tc>
        <w:tc>
          <w:tcPr>
            <w:tcW w:w="395" w:type="dxa"/>
            <w:tcBorders>
              <w:top w:val="nil"/>
              <w:left w:val="nil"/>
              <w:bottom w:val="nil"/>
              <w:right w:val="nil"/>
            </w:tcBorders>
            <w:shd w:val="clear" w:color="auto" w:fill="auto"/>
            <w:noWrap/>
            <w:vAlign w:val="bottom"/>
            <w:hideMark/>
          </w:tcPr>
          <w:p w14:paraId="019D4A62"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p>
        </w:tc>
        <w:tc>
          <w:tcPr>
            <w:tcW w:w="1448" w:type="dxa"/>
            <w:tcBorders>
              <w:top w:val="nil"/>
              <w:left w:val="nil"/>
              <w:bottom w:val="nil"/>
              <w:right w:val="nil"/>
            </w:tcBorders>
            <w:vAlign w:val="bottom"/>
          </w:tcPr>
          <w:p w14:paraId="0A3B4A67"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xml:space="preserve">           31,236</w:t>
            </w:r>
          </w:p>
        </w:tc>
      </w:tr>
      <w:tr w:rsidR="004A5DC7" w:rsidRPr="002F518E" w14:paraId="43537558" w14:textId="77777777" w:rsidTr="0078710A">
        <w:trPr>
          <w:trHeight w:val="300"/>
        </w:trPr>
        <w:tc>
          <w:tcPr>
            <w:tcW w:w="2592" w:type="dxa"/>
            <w:tcBorders>
              <w:top w:val="nil"/>
              <w:left w:val="single" w:sz="4" w:space="0" w:color="auto"/>
              <w:bottom w:val="nil"/>
              <w:right w:val="nil"/>
            </w:tcBorders>
            <w:shd w:val="clear" w:color="auto" w:fill="auto"/>
            <w:noWrap/>
            <w:vAlign w:val="bottom"/>
            <w:hideMark/>
          </w:tcPr>
          <w:p w14:paraId="23D0F751"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Building Fund</w:t>
            </w:r>
          </w:p>
        </w:tc>
        <w:tc>
          <w:tcPr>
            <w:tcW w:w="1377" w:type="dxa"/>
            <w:tcBorders>
              <w:top w:val="nil"/>
              <w:left w:val="nil"/>
              <w:bottom w:val="nil"/>
              <w:right w:val="nil"/>
            </w:tcBorders>
            <w:shd w:val="clear" w:color="auto" w:fill="auto"/>
            <w:noWrap/>
            <w:vAlign w:val="bottom"/>
            <w:hideMark/>
          </w:tcPr>
          <w:p w14:paraId="22ACAF8A"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 xml:space="preserve"> </w:t>
            </w:r>
            <w:r w:rsidRPr="002F518E">
              <w:rPr>
                <w:rFonts w:ascii="Aptos Narrow" w:eastAsia="Times New Roman" w:hAnsi="Aptos Narrow" w:cs="Times New Roman"/>
                <w:color w:val="000000"/>
                <w:kern w:val="0"/>
                <w:sz w:val="22"/>
                <w:szCs w:val="22"/>
                <w:lang w:eastAsia="en-CA"/>
                <w14:ligatures w14:val="none"/>
              </w:rPr>
              <w:t xml:space="preserve">           </w:t>
            </w:r>
            <w:r>
              <w:rPr>
                <w:rFonts w:ascii="Aptos Narrow" w:eastAsia="Times New Roman" w:hAnsi="Aptos Narrow" w:cs="Times New Roman"/>
                <w:color w:val="000000"/>
                <w:kern w:val="0"/>
                <w:sz w:val="22"/>
                <w:szCs w:val="22"/>
                <w:lang w:eastAsia="en-CA"/>
                <w14:ligatures w14:val="none"/>
              </w:rPr>
              <w:t xml:space="preserve">   8</w:t>
            </w:r>
            <w:r w:rsidRPr="002F518E">
              <w:rPr>
                <w:rFonts w:ascii="Aptos Narrow" w:eastAsia="Times New Roman" w:hAnsi="Aptos Narrow" w:cs="Times New Roman"/>
                <w:color w:val="000000"/>
                <w:kern w:val="0"/>
                <w:sz w:val="22"/>
                <w:szCs w:val="22"/>
                <w:lang w:eastAsia="en-CA"/>
                <w14:ligatures w14:val="none"/>
              </w:rPr>
              <w:t>,</w:t>
            </w:r>
            <w:r>
              <w:rPr>
                <w:rFonts w:ascii="Aptos Narrow" w:eastAsia="Times New Roman" w:hAnsi="Aptos Narrow" w:cs="Times New Roman"/>
                <w:color w:val="000000"/>
                <w:kern w:val="0"/>
                <w:sz w:val="22"/>
                <w:szCs w:val="22"/>
                <w:lang w:eastAsia="en-CA"/>
                <w14:ligatures w14:val="none"/>
              </w:rPr>
              <w:t>700</w:t>
            </w:r>
          </w:p>
        </w:tc>
        <w:tc>
          <w:tcPr>
            <w:tcW w:w="395" w:type="dxa"/>
            <w:tcBorders>
              <w:top w:val="nil"/>
              <w:left w:val="nil"/>
              <w:bottom w:val="nil"/>
              <w:right w:val="nil"/>
            </w:tcBorders>
            <w:shd w:val="clear" w:color="auto" w:fill="auto"/>
            <w:noWrap/>
            <w:vAlign w:val="bottom"/>
            <w:hideMark/>
          </w:tcPr>
          <w:p w14:paraId="55D6F971"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p>
        </w:tc>
        <w:tc>
          <w:tcPr>
            <w:tcW w:w="1448" w:type="dxa"/>
            <w:tcBorders>
              <w:top w:val="nil"/>
              <w:left w:val="nil"/>
              <w:bottom w:val="nil"/>
              <w:right w:val="nil"/>
            </w:tcBorders>
            <w:vAlign w:val="bottom"/>
          </w:tcPr>
          <w:p w14:paraId="332C3E01"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xml:space="preserve">           16,459 </w:t>
            </w:r>
          </w:p>
        </w:tc>
      </w:tr>
      <w:tr w:rsidR="004A5DC7" w:rsidRPr="002F518E" w14:paraId="51B49532" w14:textId="77777777" w:rsidTr="0078710A">
        <w:trPr>
          <w:trHeight w:val="300"/>
        </w:trPr>
        <w:tc>
          <w:tcPr>
            <w:tcW w:w="2592" w:type="dxa"/>
            <w:tcBorders>
              <w:top w:val="nil"/>
              <w:left w:val="single" w:sz="4" w:space="0" w:color="auto"/>
              <w:bottom w:val="nil"/>
              <w:right w:val="nil"/>
            </w:tcBorders>
            <w:shd w:val="clear" w:color="auto" w:fill="auto"/>
            <w:noWrap/>
            <w:vAlign w:val="bottom"/>
            <w:hideMark/>
          </w:tcPr>
          <w:p w14:paraId="73C987A8"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Special Gifts Fund</w:t>
            </w:r>
          </w:p>
        </w:tc>
        <w:tc>
          <w:tcPr>
            <w:tcW w:w="1377" w:type="dxa"/>
            <w:tcBorders>
              <w:top w:val="nil"/>
              <w:left w:val="nil"/>
              <w:bottom w:val="nil"/>
              <w:right w:val="nil"/>
            </w:tcBorders>
            <w:shd w:val="clear" w:color="auto" w:fill="auto"/>
            <w:noWrap/>
            <w:vAlign w:val="bottom"/>
            <w:hideMark/>
          </w:tcPr>
          <w:p w14:paraId="15663E4E"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xml:space="preserve"> </w:t>
            </w:r>
            <w:r>
              <w:rPr>
                <w:rFonts w:ascii="Aptos Narrow" w:eastAsia="Times New Roman" w:hAnsi="Aptos Narrow" w:cs="Times New Roman"/>
                <w:color w:val="000000"/>
                <w:kern w:val="0"/>
                <w:sz w:val="22"/>
                <w:szCs w:val="22"/>
                <w:lang w:eastAsia="en-CA"/>
                <w14:ligatures w14:val="none"/>
              </w:rPr>
              <w:t xml:space="preserve"> </w:t>
            </w:r>
            <w:r w:rsidRPr="002F518E">
              <w:rPr>
                <w:rFonts w:ascii="Aptos Narrow" w:eastAsia="Times New Roman" w:hAnsi="Aptos Narrow" w:cs="Times New Roman"/>
                <w:color w:val="000000"/>
                <w:kern w:val="0"/>
                <w:sz w:val="22"/>
                <w:szCs w:val="22"/>
                <w:lang w:eastAsia="en-CA"/>
                <w14:ligatures w14:val="none"/>
              </w:rPr>
              <w:t xml:space="preserve">             </w:t>
            </w:r>
            <w:r>
              <w:rPr>
                <w:rFonts w:ascii="Aptos Narrow" w:eastAsia="Times New Roman" w:hAnsi="Aptos Narrow" w:cs="Times New Roman"/>
                <w:color w:val="000000"/>
                <w:kern w:val="0"/>
                <w:sz w:val="22"/>
                <w:szCs w:val="22"/>
                <w:lang w:eastAsia="en-CA"/>
                <w14:ligatures w14:val="none"/>
              </w:rPr>
              <w:t>1</w:t>
            </w:r>
            <w:r w:rsidRPr="002F518E">
              <w:rPr>
                <w:rFonts w:ascii="Aptos Narrow" w:eastAsia="Times New Roman" w:hAnsi="Aptos Narrow" w:cs="Times New Roman"/>
                <w:color w:val="000000"/>
                <w:kern w:val="0"/>
                <w:sz w:val="22"/>
                <w:szCs w:val="22"/>
                <w:lang w:eastAsia="en-CA"/>
                <w14:ligatures w14:val="none"/>
              </w:rPr>
              <w:t>,</w:t>
            </w:r>
            <w:r>
              <w:rPr>
                <w:rFonts w:ascii="Aptos Narrow" w:eastAsia="Times New Roman" w:hAnsi="Aptos Narrow" w:cs="Times New Roman"/>
                <w:color w:val="000000"/>
                <w:kern w:val="0"/>
                <w:sz w:val="22"/>
                <w:szCs w:val="22"/>
                <w:lang w:eastAsia="en-CA"/>
                <w14:ligatures w14:val="none"/>
              </w:rPr>
              <w:t>480</w:t>
            </w:r>
            <w:r w:rsidRPr="002F518E">
              <w:rPr>
                <w:rFonts w:ascii="Aptos Narrow" w:eastAsia="Times New Roman" w:hAnsi="Aptos Narrow" w:cs="Times New Roman"/>
                <w:color w:val="000000"/>
                <w:kern w:val="0"/>
                <w:sz w:val="22"/>
                <w:szCs w:val="22"/>
                <w:lang w:eastAsia="en-CA"/>
                <w14:ligatures w14:val="none"/>
              </w:rPr>
              <w:t xml:space="preserve"> </w:t>
            </w:r>
          </w:p>
        </w:tc>
        <w:tc>
          <w:tcPr>
            <w:tcW w:w="395" w:type="dxa"/>
            <w:tcBorders>
              <w:top w:val="nil"/>
              <w:left w:val="nil"/>
              <w:bottom w:val="nil"/>
              <w:right w:val="nil"/>
            </w:tcBorders>
            <w:shd w:val="clear" w:color="auto" w:fill="auto"/>
            <w:noWrap/>
            <w:vAlign w:val="bottom"/>
            <w:hideMark/>
          </w:tcPr>
          <w:p w14:paraId="0E70FCFF"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p>
        </w:tc>
        <w:tc>
          <w:tcPr>
            <w:tcW w:w="1448" w:type="dxa"/>
            <w:tcBorders>
              <w:top w:val="nil"/>
              <w:left w:val="nil"/>
              <w:bottom w:val="nil"/>
              <w:right w:val="nil"/>
            </w:tcBorders>
            <w:vAlign w:val="bottom"/>
          </w:tcPr>
          <w:p w14:paraId="1FA68121"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xml:space="preserve">              3,150 </w:t>
            </w:r>
          </w:p>
        </w:tc>
      </w:tr>
      <w:tr w:rsidR="004A5DC7" w:rsidRPr="002F518E" w14:paraId="290777C9" w14:textId="77777777" w:rsidTr="0078710A">
        <w:trPr>
          <w:trHeight w:val="300"/>
        </w:trPr>
        <w:tc>
          <w:tcPr>
            <w:tcW w:w="2592" w:type="dxa"/>
            <w:tcBorders>
              <w:top w:val="nil"/>
              <w:left w:val="single" w:sz="4" w:space="0" w:color="auto"/>
              <w:bottom w:val="nil"/>
              <w:right w:val="nil"/>
            </w:tcBorders>
            <w:shd w:val="clear" w:color="auto" w:fill="auto"/>
            <w:noWrap/>
            <w:vAlign w:val="bottom"/>
            <w:hideMark/>
          </w:tcPr>
          <w:p w14:paraId="17CC8093"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Outreach Initiatives Fund</w:t>
            </w:r>
          </w:p>
        </w:tc>
        <w:tc>
          <w:tcPr>
            <w:tcW w:w="1377" w:type="dxa"/>
            <w:tcBorders>
              <w:top w:val="nil"/>
              <w:left w:val="nil"/>
              <w:bottom w:val="nil"/>
              <w:right w:val="nil"/>
            </w:tcBorders>
            <w:shd w:val="clear" w:color="auto" w:fill="auto"/>
            <w:noWrap/>
            <w:vAlign w:val="bottom"/>
            <w:hideMark/>
          </w:tcPr>
          <w:p w14:paraId="1B6D3FFA"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xml:space="preserve">  </w:t>
            </w:r>
            <w:r>
              <w:rPr>
                <w:rFonts w:ascii="Aptos Narrow" w:eastAsia="Times New Roman" w:hAnsi="Aptos Narrow" w:cs="Times New Roman"/>
                <w:color w:val="000000"/>
                <w:kern w:val="0"/>
                <w:sz w:val="22"/>
                <w:szCs w:val="22"/>
                <w:lang w:eastAsia="en-CA"/>
                <w14:ligatures w14:val="none"/>
              </w:rPr>
              <w:t xml:space="preserve"> </w:t>
            </w:r>
            <w:r w:rsidRPr="002F518E">
              <w:rPr>
                <w:rFonts w:ascii="Aptos Narrow" w:eastAsia="Times New Roman" w:hAnsi="Aptos Narrow" w:cs="Times New Roman"/>
                <w:color w:val="000000"/>
                <w:kern w:val="0"/>
                <w:sz w:val="22"/>
                <w:szCs w:val="22"/>
                <w:lang w:eastAsia="en-CA"/>
                <w14:ligatures w14:val="none"/>
              </w:rPr>
              <w:t xml:space="preserve">            </w:t>
            </w:r>
            <w:r>
              <w:rPr>
                <w:rFonts w:ascii="Aptos Narrow" w:eastAsia="Times New Roman" w:hAnsi="Aptos Narrow" w:cs="Times New Roman"/>
                <w:color w:val="000000"/>
                <w:kern w:val="0"/>
                <w:sz w:val="22"/>
                <w:szCs w:val="22"/>
                <w:lang w:eastAsia="en-CA"/>
                <w14:ligatures w14:val="none"/>
              </w:rPr>
              <w:t>1</w:t>
            </w:r>
            <w:r w:rsidRPr="002F518E">
              <w:rPr>
                <w:rFonts w:ascii="Aptos Narrow" w:eastAsia="Times New Roman" w:hAnsi="Aptos Narrow" w:cs="Times New Roman"/>
                <w:color w:val="000000"/>
                <w:kern w:val="0"/>
                <w:sz w:val="22"/>
                <w:szCs w:val="22"/>
                <w:lang w:eastAsia="en-CA"/>
                <w14:ligatures w14:val="none"/>
              </w:rPr>
              <w:t>,</w:t>
            </w:r>
            <w:r>
              <w:rPr>
                <w:rFonts w:ascii="Aptos Narrow" w:eastAsia="Times New Roman" w:hAnsi="Aptos Narrow" w:cs="Times New Roman"/>
                <w:color w:val="000000"/>
                <w:kern w:val="0"/>
                <w:sz w:val="22"/>
                <w:szCs w:val="22"/>
                <w:lang w:eastAsia="en-CA"/>
                <w14:ligatures w14:val="none"/>
              </w:rPr>
              <w:t>360</w:t>
            </w:r>
            <w:r w:rsidRPr="002F518E">
              <w:rPr>
                <w:rFonts w:ascii="Aptos Narrow" w:eastAsia="Times New Roman" w:hAnsi="Aptos Narrow" w:cs="Times New Roman"/>
                <w:color w:val="000000"/>
                <w:kern w:val="0"/>
                <w:sz w:val="22"/>
                <w:szCs w:val="22"/>
                <w:lang w:eastAsia="en-CA"/>
                <w14:ligatures w14:val="none"/>
              </w:rPr>
              <w:t xml:space="preserve"> </w:t>
            </w:r>
          </w:p>
        </w:tc>
        <w:tc>
          <w:tcPr>
            <w:tcW w:w="395" w:type="dxa"/>
            <w:tcBorders>
              <w:top w:val="nil"/>
              <w:left w:val="nil"/>
              <w:bottom w:val="nil"/>
              <w:right w:val="nil"/>
            </w:tcBorders>
            <w:shd w:val="clear" w:color="auto" w:fill="auto"/>
            <w:noWrap/>
            <w:vAlign w:val="bottom"/>
            <w:hideMark/>
          </w:tcPr>
          <w:p w14:paraId="493C129E"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p>
        </w:tc>
        <w:tc>
          <w:tcPr>
            <w:tcW w:w="1448" w:type="dxa"/>
            <w:tcBorders>
              <w:top w:val="nil"/>
              <w:left w:val="nil"/>
              <w:bottom w:val="nil"/>
              <w:right w:val="nil"/>
            </w:tcBorders>
            <w:vAlign w:val="bottom"/>
          </w:tcPr>
          <w:p w14:paraId="20A3051A"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xml:space="preserve">              2,273 </w:t>
            </w:r>
          </w:p>
        </w:tc>
      </w:tr>
      <w:tr w:rsidR="004A5DC7" w:rsidRPr="002F518E" w14:paraId="0750AE2F" w14:textId="77777777" w:rsidTr="0078710A">
        <w:trPr>
          <w:trHeight w:val="300"/>
        </w:trPr>
        <w:tc>
          <w:tcPr>
            <w:tcW w:w="2592" w:type="dxa"/>
            <w:tcBorders>
              <w:top w:val="nil"/>
              <w:left w:val="single" w:sz="4" w:space="0" w:color="auto"/>
              <w:bottom w:val="nil"/>
              <w:right w:val="nil"/>
            </w:tcBorders>
            <w:shd w:val="clear" w:color="auto" w:fill="auto"/>
            <w:noWrap/>
            <w:vAlign w:val="bottom"/>
            <w:hideMark/>
          </w:tcPr>
          <w:p w14:paraId="1E8B1C7C"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Refugee Fund</w:t>
            </w:r>
          </w:p>
        </w:tc>
        <w:tc>
          <w:tcPr>
            <w:tcW w:w="1377" w:type="dxa"/>
            <w:tcBorders>
              <w:top w:val="nil"/>
              <w:left w:val="nil"/>
              <w:bottom w:val="nil"/>
              <w:right w:val="nil"/>
            </w:tcBorders>
            <w:shd w:val="clear" w:color="auto" w:fill="auto"/>
            <w:noWrap/>
            <w:vAlign w:val="bottom"/>
            <w:hideMark/>
          </w:tcPr>
          <w:p w14:paraId="59D078F1"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xml:space="preserve">   </w:t>
            </w:r>
            <w:r>
              <w:rPr>
                <w:rFonts w:ascii="Aptos Narrow" w:eastAsia="Times New Roman" w:hAnsi="Aptos Narrow" w:cs="Times New Roman"/>
                <w:color w:val="000000"/>
                <w:kern w:val="0"/>
                <w:sz w:val="22"/>
                <w:szCs w:val="22"/>
                <w:lang w:eastAsia="en-CA"/>
                <w14:ligatures w14:val="none"/>
              </w:rPr>
              <w:t xml:space="preserve"> </w:t>
            </w:r>
            <w:r w:rsidRPr="002F518E">
              <w:rPr>
                <w:rFonts w:ascii="Aptos Narrow" w:eastAsia="Times New Roman" w:hAnsi="Aptos Narrow" w:cs="Times New Roman"/>
                <w:color w:val="000000"/>
                <w:kern w:val="0"/>
                <w:sz w:val="22"/>
                <w:szCs w:val="22"/>
                <w:lang w:eastAsia="en-CA"/>
                <w14:ligatures w14:val="none"/>
              </w:rPr>
              <w:t xml:space="preserve">           1,000 </w:t>
            </w:r>
          </w:p>
        </w:tc>
        <w:tc>
          <w:tcPr>
            <w:tcW w:w="395" w:type="dxa"/>
            <w:tcBorders>
              <w:top w:val="nil"/>
              <w:left w:val="nil"/>
              <w:bottom w:val="nil"/>
              <w:right w:val="nil"/>
            </w:tcBorders>
            <w:shd w:val="clear" w:color="auto" w:fill="auto"/>
            <w:noWrap/>
            <w:vAlign w:val="bottom"/>
            <w:hideMark/>
          </w:tcPr>
          <w:p w14:paraId="2DBCA2B9"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p>
        </w:tc>
        <w:tc>
          <w:tcPr>
            <w:tcW w:w="1448" w:type="dxa"/>
            <w:tcBorders>
              <w:top w:val="nil"/>
              <w:left w:val="nil"/>
              <w:bottom w:val="nil"/>
              <w:right w:val="nil"/>
            </w:tcBorders>
            <w:vAlign w:val="bottom"/>
          </w:tcPr>
          <w:p w14:paraId="38BB5FA2"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xml:space="preserve">              1,000 </w:t>
            </w:r>
          </w:p>
        </w:tc>
      </w:tr>
      <w:tr w:rsidR="004A5DC7" w:rsidRPr="002F518E" w14:paraId="26741E63" w14:textId="77777777" w:rsidTr="0078710A">
        <w:trPr>
          <w:trHeight w:val="162"/>
        </w:trPr>
        <w:tc>
          <w:tcPr>
            <w:tcW w:w="2592" w:type="dxa"/>
            <w:tcBorders>
              <w:top w:val="nil"/>
              <w:left w:val="single" w:sz="4" w:space="0" w:color="auto"/>
              <w:bottom w:val="nil"/>
              <w:right w:val="nil"/>
            </w:tcBorders>
            <w:shd w:val="clear" w:color="auto" w:fill="auto"/>
            <w:noWrap/>
            <w:vAlign w:val="bottom"/>
            <w:hideMark/>
          </w:tcPr>
          <w:p w14:paraId="3D36FCDE"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c>
          <w:tcPr>
            <w:tcW w:w="1377" w:type="dxa"/>
            <w:tcBorders>
              <w:top w:val="nil"/>
              <w:left w:val="nil"/>
              <w:bottom w:val="nil"/>
              <w:right w:val="nil"/>
            </w:tcBorders>
            <w:shd w:val="clear" w:color="auto" w:fill="auto"/>
            <w:noWrap/>
            <w:vAlign w:val="bottom"/>
            <w:hideMark/>
          </w:tcPr>
          <w:p w14:paraId="018FA88B"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p>
        </w:tc>
        <w:tc>
          <w:tcPr>
            <w:tcW w:w="395" w:type="dxa"/>
            <w:tcBorders>
              <w:top w:val="nil"/>
              <w:left w:val="nil"/>
              <w:bottom w:val="nil"/>
              <w:right w:val="nil"/>
            </w:tcBorders>
            <w:shd w:val="clear" w:color="auto" w:fill="auto"/>
            <w:noWrap/>
            <w:vAlign w:val="bottom"/>
            <w:hideMark/>
          </w:tcPr>
          <w:p w14:paraId="7F419271" w14:textId="77777777" w:rsidR="004A5DC7" w:rsidRPr="002F518E" w:rsidRDefault="004A5DC7" w:rsidP="0078710A">
            <w:pPr>
              <w:spacing w:after="0" w:line="240" w:lineRule="auto"/>
              <w:rPr>
                <w:rFonts w:ascii="Times New Roman" w:eastAsia="Times New Roman" w:hAnsi="Times New Roman" w:cs="Times New Roman"/>
                <w:kern w:val="0"/>
                <w:sz w:val="20"/>
                <w:szCs w:val="20"/>
                <w:lang w:eastAsia="en-CA"/>
                <w14:ligatures w14:val="none"/>
              </w:rPr>
            </w:pPr>
          </w:p>
        </w:tc>
        <w:tc>
          <w:tcPr>
            <w:tcW w:w="1448" w:type="dxa"/>
            <w:tcBorders>
              <w:top w:val="nil"/>
              <w:left w:val="nil"/>
              <w:bottom w:val="nil"/>
              <w:right w:val="nil"/>
            </w:tcBorders>
            <w:vAlign w:val="bottom"/>
          </w:tcPr>
          <w:p w14:paraId="119BF0DE"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p>
        </w:tc>
      </w:tr>
      <w:tr w:rsidR="004A5DC7" w:rsidRPr="002F518E" w14:paraId="662EA0CA" w14:textId="77777777" w:rsidTr="0078710A">
        <w:trPr>
          <w:trHeight w:val="315"/>
        </w:trPr>
        <w:tc>
          <w:tcPr>
            <w:tcW w:w="2592" w:type="dxa"/>
            <w:tcBorders>
              <w:top w:val="single" w:sz="4" w:space="0" w:color="auto"/>
              <w:left w:val="single" w:sz="4" w:space="0" w:color="auto"/>
              <w:bottom w:val="single" w:sz="8" w:space="0" w:color="auto"/>
              <w:right w:val="nil"/>
            </w:tcBorders>
            <w:shd w:val="clear" w:color="auto" w:fill="auto"/>
            <w:noWrap/>
            <w:vAlign w:val="bottom"/>
            <w:hideMark/>
          </w:tcPr>
          <w:p w14:paraId="4FBE761C"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c>
          <w:tcPr>
            <w:tcW w:w="1377" w:type="dxa"/>
            <w:tcBorders>
              <w:top w:val="single" w:sz="4" w:space="0" w:color="auto"/>
              <w:left w:val="nil"/>
              <w:bottom w:val="single" w:sz="8" w:space="0" w:color="auto"/>
              <w:right w:val="nil"/>
            </w:tcBorders>
            <w:shd w:val="clear" w:color="auto" w:fill="auto"/>
            <w:noWrap/>
            <w:vAlign w:val="bottom"/>
            <w:hideMark/>
          </w:tcPr>
          <w:p w14:paraId="58C5E836" w14:textId="77777777" w:rsidR="004A5DC7" w:rsidRPr="002F518E" w:rsidRDefault="004A5DC7" w:rsidP="0078710A">
            <w:pPr>
              <w:spacing w:after="0" w:line="240" w:lineRule="auto"/>
              <w:rPr>
                <w:rFonts w:ascii="Aptos Narrow" w:eastAsia="Times New Roman" w:hAnsi="Aptos Narrow" w:cs="Times New Roman"/>
                <w:kern w:val="0"/>
                <w:sz w:val="22"/>
                <w:szCs w:val="22"/>
                <w:lang w:eastAsia="en-CA"/>
                <w14:ligatures w14:val="none"/>
              </w:rPr>
            </w:pPr>
            <w:r w:rsidRPr="002F518E">
              <w:rPr>
                <w:rFonts w:ascii="Aptos Narrow" w:eastAsia="Times New Roman" w:hAnsi="Aptos Narrow" w:cs="Times New Roman"/>
                <w:kern w:val="0"/>
                <w:sz w:val="22"/>
                <w:szCs w:val="22"/>
                <w:lang w:eastAsia="en-CA"/>
                <w14:ligatures w14:val="none"/>
              </w:rPr>
              <w:t xml:space="preserve"> $      2</w:t>
            </w:r>
            <w:r>
              <w:rPr>
                <w:rFonts w:ascii="Aptos Narrow" w:eastAsia="Times New Roman" w:hAnsi="Aptos Narrow" w:cs="Times New Roman"/>
                <w:kern w:val="0"/>
                <w:sz w:val="22"/>
                <w:szCs w:val="22"/>
                <w:lang w:eastAsia="en-CA"/>
                <w14:ligatures w14:val="none"/>
              </w:rPr>
              <w:t>71</w:t>
            </w:r>
            <w:r w:rsidRPr="002F518E">
              <w:rPr>
                <w:rFonts w:ascii="Aptos Narrow" w:eastAsia="Times New Roman" w:hAnsi="Aptos Narrow" w:cs="Times New Roman"/>
                <w:kern w:val="0"/>
                <w:sz w:val="22"/>
                <w:szCs w:val="22"/>
                <w:lang w:eastAsia="en-CA"/>
                <w14:ligatures w14:val="none"/>
              </w:rPr>
              <w:t>,</w:t>
            </w:r>
            <w:r>
              <w:rPr>
                <w:rFonts w:ascii="Aptos Narrow" w:eastAsia="Times New Roman" w:hAnsi="Aptos Narrow" w:cs="Times New Roman"/>
                <w:kern w:val="0"/>
                <w:sz w:val="22"/>
                <w:szCs w:val="22"/>
                <w:lang w:eastAsia="en-CA"/>
                <w14:ligatures w14:val="none"/>
              </w:rPr>
              <w:t>950</w:t>
            </w:r>
          </w:p>
        </w:tc>
        <w:tc>
          <w:tcPr>
            <w:tcW w:w="395" w:type="dxa"/>
            <w:tcBorders>
              <w:top w:val="single" w:sz="4" w:space="0" w:color="auto"/>
              <w:left w:val="nil"/>
              <w:bottom w:val="single" w:sz="8" w:space="0" w:color="auto"/>
              <w:right w:val="nil"/>
            </w:tcBorders>
            <w:shd w:val="clear" w:color="auto" w:fill="auto"/>
            <w:noWrap/>
            <w:vAlign w:val="bottom"/>
            <w:hideMark/>
          </w:tcPr>
          <w:p w14:paraId="3B6A49DE"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c>
          <w:tcPr>
            <w:tcW w:w="1448" w:type="dxa"/>
            <w:tcBorders>
              <w:top w:val="single" w:sz="4" w:space="0" w:color="auto"/>
              <w:left w:val="nil"/>
              <w:bottom w:val="single" w:sz="8" w:space="0" w:color="auto"/>
              <w:right w:val="nil"/>
            </w:tcBorders>
            <w:vAlign w:val="bottom"/>
          </w:tcPr>
          <w:p w14:paraId="77A092DA" w14:textId="77777777" w:rsidR="004A5DC7" w:rsidRPr="002F518E" w:rsidRDefault="004A5DC7" w:rsidP="0078710A">
            <w:pPr>
              <w:spacing w:after="0" w:line="240" w:lineRule="auto"/>
              <w:rPr>
                <w:rFonts w:ascii="Aptos Narrow" w:eastAsia="Times New Roman" w:hAnsi="Aptos Narrow" w:cs="Times New Roman"/>
                <w:kern w:val="0"/>
                <w:sz w:val="22"/>
                <w:szCs w:val="22"/>
                <w:lang w:eastAsia="en-CA"/>
                <w14:ligatures w14:val="none"/>
              </w:rPr>
            </w:pPr>
            <w:r w:rsidRPr="002F518E">
              <w:rPr>
                <w:rFonts w:ascii="Aptos Narrow" w:eastAsia="Times New Roman" w:hAnsi="Aptos Narrow" w:cs="Times New Roman"/>
                <w:kern w:val="0"/>
                <w:sz w:val="22"/>
                <w:szCs w:val="22"/>
                <w:lang w:eastAsia="en-CA"/>
                <w14:ligatures w14:val="none"/>
              </w:rPr>
              <w:t xml:space="preserve"> $      296,233 </w:t>
            </w:r>
          </w:p>
        </w:tc>
      </w:tr>
    </w:tbl>
    <w:p w14:paraId="25DB5F4B" w14:textId="77777777" w:rsidR="004A5DC7" w:rsidRDefault="004A5DC7" w:rsidP="004A5DC7">
      <w:pPr>
        <w:spacing w:after="120"/>
        <w:ind w:left="567" w:right="567"/>
      </w:pPr>
    </w:p>
    <w:p w14:paraId="6BE38806" w14:textId="77777777" w:rsidR="004A5DC7" w:rsidRPr="00D16E93" w:rsidRDefault="004A5DC7" w:rsidP="004A5DC7">
      <w:pPr>
        <w:spacing w:after="120"/>
        <w:ind w:left="567" w:right="567"/>
      </w:pPr>
      <w:r w:rsidRPr="00D16E93">
        <w:t xml:space="preserve">The General Fund amounts are projected based on pledges received for 2024 of $120,320 and for members of the congregation who do not complete pledge forms, past giving trends, which are expected to result in contributions of approximately $98,000.  There are several households who contributed in 2023 who are no longer giving to RHUC.  These are members who have moved away or passed away.   </w:t>
      </w:r>
    </w:p>
    <w:p w14:paraId="12E64ED6" w14:textId="77777777" w:rsidR="004A5DC7" w:rsidRPr="00D16E93" w:rsidRDefault="004A5DC7" w:rsidP="004A5DC7">
      <w:pPr>
        <w:spacing w:after="240"/>
        <w:ind w:left="567" w:right="567"/>
      </w:pPr>
      <w:r w:rsidRPr="00D16E93">
        <w:t xml:space="preserve">Other contributions are based on pledges and past giving trends.  </w:t>
      </w:r>
    </w:p>
    <w:p w14:paraId="286B1693" w14:textId="77777777" w:rsidR="004A5DC7" w:rsidRPr="00D16E93" w:rsidRDefault="004A5DC7" w:rsidP="004A5DC7">
      <w:pPr>
        <w:pStyle w:val="ListParagraph"/>
        <w:numPr>
          <w:ilvl w:val="0"/>
          <w:numId w:val="8"/>
        </w:numPr>
        <w:ind w:right="567"/>
        <w:contextualSpacing w:val="0"/>
      </w:pPr>
      <w:r w:rsidRPr="00D16E93">
        <w:t>Rental Income</w:t>
      </w:r>
    </w:p>
    <w:p w14:paraId="2F4DCD09" w14:textId="77777777" w:rsidR="004A5DC7" w:rsidRPr="00D16E93" w:rsidRDefault="004A5DC7" w:rsidP="004A5DC7">
      <w:pPr>
        <w:spacing w:after="120"/>
        <w:ind w:left="567" w:right="567"/>
      </w:pPr>
      <w:r w:rsidRPr="00D16E93">
        <w:t>Currently, we have two major tenants renting space in the church and we have budgeted rental income of $73,300 from them. These two tenants are Astrum Academy and New Life Korean Methodist Church and together they represent about 57% of the budgeted rental income for the church space.</w:t>
      </w:r>
    </w:p>
    <w:p w14:paraId="56BF9E9F" w14:textId="77777777" w:rsidR="004A5DC7" w:rsidRPr="00D16E93" w:rsidRDefault="004A5DC7" w:rsidP="004A5DC7">
      <w:pPr>
        <w:spacing w:after="120"/>
        <w:ind w:left="567" w:right="567"/>
      </w:pPr>
      <w:r w:rsidRPr="00D16E93">
        <w:t>The lease for the manse is up for renewal and we expect to increase the rent slightly. Total rental income in the budget for the manse is $37,800.</w:t>
      </w:r>
    </w:p>
    <w:p w14:paraId="10351720" w14:textId="77777777" w:rsidR="004A5DC7" w:rsidRDefault="004A5DC7" w:rsidP="004A5DC7">
      <w:pPr>
        <w:spacing w:after="240"/>
        <w:ind w:left="567" w:right="567"/>
      </w:pPr>
      <w:r w:rsidRPr="00D16E93">
        <w:lastRenderedPageBreak/>
        <w:t>The remaining budget includes income from tenants who rent for shorter periods of time (e.g., summer camps) or on a less regular schedule. As well, the budget includes rental income from new tenants and casual rentals that we pursue during the year.</w:t>
      </w:r>
    </w:p>
    <w:p w14:paraId="5FC4E68A" w14:textId="77777777" w:rsidR="004A5DC7" w:rsidRPr="00D16E93" w:rsidRDefault="004A5DC7" w:rsidP="004A5DC7">
      <w:pPr>
        <w:pStyle w:val="ListParagraph"/>
        <w:numPr>
          <w:ilvl w:val="0"/>
          <w:numId w:val="8"/>
        </w:numPr>
        <w:ind w:right="567"/>
        <w:contextualSpacing w:val="0"/>
      </w:pPr>
      <w:r w:rsidRPr="00D16E93">
        <w:t>Bequest and Memorial Funds</w:t>
      </w:r>
    </w:p>
    <w:p w14:paraId="1FCD13A7" w14:textId="77777777" w:rsidR="004A5DC7" w:rsidRPr="00D16E93" w:rsidRDefault="004A5DC7" w:rsidP="004A5DC7">
      <w:pPr>
        <w:spacing w:after="240"/>
        <w:ind w:left="567" w:right="567"/>
      </w:pPr>
      <w:r w:rsidRPr="00D16E93">
        <w:t xml:space="preserve">Since these </w:t>
      </w:r>
      <w:r>
        <w:t xml:space="preserve">donations and gifts </w:t>
      </w:r>
      <w:r w:rsidRPr="00D16E93">
        <w:t>are outside of the control of the Church no amount is budgeted.</w:t>
      </w:r>
    </w:p>
    <w:p w14:paraId="1977A724" w14:textId="77777777" w:rsidR="004A5DC7" w:rsidRPr="00D16E93" w:rsidRDefault="004A5DC7" w:rsidP="004A5DC7">
      <w:pPr>
        <w:pStyle w:val="ListParagraph"/>
        <w:numPr>
          <w:ilvl w:val="0"/>
          <w:numId w:val="8"/>
        </w:numPr>
        <w:ind w:right="567"/>
        <w:contextualSpacing w:val="0"/>
      </w:pPr>
      <w:r>
        <w:t>Program and Event Revenues</w:t>
      </w:r>
    </w:p>
    <w:p w14:paraId="1E53CFC5" w14:textId="77777777" w:rsidR="004A5DC7" w:rsidRDefault="004A5DC7" w:rsidP="004A5DC7">
      <w:pPr>
        <w:spacing w:after="240"/>
        <w:ind w:left="567" w:right="567"/>
      </w:pPr>
      <w:r>
        <w:t xml:space="preserve">The Church will continue to offer various programs for both our church members and the broader community. These include </w:t>
      </w:r>
      <w:r w:rsidRPr="002F518E">
        <w:t>pickleball and Djembe drumming</w:t>
      </w:r>
      <w:r>
        <w:t>. As well, we plan to host several events including the Book event and other outreach events.</w:t>
      </w:r>
    </w:p>
    <w:p w14:paraId="10567B2E" w14:textId="77777777" w:rsidR="004A5DC7" w:rsidRPr="00D16E93" w:rsidRDefault="004A5DC7" w:rsidP="004A5DC7">
      <w:pPr>
        <w:pStyle w:val="ListParagraph"/>
        <w:numPr>
          <w:ilvl w:val="0"/>
          <w:numId w:val="8"/>
        </w:numPr>
        <w:ind w:right="567"/>
        <w:contextualSpacing w:val="0"/>
      </w:pPr>
      <w:r>
        <w:t>Investment Income</w:t>
      </w:r>
    </w:p>
    <w:p w14:paraId="60C0598B" w14:textId="77777777" w:rsidR="004A5DC7" w:rsidRDefault="004A5DC7" w:rsidP="004A5DC7">
      <w:pPr>
        <w:spacing w:after="240"/>
        <w:ind w:left="567" w:right="567"/>
      </w:pPr>
      <w:r>
        <w:t>Investment income is the budgeted interest income earned on the portfolio of GICs held by the Church. While the Church will use some of the invested funds during the year for our M.A.P. initiatives, interest rates are expected to stay relatively high.</w:t>
      </w:r>
    </w:p>
    <w:p w14:paraId="4E380E6D" w14:textId="77777777" w:rsidR="004A5DC7" w:rsidRDefault="004A5DC7" w:rsidP="004A5DC7">
      <w:pPr>
        <w:pStyle w:val="ListParagraph"/>
        <w:numPr>
          <w:ilvl w:val="0"/>
          <w:numId w:val="8"/>
        </w:numPr>
        <w:spacing w:after="120"/>
        <w:ind w:right="567"/>
      </w:pPr>
      <w:r>
        <w:t>Other Revenues</w:t>
      </w:r>
    </w:p>
    <w:p w14:paraId="578E38C6" w14:textId="77777777" w:rsidR="004A5DC7" w:rsidRDefault="004A5DC7" w:rsidP="004A5DC7">
      <w:pPr>
        <w:spacing w:after="240"/>
        <w:ind w:right="567" w:firstLine="567"/>
      </w:pPr>
      <w:r>
        <w:t>The budget for other revenue includes fees for Weddings and Funerals.</w:t>
      </w:r>
    </w:p>
    <w:p w14:paraId="0624E138" w14:textId="77777777" w:rsidR="004A5DC7" w:rsidRDefault="004A5DC7" w:rsidP="004A5DC7">
      <w:pPr>
        <w:pStyle w:val="ListParagraph"/>
        <w:numPr>
          <w:ilvl w:val="0"/>
          <w:numId w:val="8"/>
        </w:numPr>
        <w:spacing w:after="120"/>
        <w:ind w:right="567"/>
      </w:pPr>
      <w:r>
        <w:t>Grants</w:t>
      </w:r>
    </w:p>
    <w:p w14:paraId="4FE0DA4A" w14:textId="77777777" w:rsidR="004A5DC7" w:rsidRDefault="004A5DC7" w:rsidP="004A5DC7">
      <w:pPr>
        <w:spacing w:after="240"/>
        <w:ind w:right="567" w:firstLine="567"/>
      </w:pPr>
      <w:r>
        <w:t>There are no identified grants included in the budget.</w:t>
      </w:r>
    </w:p>
    <w:p w14:paraId="00232486" w14:textId="77777777" w:rsidR="004A5DC7" w:rsidRDefault="004A5DC7" w:rsidP="004A5DC7">
      <w:pPr>
        <w:pStyle w:val="ListParagraph"/>
        <w:numPr>
          <w:ilvl w:val="0"/>
          <w:numId w:val="8"/>
        </w:numPr>
        <w:spacing w:after="120"/>
        <w:ind w:right="567"/>
      </w:pPr>
      <w:r>
        <w:t>Fundraising</w:t>
      </w:r>
    </w:p>
    <w:p w14:paraId="5F3CE1C6" w14:textId="77777777" w:rsidR="004A5DC7" w:rsidRDefault="004A5DC7" w:rsidP="004A5DC7">
      <w:pPr>
        <w:spacing w:after="240"/>
        <w:ind w:left="567" w:right="567"/>
      </w:pPr>
      <w:r>
        <w:t>Fundraising revenue includes ticket sales and other revenues from fundraising activities (e.g., cash cards) and events (such as the Sock Hop, music concerts), commission earned on the sale of paintings.</w:t>
      </w:r>
    </w:p>
    <w:p w14:paraId="3DAE5281" w14:textId="77777777" w:rsidR="004A5DC7" w:rsidRDefault="004A5DC7" w:rsidP="004A5DC7">
      <w:pPr>
        <w:pStyle w:val="ListParagraph"/>
        <w:numPr>
          <w:ilvl w:val="0"/>
          <w:numId w:val="8"/>
        </w:numPr>
        <w:spacing w:after="120"/>
        <w:ind w:right="567"/>
      </w:pPr>
      <w:r>
        <w:t>Ministry &amp; Personnel</w:t>
      </w:r>
    </w:p>
    <w:p w14:paraId="63A00477" w14:textId="77777777" w:rsidR="004A5DC7" w:rsidRDefault="004A5DC7" w:rsidP="004A5DC7">
      <w:pPr>
        <w:spacing w:after="240"/>
        <w:ind w:left="567" w:right="567"/>
      </w:pPr>
      <w:r>
        <w:t>Ministry &amp; Personnel expense assumes salary and benefits are increased 6.3% as required by the United Church of Canada and that there will continue to be a part-time custodian on Sundays.</w:t>
      </w:r>
    </w:p>
    <w:p w14:paraId="0CD82EC3" w14:textId="77777777" w:rsidR="004A5DC7" w:rsidRDefault="004A5DC7" w:rsidP="004A5DC7">
      <w:pPr>
        <w:pStyle w:val="ListParagraph"/>
        <w:numPr>
          <w:ilvl w:val="0"/>
          <w:numId w:val="8"/>
        </w:numPr>
        <w:spacing w:after="120"/>
        <w:ind w:right="567"/>
      </w:pPr>
      <w:r>
        <w:t>Mission &amp; Service Fund</w:t>
      </w:r>
    </w:p>
    <w:p w14:paraId="5C86A709" w14:textId="77777777" w:rsidR="004A5DC7" w:rsidRDefault="004A5DC7" w:rsidP="004A5DC7">
      <w:pPr>
        <w:spacing w:after="240"/>
        <w:ind w:left="567" w:right="567"/>
      </w:pPr>
      <w:r w:rsidRPr="00ED19CF">
        <w:t>Based on pledges received</w:t>
      </w:r>
      <w:r>
        <w:t xml:space="preserve"> and historical gifting trends</w:t>
      </w:r>
      <w:r w:rsidRPr="00ED19CF">
        <w:t xml:space="preserve"> </w:t>
      </w:r>
      <w:r>
        <w:t xml:space="preserve">the budget reflects </w:t>
      </w:r>
      <w:r w:rsidRPr="00ED19CF">
        <w:t>$</w:t>
      </w:r>
      <w:r>
        <w:t>29</w:t>
      </w:r>
      <w:r w:rsidRPr="00ED19CF">
        <w:t xml:space="preserve">,000 in contributions for 2023.  </w:t>
      </w:r>
      <w:r>
        <w:t>The Church’s actual disbursement to the M&amp;S Fund is equivalent to the actual contributions received for M&amp;S. The budget figure is a target for the year.</w:t>
      </w:r>
    </w:p>
    <w:p w14:paraId="34C2E6F3" w14:textId="77777777" w:rsidR="004A5DC7" w:rsidRDefault="004A5DC7" w:rsidP="004A5DC7">
      <w:r>
        <w:br w:type="page"/>
      </w:r>
    </w:p>
    <w:p w14:paraId="3422DA96" w14:textId="77777777" w:rsidR="004A5DC7" w:rsidRDefault="004A5DC7" w:rsidP="004A5DC7">
      <w:pPr>
        <w:pStyle w:val="ListParagraph"/>
        <w:numPr>
          <w:ilvl w:val="0"/>
          <w:numId w:val="8"/>
        </w:numPr>
        <w:spacing w:after="120"/>
        <w:ind w:right="567"/>
      </w:pPr>
      <w:r>
        <w:lastRenderedPageBreak/>
        <w:t xml:space="preserve">Property, </w:t>
      </w:r>
      <w:proofErr w:type="gramStart"/>
      <w:r>
        <w:t>maintenance</w:t>
      </w:r>
      <w:proofErr w:type="gramEnd"/>
      <w:r>
        <w:t xml:space="preserve"> and rental expenses</w:t>
      </w:r>
    </w:p>
    <w:p w14:paraId="38286BF5" w14:textId="77777777" w:rsidR="004A5DC7" w:rsidRDefault="004A5DC7" w:rsidP="004A5DC7">
      <w:pPr>
        <w:spacing w:after="120"/>
        <w:ind w:left="567" w:right="567"/>
      </w:pPr>
      <w:r w:rsidRPr="00B503BF">
        <w:t xml:space="preserve">The maintenance budget shows the amount for planned, routine annual maintenance, fire inspection, snow removal and cleaning. </w:t>
      </w:r>
      <w:r>
        <w:t xml:space="preserve">The budget also includes a small contingency for unplanned items. </w:t>
      </w:r>
      <w:r w:rsidRPr="00B503BF">
        <w:t>Rental expenses reflect the taxes on the manse.</w:t>
      </w:r>
    </w:p>
    <w:p w14:paraId="01C26A14" w14:textId="77777777" w:rsidR="004A5DC7" w:rsidRDefault="004A5DC7" w:rsidP="004A5DC7">
      <w:pPr>
        <w:spacing w:after="240"/>
        <w:ind w:left="567" w:right="567"/>
      </w:pPr>
      <w:r>
        <w:t>Equipment replacements and building modifications/repairs are included in the Building Fund expenses discussed in note 16.</w:t>
      </w:r>
    </w:p>
    <w:p w14:paraId="1A6C2D1A" w14:textId="77777777" w:rsidR="004A5DC7" w:rsidRDefault="004A5DC7" w:rsidP="004A5DC7">
      <w:pPr>
        <w:pStyle w:val="ListParagraph"/>
        <w:numPr>
          <w:ilvl w:val="0"/>
          <w:numId w:val="8"/>
        </w:numPr>
        <w:spacing w:after="120"/>
        <w:ind w:right="567"/>
      </w:pPr>
      <w:r>
        <w:t>Property, utilities</w:t>
      </w:r>
    </w:p>
    <w:p w14:paraId="430AFBE4" w14:textId="77777777" w:rsidR="004A5DC7" w:rsidRDefault="004A5DC7" w:rsidP="004A5DC7">
      <w:pPr>
        <w:spacing w:after="240"/>
        <w:ind w:left="567" w:right="567"/>
      </w:pPr>
      <w:r>
        <w:t>The heating, hydro and water budget are based on the average utility costs over the past several years and include increases for anticipated regulated rate changes.</w:t>
      </w:r>
    </w:p>
    <w:p w14:paraId="176E2236" w14:textId="77777777" w:rsidR="004A5DC7" w:rsidRDefault="004A5DC7" w:rsidP="004A5DC7">
      <w:pPr>
        <w:pStyle w:val="ListParagraph"/>
        <w:numPr>
          <w:ilvl w:val="0"/>
          <w:numId w:val="8"/>
        </w:numPr>
        <w:spacing w:after="120"/>
        <w:ind w:right="567"/>
      </w:pPr>
      <w:r>
        <w:t>Insurance</w:t>
      </w:r>
    </w:p>
    <w:p w14:paraId="772336EC" w14:textId="77777777" w:rsidR="004A5DC7" w:rsidRDefault="004A5DC7" w:rsidP="004A5DC7">
      <w:pPr>
        <w:spacing w:after="120"/>
        <w:ind w:left="567" w:right="567"/>
      </w:pPr>
      <w:r>
        <w:t>Insurance is arranged through the United Church of Canada’s UCC Protect insurance program, which offers coverage to address the unique needs of congregations. This plan is the only insurance program endorsed by the Finance Unit of the General Council Office. While the broker has advised participating churches that the cost and availability of the different forms of needed insurance are presenting challenges and prices have escalated markedly.</w:t>
      </w:r>
    </w:p>
    <w:p w14:paraId="1CFEFC9D" w14:textId="77777777" w:rsidR="004A5DC7" w:rsidRDefault="004A5DC7" w:rsidP="004A5DC7">
      <w:pPr>
        <w:spacing w:after="240"/>
        <w:ind w:left="567" w:right="567"/>
      </w:pPr>
      <w:r>
        <w:t>In 2022, UCC worked to improve the program and in the first year of the program, which started December 1, 2022, the premiums were much lower than in previous years. The 2023-2024 renewal documentation was used to inform the budget figure for 2024.</w:t>
      </w:r>
    </w:p>
    <w:p w14:paraId="7D2DD6B1" w14:textId="77777777" w:rsidR="004A5DC7" w:rsidRDefault="004A5DC7" w:rsidP="004A5DC7">
      <w:pPr>
        <w:pStyle w:val="ListParagraph"/>
        <w:numPr>
          <w:ilvl w:val="0"/>
          <w:numId w:val="8"/>
        </w:numPr>
        <w:spacing w:after="120"/>
        <w:ind w:right="567"/>
      </w:pPr>
      <w:r>
        <w:t>United Church of Canada Assessment</w:t>
      </w:r>
    </w:p>
    <w:p w14:paraId="62924553" w14:textId="77777777" w:rsidR="004A5DC7" w:rsidRDefault="004A5DC7" w:rsidP="004A5DC7">
      <w:pPr>
        <w:spacing w:after="240"/>
        <w:ind w:left="567" w:right="567"/>
      </w:pPr>
      <w:r>
        <w:t>The assessment of $22,236 reflects the amount assessed by the United Church of Canada for the Church for 2024.</w:t>
      </w:r>
    </w:p>
    <w:p w14:paraId="207A7944" w14:textId="77777777" w:rsidR="004A5DC7" w:rsidRDefault="004A5DC7" w:rsidP="004A5DC7">
      <w:pPr>
        <w:pStyle w:val="ListParagraph"/>
        <w:numPr>
          <w:ilvl w:val="0"/>
          <w:numId w:val="8"/>
        </w:numPr>
        <w:spacing w:after="120"/>
        <w:ind w:right="567"/>
      </w:pPr>
      <w:r>
        <w:t>Office Expenses</w:t>
      </w:r>
    </w:p>
    <w:p w14:paraId="158ADFB3" w14:textId="77777777" w:rsidR="004A5DC7" w:rsidRDefault="004A5DC7" w:rsidP="004A5DC7">
      <w:pPr>
        <w:spacing w:after="240"/>
        <w:ind w:left="567" w:right="567"/>
      </w:pPr>
      <w:r>
        <w:t>Office expenses include telephone, internet, website, office supplies and stationery, photocopying and the unrecovered portion of HST on all expenses charged to operations (HST on capital projects are charged to the respective project).</w:t>
      </w:r>
    </w:p>
    <w:p w14:paraId="0BB4A023" w14:textId="77777777" w:rsidR="004A5DC7" w:rsidRDefault="004A5DC7" w:rsidP="004A5DC7">
      <w:pPr>
        <w:pStyle w:val="ListParagraph"/>
        <w:numPr>
          <w:ilvl w:val="0"/>
          <w:numId w:val="8"/>
        </w:numPr>
        <w:spacing w:after="120"/>
        <w:ind w:right="567"/>
      </w:pPr>
      <w:r>
        <w:t xml:space="preserve">Property, Building Fund </w:t>
      </w:r>
      <w:proofErr w:type="gramStart"/>
      <w:r>
        <w:t>expenses</w:t>
      </w:r>
      <w:proofErr w:type="gramEnd"/>
    </w:p>
    <w:p w14:paraId="2B70047B" w14:textId="77777777" w:rsidR="004A5DC7" w:rsidRDefault="004A5DC7" w:rsidP="004A5DC7">
      <w:pPr>
        <w:spacing w:after="120"/>
        <w:ind w:left="567" w:right="567"/>
      </w:pPr>
      <w:r>
        <w:t>Capital expenditures for equipment replacement, building renovations and major repairs are funded through the Building Fund.</w:t>
      </w:r>
    </w:p>
    <w:p w14:paraId="0368AB25" w14:textId="77777777" w:rsidR="004A5DC7" w:rsidRDefault="004A5DC7" w:rsidP="004A5DC7">
      <w:pPr>
        <w:spacing w:after="120"/>
        <w:ind w:left="567" w:right="567"/>
      </w:pPr>
      <w:r>
        <w:t>The budget includes the following spending from the Building Fund in 2024:</w:t>
      </w:r>
    </w:p>
    <w:p w14:paraId="617A505A" w14:textId="77777777" w:rsidR="004A5DC7" w:rsidRDefault="004A5DC7" w:rsidP="004A5DC7">
      <w:r>
        <w:br w:type="page"/>
      </w:r>
    </w:p>
    <w:p w14:paraId="2C698974" w14:textId="77777777" w:rsidR="004A5DC7" w:rsidRDefault="004A5DC7" w:rsidP="004A5DC7">
      <w:pPr>
        <w:spacing w:after="120"/>
        <w:ind w:left="567" w:right="567"/>
      </w:pPr>
    </w:p>
    <w:tbl>
      <w:tblPr>
        <w:tblW w:w="6804" w:type="dxa"/>
        <w:tblInd w:w="1696" w:type="dxa"/>
        <w:tblLook w:val="04A0" w:firstRow="1" w:lastRow="0" w:firstColumn="1" w:lastColumn="0" w:noHBand="0" w:noVBand="1"/>
      </w:tblPr>
      <w:tblGrid>
        <w:gridCol w:w="5387"/>
        <w:gridCol w:w="1417"/>
      </w:tblGrid>
      <w:tr w:rsidR="004A5DC7" w:rsidRPr="002F518E" w14:paraId="7C2C42C3" w14:textId="77777777" w:rsidTr="0078710A">
        <w:trPr>
          <w:trHeight w:val="300"/>
        </w:trPr>
        <w:tc>
          <w:tcPr>
            <w:tcW w:w="5387" w:type="dxa"/>
            <w:tcBorders>
              <w:top w:val="single" w:sz="4" w:space="0" w:color="auto"/>
              <w:left w:val="single" w:sz="4" w:space="0" w:color="auto"/>
              <w:bottom w:val="single" w:sz="4" w:space="0" w:color="auto"/>
              <w:right w:val="nil"/>
            </w:tcBorders>
            <w:shd w:val="clear" w:color="auto" w:fill="auto"/>
            <w:noWrap/>
            <w:vAlign w:val="bottom"/>
            <w:hideMark/>
          </w:tcPr>
          <w:p w14:paraId="67CAEB2C"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6EACF47D" w14:textId="77777777" w:rsidR="004A5DC7" w:rsidRPr="002F518E" w:rsidRDefault="004A5DC7" w:rsidP="0078710A">
            <w:pPr>
              <w:spacing w:after="0" w:line="240" w:lineRule="auto"/>
              <w:jc w:val="right"/>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202</w:t>
            </w:r>
            <w:r>
              <w:rPr>
                <w:rFonts w:ascii="Aptos Narrow" w:eastAsia="Times New Roman" w:hAnsi="Aptos Narrow" w:cs="Times New Roman"/>
                <w:color w:val="000000"/>
                <w:kern w:val="0"/>
                <w:sz w:val="22"/>
                <w:szCs w:val="22"/>
                <w:lang w:eastAsia="en-CA"/>
                <w14:ligatures w14:val="none"/>
              </w:rPr>
              <w:t>4</w:t>
            </w:r>
          </w:p>
        </w:tc>
      </w:tr>
      <w:tr w:rsidR="004A5DC7" w:rsidRPr="002F518E" w14:paraId="7EEFD740" w14:textId="77777777" w:rsidTr="0078710A">
        <w:trPr>
          <w:trHeight w:val="300"/>
        </w:trPr>
        <w:tc>
          <w:tcPr>
            <w:tcW w:w="5387" w:type="dxa"/>
            <w:tcBorders>
              <w:top w:val="nil"/>
              <w:left w:val="single" w:sz="4" w:space="0" w:color="auto"/>
              <w:bottom w:val="nil"/>
              <w:right w:val="nil"/>
            </w:tcBorders>
            <w:shd w:val="clear" w:color="auto" w:fill="auto"/>
            <w:noWrap/>
            <w:vAlign w:val="bottom"/>
            <w:hideMark/>
          </w:tcPr>
          <w:p w14:paraId="490A2DA6"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c>
          <w:tcPr>
            <w:tcW w:w="1417" w:type="dxa"/>
            <w:tcBorders>
              <w:top w:val="nil"/>
              <w:left w:val="nil"/>
              <w:bottom w:val="nil"/>
              <w:right w:val="single" w:sz="4" w:space="0" w:color="auto"/>
            </w:tcBorders>
            <w:shd w:val="clear" w:color="auto" w:fill="auto"/>
            <w:noWrap/>
            <w:vAlign w:val="bottom"/>
            <w:hideMark/>
          </w:tcPr>
          <w:p w14:paraId="2686080E" w14:textId="77777777" w:rsidR="004A5DC7" w:rsidRPr="002F518E" w:rsidRDefault="004A5DC7" w:rsidP="0078710A">
            <w:pPr>
              <w:spacing w:after="0" w:line="240" w:lineRule="auto"/>
              <w:jc w:val="right"/>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r>
      <w:tr w:rsidR="004A5DC7" w:rsidRPr="002F518E" w14:paraId="1FA4302B" w14:textId="77777777" w:rsidTr="0078710A">
        <w:trPr>
          <w:trHeight w:val="300"/>
        </w:trPr>
        <w:tc>
          <w:tcPr>
            <w:tcW w:w="5387" w:type="dxa"/>
            <w:tcBorders>
              <w:top w:val="nil"/>
              <w:left w:val="single" w:sz="4" w:space="0" w:color="auto"/>
              <w:bottom w:val="nil"/>
              <w:right w:val="nil"/>
            </w:tcBorders>
            <w:shd w:val="clear" w:color="auto" w:fill="auto"/>
            <w:noWrap/>
            <w:vAlign w:val="bottom"/>
            <w:hideMark/>
          </w:tcPr>
          <w:p w14:paraId="5221AE1B"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Fire system</w:t>
            </w:r>
          </w:p>
        </w:tc>
        <w:tc>
          <w:tcPr>
            <w:tcW w:w="1417" w:type="dxa"/>
            <w:tcBorders>
              <w:top w:val="nil"/>
              <w:left w:val="nil"/>
              <w:bottom w:val="nil"/>
              <w:right w:val="single" w:sz="4" w:space="0" w:color="auto"/>
            </w:tcBorders>
            <w:shd w:val="clear" w:color="auto" w:fill="auto"/>
            <w:noWrap/>
            <w:vAlign w:val="bottom"/>
            <w:hideMark/>
          </w:tcPr>
          <w:p w14:paraId="71212563" w14:textId="77777777" w:rsidR="004A5DC7" w:rsidRPr="002F518E" w:rsidRDefault="004A5DC7" w:rsidP="0078710A">
            <w:pPr>
              <w:spacing w:after="0" w:line="240" w:lineRule="auto"/>
              <w:jc w:val="right"/>
              <w:rPr>
                <w:rFonts w:ascii="Aptos Narrow" w:eastAsia="Times New Roman" w:hAnsi="Aptos Narrow" w:cs="Times New Roman"/>
                <w:kern w:val="0"/>
                <w:sz w:val="22"/>
                <w:szCs w:val="22"/>
                <w:lang w:eastAsia="en-CA"/>
                <w14:ligatures w14:val="none"/>
              </w:rPr>
            </w:pPr>
            <w:r w:rsidRPr="002F518E">
              <w:rPr>
                <w:rFonts w:ascii="Aptos Narrow" w:eastAsia="Times New Roman" w:hAnsi="Aptos Narrow" w:cs="Times New Roman"/>
                <w:kern w:val="0"/>
                <w:sz w:val="22"/>
                <w:szCs w:val="22"/>
                <w:lang w:eastAsia="en-CA"/>
                <w14:ligatures w14:val="none"/>
              </w:rPr>
              <w:t xml:space="preserve"> $      </w:t>
            </w:r>
            <w:r>
              <w:rPr>
                <w:rFonts w:ascii="Aptos Narrow" w:eastAsia="Times New Roman" w:hAnsi="Aptos Narrow" w:cs="Times New Roman"/>
                <w:kern w:val="0"/>
                <w:sz w:val="22"/>
                <w:szCs w:val="22"/>
                <w:lang w:eastAsia="en-CA"/>
                <w14:ligatures w14:val="none"/>
              </w:rPr>
              <w:t>2</w:t>
            </w:r>
            <w:r w:rsidRPr="002F518E">
              <w:rPr>
                <w:rFonts w:ascii="Aptos Narrow" w:eastAsia="Times New Roman" w:hAnsi="Aptos Narrow" w:cs="Times New Roman"/>
                <w:kern w:val="0"/>
                <w:sz w:val="22"/>
                <w:szCs w:val="22"/>
                <w:lang w:eastAsia="en-CA"/>
                <w14:ligatures w14:val="none"/>
              </w:rPr>
              <w:t>,</w:t>
            </w:r>
            <w:r>
              <w:rPr>
                <w:rFonts w:ascii="Aptos Narrow" w:eastAsia="Times New Roman" w:hAnsi="Aptos Narrow" w:cs="Times New Roman"/>
                <w:kern w:val="0"/>
                <w:sz w:val="22"/>
                <w:szCs w:val="22"/>
                <w:lang w:eastAsia="en-CA"/>
                <w14:ligatures w14:val="none"/>
              </w:rPr>
              <w:t>000</w:t>
            </w:r>
            <w:r w:rsidRPr="002F518E">
              <w:rPr>
                <w:rFonts w:ascii="Aptos Narrow" w:eastAsia="Times New Roman" w:hAnsi="Aptos Narrow" w:cs="Times New Roman"/>
                <w:kern w:val="0"/>
                <w:sz w:val="22"/>
                <w:szCs w:val="22"/>
                <w:lang w:eastAsia="en-CA"/>
                <w14:ligatures w14:val="none"/>
              </w:rPr>
              <w:t xml:space="preserve"> </w:t>
            </w:r>
          </w:p>
        </w:tc>
      </w:tr>
      <w:tr w:rsidR="004A5DC7" w:rsidRPr="002F518E" w14:paraId="03E90958" w14:textId="77777777" w:rsidTr="0078710A">
        <w:trPr>
          <w:trHeight w:val="300"/>
        </w:trPr>
        <w:tc>
          <w:tcPr>
            <w:tcW w:w="5387" w:type="dxa"/>
            <w:tcBorders>
              <w:top w:val="nil"/>
              <w:left w:val="single" w:sz="4" w:space="0" w:color="auto"/>
              <w:bottom w:val="nil"/>
              <w:right w:val="nil"/>
            </w:tcBorders>
            <w:shd w:val="clear" w:color="auto" w:fill="auto"/>
            <w:noWrap/>
            <w:vAlign w:val="bottom"/>
            <w:hideMark/>
          </w:tcPr>
          <w:p w14:paraId="78D895FE"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Interior/exterior signage</w:t>
            </w:r>
          </w:p>
        </w:tc>
        <w:tc>
          <w:tcPr>
            <w:tcW w:w="1417" w:type="dxa"/>
            <w:tcBorders>
              <w:top w:val="nil"/>
              <w:left w:val="nil"/>
              <w:bottom w:val="nil"/>
              <w:right w:val="single" w:sz="4" w:space="0" w:color="auto"/>
            </w:tcBorders>
            <w:shd w:val="clear" w:color="auto" w:fill="auto"/>
            <w:noWrap/>
            <w:vAlign w:val="bottom"/>
            <w:hideMark/>
          </w:tcPr>
          <w:p w14:paraId="27FF3034" w14:textId="77777777" w:rsidR="004A5DC7" w:rsidRPr="002F518E" w:rsidRDefault="004A5DC7" w:rsidP="0078710A">
            <w:pPr>
              <w:spacing w:after="0" w:line="240" w:lineRule="auto"/>
              <w:jc w:val="right"/>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3,000</w:t>
            </w:r>
          </w:p>
        </w:tc>
      </w:tr>
      <w:tr w:rsidR="004A5DC7" w:rsidRPr="002F518E" w14:paraId="66BE1C6E" w14:textId="77777777" w:rsidTr="0078710A">
        <w:trPr>
          <w:trHeight w:val="300"/>
        </w:trPr>
        <w:tc>
          <w:tcPr>
            <w:tcW w:w="5387" w:type="dxa"/>
            <w:tcBorders>
              <w:top w:val="nil"/>
              <w:left w:val="single" w:sz="4" w:space="0" w:color="auto"/>
              <w:bottom w:val="nil"/>
              <w:right w:val="nil"/>
            </w:tcBorders>
            <w:shd w:val="clear" w:color="auto" w:fill="auto"/>
            <w:noWrap/>
            <w:vAlign w:val="bottom"/>
            <w:hideMark/>
          </w:tcPr>
          <w:p w14:paraId="1E182F44"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 xml:space="preserve">Village Commons, </w:t>
            </w:r>
            <w:proofErr w:type="spellStart"/>
            <w:r>
              <w:rPr>
                <w:rFonts w:ascii="Aptos Narrow" w:eastAsia="Times New Roman" w:hAnsi="Aptos Narrow" w:cs="Times New Roman"/>
                <w:color w:val="000000"/>
                <w:kern w:val="0"/>
                <w:sz w:val="22"/>
                <w:szCs w:val="22"/>
                <w:lang w:eastAsia="en-CA"/>
                <w14:ligatures w14:val="none"/>
              </w:rPr>
              <w:t>waterheater</w:t>
            </w:r>
            <w:proofErr w:type="spellEnd"/>
            <w:r>
              <w:rPr>
                <w:rFonts w:ascii="Aptos Narrow" w:eastAsia="Times New Roman" w:hAnsi="Aptos Narrow" w:cs="Times New Roman"/>
                <w:color w:val="000000"/>
                <w:kern w:val="0"/>
                <w:sz w:val="22"/>
                <w:szCs w:val="22"/>
                <w:lang w:eastAsia="en-CA"/>
                <w14:ligatures w14:val="none"/>
              </w:rPr>
              <w:t>, plumbing and meeting space improvements</w:t>
            </w:r>
          </w:p>
        </w:tc>
        <w:tc>
          <w:tcPr>
            <w:tcW w:w="1417" w:type="dxa"/>
            <w:tcBorders>
              <w:top w:val="nil"/>
              <w:left w:val="nil"/>
              <w:bottom w:val="nil"/>
              <w:right w:val="single" w:sz="4" w:space="0" w:color="auto"/>
            </w:tcBorders>
            <w:shd w:val="clear" w:color="auto" w:fill="auto"/>
            <w:noWrap/>
            <w:vAlign w:val="bottom"/>
            <w:hideMark/>
          </w:tcPr>
          <w:p w14:paraId="20DA0352" w14:textId="77777777" w:rsidR="004A5DC7" w:rsidRPr="002F518E" w:rsidRDefault="004A5DC7" w:rsidP="0078710A">
            <w:pPr>
              <w:spacing w:after="0" w:line="240" w:lineRule="auto"/>
              <w:jc w:val="right"/>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6,000</w:t>
            </w:r>
          </w:p>
        </w:tc>
      </w:tr>
      <w:tr w:rsidR="004A5DC7" w:rsidRPr="002F518E" w14:paraId="2342E708" w14:textId="77777777" w:rsidTr="0078710A">
        <w:trPr>
          <w:trHeight w:val="300"/>
        </w:trPr>
        <w:tc>
          <w:tcPr>
            <w:tcW w:w="5387" w:type="dxa"/>
            <w:tcBorders>
              <w:top w:val="nil"/>
              <w:left w:val="single" w:sz="4" w:space="0" w:color="auto"/>
              <w:bottom w:val="nil"/>
              <w:right w:val="nil"/>
            </w:tcBorders>
            <w:shd w:val="clear" w:color="auto" w:fill="auto"/>
            <w:noWrap/>
            <w:vAlign w:val="bottom"/>
            <w:hideMark/>
          </w:tcPr>
          <w:p w14:paraId="26559848"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Technology, included audio-visual improvements</w:t>
            </w:r>
          </w:p>
        </w:tc>
        <w:tc>
          <w:tcPr>
            <w:tcW w:w="1417" w:type="dxa"/>
            <w:tcBorders>
              <w:top w:val="nil"/>
              <w:left w:val="nil"/>
              <w:bottom w:val="nil"/>
              <w:right w:val="single" w:sz="4" w:space="0" w:color="auto"/>
            </w:tcBorders>
            <w:shd w:val="clear" w:color="auto" w:fill="auto"/>
            <w:noWrap/>
            <w:vAlign w:val="bottom"/>
            <w:hideMark/>
          </w:tcPr>
          <w:p w14:paraId="3CBFC059" w14:textId="77777777" w:rsidR="004A5DC7" w:rsidRPr="002F518E" w:rsidRDefault="004A5DC7" w:rsidP="0078710A">
            <w:pPr>
              <w:spacing w:after="0" w:line="240" w:lineRule="auto"/>
              <w:jc w:val="right"/>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2,000</w:t>
            </w:r>
          </w:p>
        </w:tc>
      </w:tr>
      <w:tr w:rsidR="004A5DC7" w:rsidRPr="002F518E" w14:paraId="440413B9" w14:textId="77777777" w:rsidTr="0078710A">
        <w:trPr>
          <w:trHeight w:val="300"/>
        </w:trPr>
        <w:tc>
          <w:tcPr>
            <w:tcW w:w="5387" w:type="dxa"/>
            <w:tcBorders>
              <w:top w:val="nil"/>
              <w:left w:val="single" w:sz="4" w:space="0" w:color="auto"/>
              <w:bottom w:val="nil"/>
              <w:right w:val="nil"/>
            </w:tcBorders>
            <w:shd w:val="clear" w:color="auto" w:fill="auto"/>
            <w:noWrap/>
            <w:vAlign w:val="bottom"/>
          </w:tcPr>
          <w:p w14:paraId="58A5E96F" w14:textId="77777777" w:rsidR="004A5DC7"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Centennial Hall dishwasher</w:t>
            </w:r>
          </w:p>
        </w:tc>
        <w:tc>
          <w:tcPr>
            <w:tcW w:w="1417" w:type="dxa"/>
            <w:tcBorders>
              <w:top w:val="nil"/>
              <w:left w:val="nil"/>
              <w:bottom w:val="nil"/>
              <w:right w:val="single" w:sz="4" w:space="0" w:color="auto"/>
            </w:tcBorders>
            <w:shd w:val="clear" w:color="auto" w:fill="auto"/>
            <w:noWrap/>
            <w:vAlign w:val="bottom"/>
          </w:tcPr>
          <w:p w14:paraId="6FF924C2" w14:textId="77777777" w:rsidR="004A5DC7" w:rsidRDefault="004A5DC7" w:rsidP="0078710A">
            <w:pPr>
              <w:spacing w:after="0" w:line="240" w:lineRule="auto"/>
              <w:jc w:val="right"/>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1,000</w:t>
            </w:r>
          </w:p>
        </w:tc>
      </w:tr>
      <w:tr w:rsidR="004A5DC7" w:rsidRPr="002F518E" w14:paraId="0C057DA2" w14:textId="77777777" w:rsidTr="0078710A">
        <w:trPr>
          <w:trHeight w:val="300"/>
        </w:trPr>
        <w:tc>
          <w:tcPr>
            <w:tcW w:w="5387" w:type="dxa"/>
            <w:tcBorders>
              <w:top w:val="nil"/>
              <w:left w:val="single" w:sz="4" w:space="0" w:color="auto"/>
              <w:bottom w:val="nil"/>
              <w:right w:val="nil"/>
            </w:tcBorders>
            <w:shd w:val="clear" w:color="auto" w:fill="auto"/>
            <w:noWrap/>
            <w:vAlign w:val="bottom"/>
          </w:tcPr>
          <w:p w14:paraId="6B7573C0" w14:textId="77777777" w:rsidR="004A5DC7"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Unplanned replacements and repairs</w:t>
            </w:r>
          </w:p>
        </w:tc>
        <w:tc>
          <w:tcPr>
            <w:tcW w:w="1417" w:type="dxa"/>
            <w:tcBorders>
              <w:top w:val="nil"/>
              <w:left w:val="nil"/>
              <w:bottom w:val="nil"/>
              <w:right w:val="single" w:sz="4" w:space="0" w:color="auto"/>
            </w:tcBorders>
            <w:shd w:val="clear" w:color="auto" w:fill="auto"/>
            <w:noWrap/>
            <w:vAlign w:val="bottom"/>
          </w:tcPr>
          <w:p w14:paraId="13E67AE6" w14:textId="77777777" w:rsidR="004A5DC7" w:rsidRDefault="004A5DC7" w:rsidP="0078710A">
            <w:pPr>
              <w:spacing w:after="0" w:line="240" w:lineRule="auto"/>
              <w:jc w:val="right"/>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17,000</w:t>
            </w:r>
          </w:p>
        </w:tc>
      </w:tr>
      <w:tr w:rsidR="004A5DC7" w:rsidRPr="002F518E" w14:paraId="63F16E60" w14:textId="77777777" w:rsidTr="0078710A">
        <w:trPr>
          <w:trHeight w:val="315"/>
        </w:trPr>
        <w:tc>
          <w:tcPr>
            <w:tcW w:w="5387" w:type="dxa"/>
            <w:tcBorders>
              <w:top w:val="single" w:sz="4" w:space="0" w:color="auto"/>
              <w:left w:val="single" w:sz="4" w:space="0" w:color="auto"/>
              <w:bottom w:val="single" w:sz="8" w:space="0" w:color="auto"/>
              <w:right w:val="nil"/>
            </w:tcBorders>
            <w:shd w:val="clear" w:color="auto" w:fill="auto"/>
            <w:noWrap/>
            <w:vAlign w:val="bottom"/>
            <w:hideMark/>
          </w:tcPr>
          <w:p w14:paraId="49B16C8B"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c>
          <w:tcPr>
            <w:tcW w:w="1417" w:type="dxa"/>
            <w:tcBorders>
              <w:top w:val="single" w:sz="4" w:space="0" w:color="auto"/>
              <w:left w:val="nil"/>
              <w:bottom w:val="single" w:sz="8" w:space="0" w:color="auto"/>
              <w:right w:val="single" w:sz="4" w:space="0" w:color="auto"/>
            </w:tcBorders>
            <w:shd w:val="clear" w:color="auto" w:fill="auto"/>
            <w:noWrap/>
            <w:vAlign w:val="bottom"/>
            <w:hideMark/>
          </w:tcPr>
          <w:p w14:paraId="369DEF48" w14:textId="77777777" w:rsidR="004A5DC7" w:rsidRPr="002F518E" w:rsidRDefault="004A5DC7" w:rsidP="0078710A">
            <w:pPr>
              <w:spacing w:after="0" w:line="240" w:lineRule="auto"/>
              <w:jc w:val="right"/>
              <w:rPr>
                <w:rFonts w:ascii="Aptos Narrow" w:eastAsia="Times New Roman" w:hAnsi="Aptos Narrow" w:cs="Times New Roman"/>
                <w:kern w:val="0"/>
                <w:sz w:val="22"/>
                <w:szCs w:val="22"/>
                <w:lang w:eastAsia="en-CA"/>
                <w14:ligatures w14:val="none"/>
              </w:rPr>
            </w:pPr>
            <w:r w:rsidRPr="002F518E">
              <w:rPr>
                <w:rFonts w:ascii="Aptos Narrow" w:eastAsia="Times New Roman" w:hAnsi="Aptos Narrow" w:cs="Times New Roman"/>
                <w:kern w:val="0"/>
                <w:sz w:val="22"/>
                <w:szCs w:val="22"/>
                <w:lang w:eastAsia="en-CA"/>
                <w14:ligatures w14:val="none"/>
              </w:rPr>
              <w:t xml:space="preserve"> $      </w:t>
            </w:r>
            <w:r>
              <w:rPr>
                <w:rFonts w:ascii="Aptos Narrow" w:eastAsia="Times New Roman" w:hAnsi="Aptos Narrow" w:cs="Times New Roman"/>
                <w:kern w:val="0"/>
                <w:sz w:val="22"/>
                <w:szCs w:val="22"/>
                <w:lang w:eastAsia="en-CA"/>
                <w14:ligatures w14:val="none"/>
              </w:rPr>
              <w:t>31</w:t>
            </w:r>
            <w:r w:rsidRPr="002F518E">
              <w:rPr>
                <w:rFonts w:ascii="Aptos Narrow" w:eastAsia="Times New Roman" w:hAnsi="Aptos Narrow" w:cs="Times New Roman"/>
                <w:kern w:val="0"/>
                <w:sz w:val="22"/>
                <w:szCs w:val="22"/>
                <w:lang w:eastAsia="en-CA"/>
                <w14:ligatures w14:val="none"/>
              </w:rPr>
              <w:t>,</w:t>
            </w:r>
            <w:r>
              <w:rPr>
                <w:rFonts w:ascii="Aptos Narrow" w:eastAsia="Times New Roman" w:hAnsi="Aptos Narrow" w:cs="Times New Roman"/>
                <w:kern w:val="0"/>
                <w:sz w:val="22"/>
                <w:szCs w:val="22"/>
                <w:lang w:eastAsia="en-CA"/>
                <w14:ligatures w14:val="none"/>
              </w:rPr>
              <w:t>000</w:t>
            </w:r>
            <w:r w:rsidRPr="002F518E">
              <w:rPr>
                <w:rFonts w:ascii="Aptos Narrow" w:eastAsia="Times New Roman" w:hAnsi="Aptos Narrow" w:cs="Times New Roman"/>
                <w:kern w:val="0"/>
                <w:sz w:val="22"/>
                <w:szCs w:val="22"/>
                <w:lang w:eastAsia="en-CA"/>
                <w14:ligatures w14:val="none"/>
              </w:rPr>
              <w:t xml:space="preserve"> </w:t>
            </w:r>
          </w:p>
        </w:tc>
      </w:tr>
    </w:tbl>
    <w:p w14:paraId="4024552E" w14:textId="77777777" w:rsidR="004A5DC7" w:rsidRDefault="004A5DC7" w:rsidP="004A5DC7">
      <w:pPr>
        <w:spacing w:after="120"/>
        <w:ind w:left="567" w:right="567"/>
      </w:pPr>
      <w:r>
        <w:t xml:space="preserve">    </w:t>
      </w:r>
    </w:p>
    <w:p w14:paraId="4CE4ACA9" w14:textId="77777777" w:rsidR="004A5DC7" w:rsidRDefault="004A5DC7" w:rsidP="004A5DC7">
      <w:pPr>
        <w:pStyle w:val="ListParagraph"/>
        <w:numPr>
          <w:ilvl w:val="0"/>
          <w:numId w:val="8"/>
        </w:numPr>
        <w:spacing w:after="120"/>
        <w:ind w:right="567"/>
      </w:pPr>
      <w:r>
        <w:t>Property, Special Gifts-M.A.P. Fund expenses</w:t>
      </w:r>
    </w:p>
    <w:p w14:paraId="7BC0BF42" w14:textId="77777777" w:rsidR="004A5DC7" w:rsidRDefault="004A5DC7" w:rsidP="004A5DC7">
      <w:pPr>
        <w:spacing w:after="120"/>
        <w:ind w:left="567" w:right="567"/>
      </w:pPr>
      <w:r>
        <w:t>The redevelopment team has proposed the following activities in relation to the next phase of Sanctuary repairs and maintenance related to the redevelopment. These expenses while related to property will be paid from the Special Gifts-M.A.P. Fund.</w:t>
      </w:r>
    </w:p>
    <w:tbl>
      <w:tblPr>
        <w:tblW w:w="6804" w:type="dxa"/>
        <w:tblInd w:w="1696" w:type="dxa"/>
        <w:tblLook w:val="04A0" w:firstRow="1" w:lastRow="0" w:firstColumn="1" w:lastColumn="0" w:noHBand="0" w:noVBand="1"/>
      </w:tblPr>
      <w:tblGrid>
        <w:gridCol w:w="5387"/>
        <w:gridCol w:w="1417"/>
      </w:tblGrid>
      <w:tr w:rsidR="004A5DC7" w:rsidRPr="002F518E" w14:paraId="5B3F8562" w14:textId="77777777" w:rsidTr="0078710A">
        <w:trPr>
          <w:trHeight w:val="300"/>
        </w:trPr>
        <w:tc>
          <w:tcPr>
            <w:tcW w:w="5387" w:type="dxa"/>
            <w:tcBorders>
              <w:top w:val="single" w:sz="4" w:space="0" w:color="auto"/>
              <w:left w:val="single" w:sz="4" w:space="0" w:color="auto"/>
              <w:bottom w:val="single" w:sz="4" w:space="0" w:color="auto"/>
              <w:right w:val="nil"/>
            </w:tcBorders>
            <w:shd w:val="clear" w:color="auto" w:fill="auto"/>
            <w:noWrap/>
            <w:vAlign w:val="bottom"/>
            <w:hideMark/>
          </w:tcPr>
          <w:p w14:paraId="2C764E73"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1AC54D6" w14:textId="77777777" w:rsidR="004A5DC7" w:rsidRPr="002F518E" w:rsidRDefault="004A5DC7" w:rsidP="0078710A">
            <w:pPr>
              <w:spacing w:after="0" w:line="240" w:lineRule="auto"/>
              <w:jc w:val="right"/>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202</w:t>
            </w:r>
            <w:r>
              <w:rPr>
                <w:rFonts w:ascii="Aptos Narrow" w:eastAsia="Times New Roman" w:hAnsi="Aptos Narrow" w:cs="Times New Roman"/>
                <w:color w:val="000000"/>
                <w:kern w:val="0"/>
                <w:sz w:val="22"/>
                <w:szCs w:val="22"/>
                <w:lang w:eastAsia="en-CA"/>
                <w14:ligatures w14:val="none"/>
              </w:rPr>
              <w:t>4</w:t>
            </w:r>
          </w:p>
        </w:tc>
      </w:tr>
      <w:tr w:rsidR="004A5DC7" w:rsidRPr="002F518E" w14:paraId="6124FC83" w14:textId="77777777" w:rsidTr="0078710A">
        <w:trPr>
          <w:trHeight w:val="300"/>
        </w:trPr>
        <w:tc>
          <w:tcPr>
            <w:tcW w:w="5387" w:type="dxa"/>
            <w:tcBorders>
              <w:top w:val="nil"/>
              <w:left w:val="single" w:sz="4" w:space="0" w:color="auto"/>
              <w:bottom w:val="nil"/>
              <w:right w:val="nil"/>
            </w:tcBorders>
            <w:shd w:val="clear" w:color="auto" w:fill="auto"/>
            <w:noWrap/>
            <w:vAlign w:val="bottom"/>
            <w:hideMark/>
          </w:tcPr>
          <w:p w14:paraId="2EECF32B"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c>
          <w:tcPr>
            <w:tcW w:w="1417" w:type="dxa"/>
            <w:tcBorders>
              <w:top w:val="nil"/>
              <w:left w:val="nil"/>
              <w:bottom w:val="nil"/>
              <w:right w:val="single" w:sz="4" w:space="0" w:color="auto"/>
            </w:tcBorders>
            <w:shd w:val="clear" w:color="auto" w:fill="auto"/>
            <w:noWrap/>
            <w:vAlign w:val="bottom"/>
            <w:hideMark/>
          </w:tcPr>
          <w:p w14:paraId="5339880B" w14:textId="77777777" w:rsidR="004A5DC7" w:rsidRPr="002F518E" w:rsidRDefault="004A5DC7" w:rsidP="0078710A">
            <w:pPr>
              <w:spacing w:after="0" w:line="240" w:lineRule="auto"/>
              <w:jc w:val="right"/>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r>
      <w:tr w:rsidR="004A5DC7" w:rsidRPr="002F518E" w14:paraId="3CAD6ABE" w14:textId="77777777" w:rsidTr="0078710A">
        <w:trPr>
          <w:trHeight w:val="300"/>
        </w:trPr>
        <w:tc>
          <w:tcPr>
            <w:tcW w:w="5387" w:type="dxa"/>
            <w:tcBorders>
              <w:top w:val="nil"/>
              <w:left w:val="single" w:sz="4" w:space="0" w:color="auto"/>
              <w:bottom w:val="nil"/>
              <w:right w:val="nil"/>
            </w:tcBorders>
            <w:shd w:val="clear" w:color="auto" w:fill="auto"/>
            <w:noWrap/>
            <w:vAlign w:val="bottom"/>
            <w:hideMark/>
          </w:tcPr>
          <w:p w14:paraId="62F82AB8"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77330A">
              <w:rPr>
                <w:rFonts w:ascii="Aptos Narrow" w:eastAsia="Times New Roman" w:hAnsi="Aptos Narrow" w:cs="Times New Roman"/>
                <w:color w:val="000000"/>
                <w:kern w:val="0"/>
                <w:sz w:val="22"/>
                <w:szCs w:val="22"/>
                <w:lang w:eastAsia="en-CA"/>
                <w14:ligatures w14:val="none"/>
              </w:rPr>
              <w:t xml:space="preserve">Plaster </w:t>
            </w:r>
            <w:r>
              <w:rPr>
                <w:rFonts w:ascii="Aptos Narrow" w:eastAsia="Times New Roman" w:hAnsi="Aptos Narrow" w:cs="Times New Roman"/>
                <w:color w:val="000000"/>
                <w:kern w:val="0"/>
                <w:sz w:val="22"/>
                <w:szCs w:val="22"/>
                <w:lang w:eastAsia="en-CA"/>
                <w14:ligatures w14:val="none"/>
              </w:rPr>
              <w:t>c</w:t>
            </w:r>
            <w:r w:rsidRPr="0077330A">
              <w:rPr>
                <w:rFonts w:ascii="Aptos Narrow" w:eastAsia="Times New Roman" w:hAnsi="Aptos Narrow" w:cs="Times New Roman"/>
                <w:color w:val="000000"/>
                <w:kern w:val="0"/>
                <w:sz w:val="22"/>
                <w:szCs w:val="22"/>
                <w:lang w:eastAsia="en-CA"/>
                <w14:ligatures w14:val="none"/>
              </w:rPr>
              <w:t xml:space="preserve">eiling and </w:t>
            </w:r>
            <w:r>
              <w:rPr>
                <w:rFonts w:ascii="Aptos Narrow" w:eastAsia="Times New Roman" w:hAnsi="Aptos Narrow" w:cs="Times New Roman"/>
                <w:color w:val="000000"/>
                <w:kern w:val="0"/>
                <w:sz w:val="22"/>
                <w:szCs w:val="22"/>
                <w:lang w:eastAsia="en-CA"/>
                <w14:ligatures w14:val="none"/>
              </w:rPr>
              <w:t>w</w:t>
            </w:r>
            <w:r w:rsidRPr="0077330A">
              <w:rPr>
                <w:rFonts w:ascii="Aptos Narrow" w:eastAsia="Times New Roman" w:hAnsi="Aptos Narrow" w:cs="Times New Roman"/>
                <w:color w:val="000000"/>
                <w:kern w:val="0"/>
                <w:sz w:val="22"/>
                <w:szCs w:val="22"/>
                <w:lang w:eastAsia="en-CA"/>
                <w14:ligatures w14:val="none"/>
              </w:rPr>
              <w:t>all investigations</w:t>
            </w:r>
            <w:r>
              <w:rPr>
                <w:rFonts w:ascii="Aptos Narrow" w:eastAsia="Times New Roman" w:hAnsi="Aptos Narrow" w:cs="Times New Roman"/>
                <w:color w:val="000000"/>
                <w:kern w:val="0"/>
                <w:sz w:val="22"/>
                <w:szCs w:val="22"/>
                <w:lang w:eastAsia="en-CA"/>
                <w14:ligatures w14:val="none"/>
              </w:rPr>
              <w:t>, including consulting fees and specialist tradesperson</w:t>
            </w:r>
          </w:p>
        </w:tc>
        <w:tc>
          <w:tcPr>
            <w:tcW w:w="1417" w:type="dxa"/>
            <w:tcBorders>
              <w:top w:val="nil"/>
              <w:left w:val="nil"/>
              <w:bottom w:val="nil"/>
              <w:right w:val="single" w:sz="4" w:space="0" w:color="auto"/>
            </w:tcBorders>
            <w:shd w:val="clear" w:color="auto" w:fill="auto"/>
            <w:noWrap/>
            <w:vAlign w:val="bottom"/>
            <w:hideMark/>
          </w:tcPr>
          <w:p w14:paraId="658BBBB8" w14:textId="77777777" w:rsidR="004A5DC7" w:rsidRPr="002F518E" w:rsidRDefault="004A5DC7" w:rsidP="0078710A">
            <w:pPr>
              <w:spacing w:after="0" w:line="240" w:lineRule="auto"/>
              <w:jc w:val="right"/>
              <w:rPr>
                <w:rFonts w:ascii="Aptos Narrow" w:eastAsia="Times New Roman" w:hAnsi="Aptos Narrow" w:cs="Times New Roman"/>
                <w:kern w:val="0"/>
                <w:sz w:val="22"/>
                <w:szCs w:val="22"/>
                <w:lang w:eastAsia="en-CA"/>
                <w14:ligatures w14:val="none"/>
              </w:rPr>
            </w:pPr>
            <w:r w:rsidRPr="002F518E">
              <w:rPr>
                <w:rFonts w:ascii="Aptos Narrow" w:eastAsia="Times New Roman" w:hAnsi="Aptos Narrow" w:cs="Times New Roman"/>
                <w:kern w:val="0"/>
                <w:sz w:val="22"/>
                <w:szCs w:val="22"/>
                <w:lang w:eastAsia="en-CA"/>
                <w14:ligatures w14:val="none"/>
              </w:rPr>
              <w:t xml:space="preserve"> $      </w:t>
            </w:r>
            <w:r>
              <w:rPr>
                <w:rFonts w:ascii="Aptos Narrow" w:eastAsia="Times New Roman" w:hAnsi="Aptos Narrow" w:cs="Times New Roman"/>
                <w:kern w:val="0"/>
                <w:sz w:val="22"/>
                <w:szCs w:val="22"/>
                <w:lang w:eastAsia="en-CA"/>
                <w14:ligatures w14:val="none"/>
              </w:rPr>
              <w:t>44</w:t>
            </w:r>
            <w:r w:rsidRPr="002F518E">
              <w:rPr>
                <w:rFonts w:ascii="Aptos Narrow" w:eastAsia="Times New Roman" w:hAnsi="Aptos Narrow" w:cs="Times New Roman"/>
                <w:kern w:val="0"/>
                <w:sz w:val="22"/>
                <w:szCs w:val="22"/>
                <w:lang w:eastAsia="en-CA"/>
                <w14:ligatures w14:val="none"/>
              </w:rPr>
              <w:t>,</w:t>
            </w:r>
            <w:r>
              <w:rPr>
                <w:rFonts w:ascii="Aptos Narrow" w:eastAsia="Times New Roman" w:hAnsi="Aptos Narrow" w:cs="Times New Roman"/>
                <w:kern w:val="0"/>
                <w:sz w:val="22"/>
                <w:szCs w:val="22"/>
                <w:lang w:eastAsia="en-CA"/>
                <w14:ligatures w14:val="none"/>
              </w:rPr>
              <w:t>822</w:t>
            </w:r>
            <w:r w:rsidRPr="002F518E">
              <w:rPr>
                <w:rFonts w:ascii="Aptos Narrow" w:eastAsia="Times New Roman" w:hAnsi="Aptos Narrow" w:cs="Times New Roman"/>
                <w:kern w:val="0"/>
                <w:sz w:val="22"/>
                <w:szCs w:val="22"/>
                <w:lang w:eastAsia="en-CA"/>
                <w14:ligatures w14:val="none"/>
              </w:rPr>
              <w:t xml:space="preserve"> </w:t>
            </w:r>
          </w:p>
        </w:tc>
      </w:tr>
      <w:tr w:rsidR="004A5DC7" w:rsidRPr="002F518E" w14:paraId="5158B6C6" w14:textId="77777777" w:rsidTr="0078710A">
        <w:trPr>
          <w:trHeight w:val="300"/>
        </w:trPr>
        <w:tc>
          <w:tcPr>
            <w:tcW w:w="5387" w:type="dxa"/>
            <w:tcBorders>
              <w:top w:val="nil"/>
              <w:left w:val="single" w:sz="4" w:space="0" w:color="auto"/>
              <w:bottom w:val="nil"/>
              <w:right w:val="nil"/>
            </w:tcBorders>
            <w:shd w:val="clear" w:color="auto" w:fill="auto"/>
            <w:noWrap/>
            <w:vAlign w:val="bottom"/>
          </w:tcPr>
          <w:p w14:paraId="63E4E040" w14:textId="77777777" w:rsidR="004A5DC7"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Stained glass windows investigations, including consulting and specialist tradesperson</w:t>
            </w:r>
          </w:p>
        </w:tc>
        <w:tc>
          <w:tcPr>
            <w:tcW w:w="1417" w:type="dxa"/>
            <w:tcBorders>
              <w:top w:val="nil"/>
              <w:left w:val="nil"/>
              <w:bottom w:val="nil"/>
              <w:right w:val="single" w:sz="4" w:space="0" w:color="auto"/>
            </w:tcBorders>
            <w:shd w:val="clear" w:color="auto" w:fill="auto"/>
            <w:noWrap/>
            <w:vAlign w:val="bottom"/>
          </w:tcPr>
          <w:p w14:paraId="5E7BE04C" w14:textId="77777777" w:rsidR="004A5DC7" w:rsidRDefault="004A5DC7" w:rsidP="0078710A">
            <w:pPr>
              <w:spacing w:after="0" w:line="240" w:lineRule="auto"/>
              <w:jc w:val="right"/>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17,633</w:t>
            </w:r>
          </w:p>
        </w:tc>
      </w:tr>
      <w:tr w:rsidR="004A5DC7" w:rsidRPr="002F518E" w14:paraId="2C750B62" w14:textId="77777777" w:rsidTr="0078710A">
        <w:trPr>
          <w:trHeight w:val="315"/>
        </w:trPr>
        <w:tc>
          <w:tcPr>
            <w:tcW w:w="5387" w:type="dxa"/>
            <w:tcBorders>
              <w:top w:val="single" w:sz="4" w:space="0" w:color="auto"/>
              <w:left w:val="single" w:sz="4" w:space="0" w:color="auto"/>
              <w:bottom w:val="single" w:sz="8" w:space="0" w:color="auto"/>
              <w:right w:val="nil"/>
            </w:tcBorders>
            <w:shd w:val="clear" w:color="auto" w:fill="auto"/>
            <w:noWrap/>
            <w:vAlign w:val="bottom"/>
            <w:hideMark/>
          </w:tcPr>
          <w:p w14:paraId="5368AABC" w14:textId="77777777" w:rsidR="004A5DC7" w:rsidRPr="002F518E" w:rsidRDefault="004A5DC7" w:rsidP="0078710A">
            <w:pPr>
              <w:spacing w:after="0" w:line="240" w:lineRule="auto"/>
              <w:rPr>
                <w:rFonts w:ascii="Aptos Narrow" w:eastAsia="Times New Roman" w:hAnsi="Aptos Narrow" w:cs="Times New Roman"/>
                <w:color w:val="000000"/>
                <w:kern w:val="0"/>
                <w:sz w:val="22"/>
                <w:szCs w:val="22"/>
                <w:lang w:eastAsia="en-CA"/>
                <w14:ligatures w14:val="none"/>
              </w:rPr>
            </w:pPr>
            <w:r w:rsidRPr="002F518E">
              <w:rPr>
                <w:rFonts w:ascii="Aptos Narrow" w:eastAsia="Times New Roman" w:hAnsi="Aptos Narrow" w:cs="Times New Roman"/>
                <w:color w:val="000000"/>
                <w:kern w:val="0"/>
                <w:sz w:val="22"/>
                <w:szCs w:val="22"/>
                <w:lang w:eastAsia="en-CA"/>
                <w14:ligatures w14:val="none"/>
              </w:rPr>
              <w:t> </w:t>
            </w:r>
          </w:p>
        </w:tc>
        <w:tc>
          <w:tcPr>
            <w:tcW w:w="1417" w:type="dxa"/>
            <w:tcBorders>
              <w:top w:val="single" w:sz="4" w:space="0" w:color="auto"/>
              <w:left w:val="nil"/>
              <w:bottom w:val="single" w:sz="8" w:space="0" w:color="auto"/>
              <w:right w:val="single" w:sz="4" w:space="0" w:color="auto"/>
            </w:tcBorders>
            <w:shd w:val="clear" w:color="auto" w:fill="auto"/>
            <w:noWrap/>
            <w:vAlign w:val="bottom"/>
            <w:hideMark/>
          </w:tcPr>
          <w:p w14:paraId="716AE235" w14:textId="77777777" w:rsidR="004A5DC7" w:rsidRPr="002F518E" w:rsidRDefault="004A5DC7" w:rsidP="0078710A">
            <w:pPr>
              <w:spacing w:after="0" w:line="240" w:lineRule="auto"/>
              <w:jc w:val="right"/>
              <w:rPr>
                <w:rFonts w:ascii="Aptos Narrow" w:eastAsia="Times New Roman" w:hAnsi="Aptos Narrow" w:cs="Times New Roman"/>
                <w:kern w:val="0"/>
                <w:sz w:val="22"/>
                <w:szCs w:val="22"/>
                <w:lang w:eastAsia="en-CA"/>
                <w14:ligatures w14:val="none"/>
              </w:rPr>
            </w:pPr>
            <w:r w:rsidRPr="002F518E">
              <w:rPr>
                <w:rFonts w:ascii="Aptos Narrow" w:eastAsia="Times New Roman" w:hAnsi="Aptos Narrow" w:cs="Times New Roman"/>
                <w:kern w:val="0"/>
                <w:sz w:val="22"/>
                <w:szCs w:val="22"/>
                <w:lang w:eastAsia="en-CA"/>
                <w14:ligatures w14:val="none"/>
              </w:rPr>
              <w:t xml:space="preserve"> $      </w:t>
            </w:r>
            <w:r>
              <w:rPr>
                <w:rFonts w:ascii="Aptos Narrow" w:eastAsia="Times New Roman" w:hAnsi="Aptos Narrow" w:cs="Times New Roman"/>
                <w:kern w:val="0"/>
                <w:sz w:val="22"/>
                <w:szCs w:val="22"/>
                <w:lang w:eastAsia="en-CA"/>
                <w14:ligatures w14:val="none"/>
              </w:rPr>
              <w:t>62</w:t>
            </w:r>
            <w:r w:rsidRPr="002F518E">
              <w:rPr>
                <w:rFonts w:ascii="Aptos Narrow" w:eastAsia="Times New Roman" w:hAnsi="Aptos Narrow" w:cs="Times New Roman"/>
                <w:kern w:val="0"/>
                <w:sz w:val="22"/>
                <w:szCs w:val="22"/>
                <w:lang w:eastAsia="en-CA"/>
                <w14:ligatures w14:val="none"/>
              </w:rPr>
              <w:t>,</w:t>
            </w:r>
            <w:r>
              <w:rPr>
                <w:rFonts w:ascii="Aptos Narrow" w:eastAsia="Times New Roman" w:hAnsi="Aptos Narrow" w:cs="Times New Roman"/>
                <w:kern w:val="0"/>
                <w:sz w:val="22"/>
                <w:szCs w:val="22"/>
                <w:lang w:eastAsia="en-CA"/>
                <w14:ligatures w14:val="none"/>
              </w:rPr>
              <w:t>455</w:t>
            </w:r>
            <w:r w:rsidRPr="002F518E">
              <w:rPr>
                <w:rFonts w:ascii="Aptos Narrow" w:eastAsia="Times New Roman" w:hAnsi="Aptos Narrow" w:cs="Times New Roman"/>
                <w:kern w:val="0"/>
                <w:sz w:val="22"/>
                <w:szCs w:val="22"/>
                <w:lang w:eastAsia="en-CA"/>
                <w14:ligatures w14:val="none"/>
              </w:rPr>
              <w:t xml:space="preserve"> </w:t>
            </w:r>
          </w:p>
        </w:tc>
      </w:tr>
    </w:tbl>
    <w:p w14:paraId="21427975" w14:textId="77777777" w:rsidR="004A5DC7" w:rsidRDefault="004A5DC7" w:rsidP="004A5DC7">
      <w:pPr>
        <w:spacing w:after="120"/>
        <w:ind w:left="567" w:right="567"/>
      </w:pPr>
    </w:p>
    <w:p w14:paraId="0E3A4297" w14:textId="77777777" w:rsidR="004A5DC7" w:rsidRDefault="004A5DC7" w:rsidP="004A5DC7">
      <w:pPr>
        <w:spacing w:after="120"/>
        <w:ind w:left="567" w:right="567"/>
      </w:pPr>
      <w:r>
        <w:t>Note, given these planned expenditures it is projected that the Special Gifts-M.A.P. Fund will be drawn down close to $nil at year end 2024.</w:t>
      </w:r>
    </w:p>
    <w:p w14:paraId="6C196076" w14:textId="77777777" w:rsidR="004A5DC7" w:rsidRDefault="004A5DC7" w:rsidP="004A5DC7">
      <w:pPr>
        <w:pStyle w:val="ListParagraph"/>
        <w:numPr>
          <w:ilvl w:val="0"/>
          <w:numId w:val="8"/>
        </w:numPr>
        <w:spacing w:after="120"/>
        <w:ind w:right="567"/>
      </w:pPr>
      <w:r>
        <w:t>Committees</w:t>
      </w:r>
    </w:p>
    <w:p w14:paraId="24968542" w14:textId="77777777" w:rsidR="004A5DC7" w:rsidRDefault="004A5DC7" w:rsidP="004A5DC7">
      <w:pPr>
        <w:spacing w:after="120"/>
        <w:ind w:left="567" w:right="567"/>
      </w:pPr>
      <w:r>
        <w:t>The budget for the Committees reflects the cost of supplies and other expenses for worship, Christian development, governance, welcome and fellowship, and working groups and forums. The budget has increased to reflect the enthusiasm and appetite to increase engagement within our church community.</w:t>
      </w:r>
    </w:p>
    <w:p w14:paraId="3D82E827" w14:textId="77777777" w:rsidR="004A5DC7" w:rsidRDefault="004A5DC7" w:rsidP="004A5DC7">
      <w:pPr>
        <w:spacing w:after="240"/>
        <w:ind w:left="567" w:right="567"/>
      </w:pPr>
      <w:r w:rsidRPr="0080533C">
        <w:t>The budget</w:t>
      </w:r>
      <w:r>
        <w:t xml:space="preserve"> </w:t>
      </w:r>
      <w:r w:rsidRPr="0080533C">
        <w:t xml:space="preserve">includes </w:t>
      </w:r>
      <w:r>
        <w:t xml:space="preserve">M.A.P. initiatives </w:t>
      </w:r>
      <w:r w:rsidRPr="0080533C">
        <w:t>including multi-faith initiatives ($5,000), an open house to welcome the community to the church ($1,000), plus $1,000 for miscellaneous.</w:t>
      </w:r>
    </w:p>
    <w:p w14:paraId="6210FC54" w14:textId="77777777" w:rsidR="004A5DC7" w:rsidRDefault="004A5DC7" w:rsidP="004A5DC7">
      <w:pPr>
        <w:pStyle w:val="ListParagraph"/>
        <w:numPr>
          <w:ilvl w:val="0"/>
          <w:numId w:val="8"/>
        </w:numPr>
        <w:spacing w:after="120"/>
        <w:ind w:right="567"/>
      </w:pPr>
      <w:r>
        <w:t>Outreach &amp; Breakfast Club</w:t>
      </w:r>
    </w:p>
    <w:p w14:paraId="40AD0C64" w14:textId="77777777" w:rsidR="004A5DC7" w:rsidRDefault="004A5DC7" w:rsidP="004A5DC7">
      <w:pPr>
        <w:spacing w:after="120"/>
        <w:ind w:left="567" w:right="567"/>
      </w:pPr>
      <w:r>
        <w:t xml:space="preserve">This budget figure reflects planned outreach initiatives supporting the </w:t>
      </w:r>
      <w:proofErr w:type="spellStart"/>
      <w:r>
        <w:t>Krasman</w:t>
      </w:r>
      <w:proofErr w:type="spellEnd"/>
      <w:r>
        <w:t xml:space="preserve"> Centre, Out of the Cold, Stephen Lewis Foundation through outreach events and Advent and Lenten </w:t>
      </w:r>
      <w:proofErr w:type="spellStart"/>
      <w:r>
        <w:t>givings</w:t>
      </w:r>
      <w:proofErr w:type="spellEnd"/>
      <w:r>
        <w:t xml:space="preserve"> plus the expenses for the </w:t>
      </w:r>
      <w:proofErr w:type="gramStart"/>
      <w:r>
        <w:t>Breakfast</w:t>
      </w:r>
      <w:proofErr w:type="gramEnd"/>
      <w:r>
        <w:t xml:space="preserve"> program (groceries and other supplies) at Walter Scott Public School.</w:t>
      </w:r>
    </w:p>
    <w:p w14:paraId="49C1250E" w14:textId="77777777" w:rsidR="004A5DC7" w:rsidRDefault="004A5DC7" w:rsidP="004A5DC7">
      <w:pPr>
        <w:pStyle w:val="ListParagraph"/>
        <w:numPr>
          <w:ilvl w:val="0"/>
          <w:numId w:val="8"/>
        </w:numPr>
        <w:spacing w:after="120"/>
        <w:ind w:right="567"/>
      </w:pPr>
      <w:r>
        <w:t>Disbursements to Charities</w:t>
      </w:r>
    </w:p>
    <w:p w14:paraId="11B763EE" w14:textId="77777777" w:rsidR="004A5DC7" w:rsidRDefault="004A5DC7" w:rsidP="004A5DC7">
      <w:pPr>
        <w:spacing w:after="240"/>
        <w:ind w:left="567" w:right="567"/>
      </w:pPr>
      <w:r>
        <w:lastRenderedPageBreak/>
        <w:t>This budget line shows the amounts disbursed to other charities which have been generated by the Church through fundraising activities or outreach events.</w:t>
      </w:r>
    </w:p>
    <w:p w14:paraId="43814CC5" w14:textId="77777777" w:rsidR="004A5DC7" w:rsidRDefault="004A5DC7" w:rsidP="004A5DC7">
      <w:pPr>
        <w:pStyle w:val="ListParagraph"/>
        <w:numPr>
          <w:ilvl w:val="0"/>
          <w:numId w:val="8"/>
        </w:numPr>
        <w:spacing w:after="120"/>
        <w:ind w:right="567"/>
      </w:pPr>
      <w:r>
        <w:t>Fundraising expenses</w:t>
      </w:r>
    </w:p>
    <w:p w14:paraId="526AFAF4" w14:textId="77777777" w:rsidR="004A5DC7" w:rsidRDefault="004A5DC7" w:rsidP="004A5DC7">
      <w:pPr>
        <w:spacing w:after="120"/>
        <w:ind w:left="567" w:right="567"/>
      </w:pPr>
      <w:r>
        <w:t>Fundraising expenses include any costs associated with events or activities that generate fundraising revenue. This may include advertising/signage, event supplies, or fees paid to guest speakers/artistic performers.</w:t>
      </w:r>
    </w:p>
    <w:p w14:paraId="6D2A573A" w14:textId="77777777" w:rsidR="004A5DC7" w:rsidRDefault="004A5DC7" w:rsidP="004A5DC7">
      <w:pPr>
        <w:pStyle w:val="ListParagraph"/>
        <w:numPr>
          <w:ilvl w:val="0"/>
          <w:numId w:val="8"/>
        </w:numPr>
        <w:spacing w:after="120"/>
        <w:ind w:right="567"/>
      </w:pPr>
      <w:r>
        <w:t xml:space="preserve">Program &amp; Event </w:t>
      </w:r>
      <w:proofErr w:type="gramStart"/>
      <w:r>
        <w:t>expenses</w:t>
      </w:r>
      <w:proofErr w:type="gramEnd"/>
    </w:p>
    <w:p w14:paraId="0C613E31" w14:textId="77777777" w:rsidR="004A5DC7" w:rsidRDefault="004A5DC7" w:rsidP="004A5DC7">
      <w:pPr>
        <w:spacing w:after="120"/>
        <w:ind w:left="567" w:right="567"/>
      </w:pPr>
      <w:r>
        <w:t>Program and event expenses include supplies and incidentals, speaker fees, or where a program activity is planned offsite from the Church, then admission fees/tickets and other associated costs to participate.</w:t>
      </w:r>
    </w:p>
    <w:p w14:paraId="099B837E" w14:textId="77777777" w:rsidR="004A5DC7" w:rsidRDefault="004A5DC7" w:rsidP="004A5DC7">
      <w:pPr>
        <w:spacing w:after="240"/>
        <w:ind w:left="567" w:right="567"/>
      </w:pPr>
      <w:r>
        <w:t>In some cases, participants may be asked to pay a drop-in fee or “pay as their able” to attend and these revenues are included in Other Revenues.</w:t>
      </w:r>
    </w:p>
    <w:p w14:paraId="2E103A43" w14:textId="77777777" w:rsidR="004A5DC7" w:rsidRDefault="004A5DC7" w:rsidP="004A5DC7">
      <w:pPr>
        <w:spacing w:after="120"/>
        <w:ind w:left="567" w:right="567"/>
      </w:pPr>
      <w:r>
        <w:t>23.</w:t>
      </w:r>
      <w:r>
        <w:tab/>
        <w:t>Shortfall of Income over Expenses and Fund Balances</w:t>
      </w:r>
    </w:p>
    <w:p w14:paraId="3F97ECBD" w14:textId="77777777" w:rsidR="004A5DC7" w:rsidRDefault="004A5DC7" w:rsidP="004A5DC7">
      <w:pPr>
        <w:spacing w:after="120"/>
        <w:ind w:left="567" w:right="567"/>
      </w:pPr>
      <w:r>
        <w:t>The budgeted revenue of $484,730 is short by $124,966 as compared to the budgeted expenses of $609,696. The Church has sufficient funds accumulated to cover the excess expenses in 2023 however, it will draw down the funds balance by the end of the year 2024 to $554,838. The most significant drawn down will be from the Special Gifts-M.A.P. Fund for the Sanctuary restoration/renovation activities whereby the fund is projected to end the year close to $nil. It is projected that the General Fund balance will decrease by about $35,000 by the year end.</w:t>
      </w:r>
    </w:p>
    <w:p w14:paraId="4261E4AE" w14:textId="77777777" w:rsidR="004A5DC7" w:rsidRDefault="004A5DC7" w:rsidP="004A5DC7">
      <w:pPr>
        <w:spacing w:after="120"/>
        <w:ind w:left="567" w:right="567"/>
      </w:pPr>
      <w:r>
        <w:t>As in prior years it is possible that we will not have unexpected repairs to the building or unplanned replacement of equipment, for which $17,000 has been budgeted, in which case the Property-Building Fund expenses would be less, resulting in a smaller deficit. However, it is also possible that we will not achieve the rental revenue target or that contributions will fall short, which would result in an increased shortfall.</w:t>
      </w:r>
    </w:p>
    <w:p w14:paraId="408EAEC5" w14:textId="77777777" w:rsidR="004A5DC7" w:rsidRPr="0067084D" w:rsidRDefault="004A5DC7" w:rsidP="004A5DC7">
      <w:pPr>
        <w:spacing w:after="120"/>
        <w:ind w:left="567" w:right="567"/>
      </w:pPr>
      <w:r>
        <w:t xml:space="preserve">At the same time, 2024 will see an increase in activity and enthusiasm at RHUC as we continue to reconnect with our congregation and engage the wider community. The budget provides funds to be able to help us meet these intentions as we live into our Vision of </w:t>
      </w:r>
      <w:r w:rsidRPr="008625BA">
        <w:t xml:space="preserve">Living </w:t>
      </w:r>
      <w:proofErr w:type="gramStart"/>
      <w:r w:rsidRPr="008625BA">
        <w:t>Into</w:t>
      </w:r>
      <w:proofErr w:type="gramEnd"/>
      <w:r w:rsidRPr="008625BA">
        <w:t xml:space="preserve"> Being a Community and Centre for the Arts</w:t>
      </w:r>
      <w:r>
        <w:t>.</w:t>
      </w:r>
    </w:p>
    <w:p w14:paraId="3CD380F3" w14:textId="77777777" w:rsidR="004A5DC7" w:rsidRPr="0067084D" w:rsidRDefault="004A5DC7" w:rsidP="004A5DC7">
      <w:pPr>
        <w:spacing w:after="120"/>
        <w:ind w:left="567" w:right="567"/>
      </w:pPr>
      <w:r>
        <w:t>As good stewards of the Church resources, we intend to be prudent and careful with our spending as we move through 2024. We remain mindful of our intentions to remain solvent through the redevelopment of the Village Commons when we will not be able to rely on rental income to the same extent as we do now. As we move forward with Phase 1 of the redevelopment project and consider what phase 2 will bring in 2025, RHUC will initiate a capital campaign to support the project as well as continue to investigate funding opportunities to turn our dreams into reality.</w:t>
      </w:r>
    </w:p>
    <w:sectPr w:rsidR="004A5DC7" w:rsidRPr="0067084D" w:rsidSect="00150C8F">
      <w:footerReference w:type="default" r:id="rId15"/>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F21C7" w14:textId="77777777" w:rsidR="00150C8F" w:rsidRDefault="00150C8F" w:rsidP="00637D33">
      <w:pPr>
        <w:spacing w:after="0" w:line="240" w:lineRule="auto"/>
      </w:pPr>
      <w:r>
        <w:separator/>
      </w:r>
    </w:p>
  </w:endnote>
  <w:endnote w:type="continuationSeparator" w:id="0">
    <w:p w14:paraId="352AFD3C" w14:textId="77777777" w:rsidR="00150C8F" w:rsidRDefault="00150C8F" w:rsidP="00637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72F47" w14:textId="24AA4E73" w:rsidR="00637D33" w:rsidRPr="00637D33" w:rsidRDefault="00637D33" w:rsidP="003F7BB5">
    <w:pPr>
      <w:pStyle w:val="Footer"/>
      <w:pBdr>
        <w:top w:val="single" w:sz="4" w:space="1" w:color="auto"/>
      </w:pBdr>
      <w:tabs>
        <w:tab w:val="clear" w:pos="9360"/>
        <w:tab w:val="right" w:pos="10206"/>
      </w:tabs>
      <w:spacing w:before="120"/>
      <w:ind w:left="567" w:right="567"/>
      <w:rPr>
        <w:sz w:val="20"/>
        <w:szCs w:val="20"/>
      </w:rPr>
    </w:pPr>
    <w:r w:rsidRPr="00637D33">
      <w:rPr>
        <w:sz w:val="20"/>
        <w:szCs w:val="20"/>
      </w:rPr>
      <w:t>Annual Report 202</w:t>
    </w:r>
    <w:r w:rsidR="006055D8">
      <w:rPr>
        <w:sz w:val="20"/>
        <w:szCs w:val="20"/>
      </w:rPr>
      <w:t>3</w:t>
    </w:r>
    <w:r w:rsidRPr="00637D33">
      <w:rPr>
        <w:sz w:val="20"/>
        <w:szCs w:val="20"/>
      </w:rPr>
      <w:t xml:space="preserve"> – Finance Committee</w:t>
    </w:r>
    <w:r w:rsidRPr="00637D33">
      <w:rPr>
        <w:sz w:val="20"/>
        <w:szCs w:val="20"/>
      </w:rPr>
      <w:tab/>
    </w:r>
    <w:r w:rsidRPr="00637D33">
      <w:rPr>
        <w:sz w:val="20"/>
        <w:szCs w:val="20"/>
      </w:rPr>
      <w:tab/>
      <w:t xml:space="preserve">Page </w:t>
    </w:r>
    <w:r w:rsidRPr="00637D33">
      <w:rPr>
        <w:sz w:val="20"/>
        <w:szCs w:val="20"/>
      </w:rPr>
      <w:fldChar w:fldCharType="begin"/>
    </w:r>
    <w:r w:rsidRPr="00637D33">
      <w:rPr>
        <w:sz w:val="20"/>
        <w:szCs w:val="20"/>
      </w:rPr>
      <w:instrText xml:space="preserve"> PAGE   \* MERGEFORMAT </w:instrText>
    </w:r>
    <w:r w:rsidRPr="00637D33">
      <w:rPr>
        <w:sz w:val="20"/>
        <w:szCs w:val="20"/>
      </w:rPr>
      <w:fldChar w:fldCharType="separate"/>
    </w:r>
    <w:r w:rsidRPr="00637D33">
      <w:rPr>
        <w:noProof/>
        <w:sz w:val="20"/>
        <w:szCs w:val="20"/>
      </w:rPr>
      <w:t>1</w:t>
    </w:r>
    <w:r w:rsidRPr="00637D33">
      <w:rPr>
        <w:noProof/>
        <w:sz w:val="20"/>
        <w:szCs w:val="20"/>
      </w:rPr>
      <w:fldChar w:fldCharType="end"/>
    </w:r>
    <w:r w:rsidRPr="00637D33">
      <w:rPr>
        <w:noProof/>
        <w:sz w:val="20"/>
        <w:szCs w:val="20"/>
      </w:rPr>
      <w:t xml:space="preserve"> of </w:t>
    </w:r>
    <w:r w:rsidRPr="00637D33">
      <w:rPr>
        <w:noProof/>
        <w:sz w:val="20"/>
        <w:szCs w:val="20"/>
      </w:rPr>
      <w:fldChar w:fldCharType="begin"/>
    </w:r>
    <w:r w:rsidRPr="00637D33">
      <w:rPr>
        <w:noProof/>
        <w:sz w:val="20"/>
        <w:szCs w:val="20"/>
      </w:rPr>
      <w:instrText xml:space="preserve"> NUMPAGES   \* MERGEFORMAT </w:instrText>
    </w:r>
    <w:r w:rsidRPr="00637D33">
      <w:rPr>
        <w:noProof/>
        <w:sz w:val="20"/>
        <w:szCs w:val="20"/>
      </w:rPr>
      <w:fldChar w:fldCharType="separate"/>
    </w:r>
    <w:r w:rsidRPr="00637D33">
      <w:rPr>
        <w:noProof/>
        <w:sz w:val="20"/>
        <w:szCs w:val="20"/>
      </w:rPr>
      <w:t>21</w:t>
    </w:r>
    <w:r w:rsidRPr="00637D33">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75AA7" w14:textId="77777777" w:rsidR="00150C8F" w:rsidRDefault="00150C8F" w:rsidP="00637D33">
      <w:pPr>
        <w:spacing w:after="0" w:line="240" w:lineRule="auto"/>
      </w:pPr>
      <w:r>
        <w:separator/>
      </w:r>
    </w:p>
  </w:footnote>
  <w:footnote w:type="continuationSeparator" w:id="0">
    <w:p w14:paraId="191B8152" w14:textId="77777777" w:rsidR="00150C8F" w:rsidRDefault="00150C8F" w:rsidP="00637D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A03B3"/>
    <w:multiLevelType w:val="hybridMultilevel"/>
    <w:tmpl w:val="C74E9834"/>
    <w:lvl w:ilvl="0" w:tplc="39F84EAE">
      <w:start w:val="1"/>
      <w:numFmt w:val="decimal"/>
      <w:lvlText w:val="%1."/>
      <w:lvlJc w:val="left"/>
      <w:pPr>
        <w:ind w:left="927" w:hanging="360"/>
      </w:pPr>
      <w:rPr>
        <w:rFonts w:hint="default"/>
      </w:rPr>
    </w:lvl>
    <w:lvl w:ilvl="1" w:tplc="10090019">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1" w15:restartNumberingAfterBreak="0">
    <w:nsid w:val="148C68C8"/>
    <w:multiLevelType w:val="hybridMultilevel"/>
    <w:tmpl w:val="B164C074"/>
    <w:lvl w:ilvl="0" w:tplc="6B8EB1D4">
      <w:start w:val="10"/>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61F28C8"/>
    <w:multiLevelType w:val="hybridMultilevel"/>
    <w:tmpl w:val="4E20B780"/>
    <w:lvl w:ilvl="0" w:tplc="39F84EAE">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3" w15:restartNumberingAfterBreak="0">
    <w:nsid w:val="324A0B40"/>
    <w:multiLevelType w:val="hybridMultilevel"/>
    <w:tmpl w:val="32D8CDEA"/>
    <w:lvl w:ilvl="0" w:tplc="2AE61B2E">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4" w15:restartNumberingAfterBreak="0">
    <w:nsid w:val="3DCC7D52"/>
    <w:multiLevelType w:val="hybridMultilevel"/>
    <w:tmpl w:val="C74E9834"/>
    <w:lvl w:ilvl="0" w:tplc="FFFFFFFF">
      <w:start w:val="1"/>
      <w:numFmt w:val="decimal"/>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402174DA"/>
    <w:multiLevelType w:val="hybridMultilevel"/>
    <w:tmpl w:val="69705488"/>
    <w:lvl w:ilvl="0" w:tplc="8BDE5500">
      <w:start w:val="2"/>
      <w:numFmt w:val="bullet"/>
      <w:lvlText w:val="-"/>
      <w:lvlJc w:val="left"/>
      <w:pPr>
        <w:ind w:left="720" w:hanging="360"/>
      </w:pPr>
      <w:rPr>
        <w:rFonts w:ascii="Aptos Narrow" w:eastAsiaTheme="minorHAnsi" w:hAnsi="Aptos Narrow"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5AA108B"/>
    <w:multiLevelType w:val="hybridMultilevel"/>
    <w:tmpl w:val="5B9CE648"/>
    <w:lvl w:ilvl="0" w:tplc="36F01C1A">
      <w:start w:val="1"/>
      <w:numFmt w:val="lowerLetter"/>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7" w15:restartNumberingAfterBreak="0">
    <w:nsid w:val="5E0A6D9A"/>
    <w:multiLevelType w:val="hybridMultilevel"/>
    <w:tmpl w:val="4E20B780"/>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270168121">
    <w:abstractNumId w:val="0"/>
  </w:num>
  <w:num w:numId="2" w16cid:durableId="10306811">
    <w:abstractNumId w:val="3"/>
  </w:num>
  <w:num w:numId="3" w16cid:durableId="1856117945">
    <w:abstractNumId w:val="6"/>
  </w:num>
  <w:num w:numId="4" w16cid:durableId="186481053">
    <w:abstractNumId w:val="5"/>
  </w:num>
  <w:num w:numId="5" w16cid:durableId="1112362437">
    <w:abstractNumId w:val="1"/>
  </w:num>
  <w:num w:numId="6" w16cid:durableId="307978773">
    <w:abstractNumId w:val="4"/>
  </w:num>
  <w:num w:numId="7" w16cid:durableId="32506216">
    <w:abstractNumId w:val="2"/>
  </w:num>
  <w:num w:numId="8" w16cid:durableId="2010910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33"/>
    <w:rsid w:val="00025109"/>
    <w:rsid w:val="00067061"/>
    <w:rsid w:val="000747FD"/>
    <w:rsid w:val="00096ACC"/>
    <w:rsid w:val="000A67B0"/>
    <w:rsid w:val="000C33EC"/>
    <w:rsid w:val="000C3C04"/>
    <w:rsid w:val="000D70F3"/>
    <w:rsid w:val="000E2C12"/>
    <w:rsid w:val="000F5B9F"/>
    <w:rsid w:val="00150C8F"/>
    <w:rsid w:val="001800BF"/>
    <w:rsid w:val="0018235F"/>
    <w:rsid w:val="001B0103"/>
    <w:rsid w:val="0025003A"/>
    <w:rsid w:val="00250FA9"/>
    <w:rsid w:val="00252D2D"/>
    <w:rsid w:val="0027275B"/>
    <w:rsid w:val="002C22F3"/>
    <w:rsid w:val="002F518E"/>
    <w:rsid w:val="00350EEF"/>
    <w:rsid w:val="00386FC6"/>
    <w:rsid w:val="003D13C9"/>
    <w:rsid w:val="003F7BB5"/>
    <w:rsid w:val="00474C92"/>
    <w:rsid w:val="00480B61"/>
    <w:rsid w:val="00495D2F"/>
    <w:rsid w:val="004A5DC7"/>
    <w:rsid w:val="004B47C3"/>
    <w:rsid w:val="004B5CC7"/>
    <w:rsid w:val="0056789D"/>
    <w:rsid w:val="00590AF9"/>
    <w:rsid w:val="005A0E96"/>
    <w:rsid w:val="005E013D"/>
    <w:rsid w:val="005F7D1B"/>
    <w:rsid w:val="006055D8"/>
    <w:rsid w:val="006370F0"/>
    <w:rsid w:val="00637D33"/>
    <w:rsid w:val="006C7F8F"/>
    <w:rsid w:val="00717987"/>
    <w:rsid w:val="007401AF"/>
    <w:rsid w:val="007B6C18"/>
    <w:rsid w:val="007C0F8B"/>
    <w:rsid w:val="007C425F"/>
    <w:rsid w:val="007E0D41"/>
    <w:rsid w:val="0080042E"/>
    <w:rsid w:val="00851038"/>
    <w:rsid w:val="008544E0"/>
    <w:rsid w:val="008723E0"/>
    <w:rsid w:val="008F3802"/>
    <w:rsid w:val="009208F3"/>
    <w:rsid w:val="00927EB5"/>
    <w:rsid w:val="00941DFB"/>
    <w:rsid w:val="009D2F49"/>
    <w:rsid w:val="00A002A6"/>
    <w:rsid w:val="00A10924"/>
    <w:rsid w:val="00A84EB0"/>
    <w:rsid w:val="00A91563"/>
    <w:rsid w:val="00AC0928"/>
    <w:rsid w:val="00AF281D"/>
    <w:rsid w:val="00B700E2"/>
    <w:rsid w:val="00B95AF3"/>
    <w:rsid w:val="00BA1E0A"/>
    <w:rsid w:val="00BB3C22"/>
    <w:rsid w:val="00C51A7A"/>
    <w:rsid w:val="00C54779"/>
    <w:rsid w:val="00C71240"/>
    <w:rsid w:val="00C9460D"/>
    <w:rsid w:val="00C959E2"/>
    <w:rsid w:val="00C966B5"/>
    <w:rsid w:val="00CC4CA4"/>
    <w:rsid w:val="00CD38F8"/>
    <w:rsid w:val="00D34722"/>
    <w:rsid w:val="00D64597"/>
    <w:rsid w:val="00DF20E2"/>
    <w:rsid w:val="00E13199"/>
    <w:rsid w:val="00E74F3F"/>
    <w:rsid w:val="00E80803"/>
    <w:rsid w:val="00EB47A3"/>
    <w:rsid w:val="00F12874"/>
    <w:rsid w:val="00F87E8B"/>
    <w:rsid w:val="00FB124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99EDB"/>
  <w15:chartTrackingRefBased/>
  <w15:docId w15:val="{312EAAAD-1B9E-4C33-AB25-3F5BF9740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7D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7D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7D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7D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7D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7D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7D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7D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7D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7D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7D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7D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7D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7D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7D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7D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7D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7D33"/>
    <w:rPr>
      <w:rFonts w:eastAsiaTheme="majorEastAsia" w:cstheme="majorBidi"/>
      <w:color w:val="272727" w:themeColor="text1" w:themeTint="D8"/>
    </w:rPr>
  </w:style>
  <w:style w:type="paragraph" w:styleId="Title">
    <w:name w:val="Title"/>
    <w:basedOn w:val="Normal"/>
    <w:next w:val="Normal"/>
    <w:link w:val="TitleChar"/>
    <w:uiPriority w:val="10"/>
    <w:qFormat/>
    <w:rsid w:val="00637D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7D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7D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7D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7D33"/>
    <w:pPr>
      <w:spacing w:before="160"/>
      <w:jc w:val="center"/>
    </w:pPr>
    <w:rPr>
      <w:i/>
      <w:iCs/>
      <w:color w:val="404040" w:themeColor="text1" w:themeTint="BF"/>
    </w:rPr>
  </w:style>
  <w:style w:type="character" w:customStyle="1" w:styleId="QuoteChar">
    <w:name w:val="Quote Char"/>
    <w:basedOn w:val="DefaultParagraphFont"/>
    <w:link w:val="Quote"/>
    <w:uiPriority w:val="29"/>
    <w:rsid w:val="00637D33"/>
    <w:rPr>
      <w:i/>
      <w:iCs/>
      <w:color w:val="404040" w:themeColor="text1" w:themeTint="BF"/>
    </w:rPr>
  </w:style>
  <w:style w:type="paragraph" w:styleId="ListParagraph">
    <w:name w:val="List Paragraph"/>
    <w:basedOn w:val="Normal"/>
    <w:uiPriority w:val="34"/>
    <w:qFormat/>
    <w:rsid w:val="00637D33"/>
    <w:pPr>
      <w:ind w:left="720"/>
      <w:contextualSpacing/>
    </w:pPr>
  </w:style>
  <w:style w:type="character" w:styleId="IntenseEmphasis">
    <w:name w:val="Intense Emphasis"/>
    <w:basedOn w:val="DefaultParagraphFont"/>
    <w:uiPriority w:val="21"/>
    <w:qFormat/>
    <w:rsid w:val="00637D33"/>
    <w:rPr>
      <w:i/>
      <w:iCs/>
      <w:color w:val="0F4761" w:themeColor="accent1" w:themeShade="BF"/>
    </w:rPr>
  </w:style>
  <w:style w:type="paragraph" w:styleId="IntenseQuote">
    <w:name w:val="Intense Quote"/>
    <w:basedOn w:val="Normal"/>
    <w:next w:val="Normal"/>
    <w:link w:val="IntenseQuoteChar"/>
    <w:uiPriority w:val="30"/>
    <w:qFormat/>
    <w:rsid w:val="00637D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7D33"/>
    <w:rPr>
      <w:i/>
      <w:iCs/>
      <w:color w:val="0F4761" w:themeColor="accent1" w:themeShade="BF"/>
    </w:rPr>
  </w:style>
  <w:style w:type="character" w:styleId="IntenseReference">
    <w:name w:val="Intense Reference"/>
    <w:basedOn w:val="DefaultParagraphFont"/>
    <w:uiPriority w:val="32"/>
    <w:qFormat/>
    <w:rsid w:val="00637D33"/>
    <w:rPr>
      <w:b/>
      <w:bCs/>
      <w:smallCaps/>
      <w:color w:val="0F4761" w:themeColor="accent1" w:themeShade="BF"/>
      <w:spacing w:val="5"/>
    </w:rPr>
  </w:style>
  <w:style w:type="paragraph" w:styleId="Header">
    <w:name w:val="header"/>
    <w:basedOn w:val="Normal"/>
    <w:link w:val="HeaderChar"/>
    <w:uiPriority w:val="99"/>
    <w:unhideWhenUsed/>
    <w:rsid w:val="00637D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D33"/>
  </w:style>
  <w:style w:type="paragraph" w:styleId="Footer">
    <w:name w:val="footer"/>
    <w:basedOn w:val="Normal"/>
    <w:link w:val="FooterChar"/>
    <w:uiPriority w:val="99"/>
    <w:unhideWhenUsed/>
    <w:rsid w:val="00637D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7D33"/>
  </w:style>
  <w:style w:type="character" w:styleId="Emphasis">
    <w:name w:val="Emphasis"/>
    <w:basedOn w:val="DefaultParagraphFont"/>
    <w:uiPriority w:val="20"/>
    <w:qFormat/>
    <w:rsid w:val="000C3C04"/>
    <w:rPr>
      <w:i/>
      <w:iCs/>
    </w:rPr>
  </w:style>
  <w:style w:type="table" w:customStyle="1" w:styleId="TableGrid">
    <w:name w:val="TableGrid"/>
    <w:rsid w:val="002C22F3"/>
    <w:pPr>
      <w:spacing w:after="0" w:line="240" w:lineRule="auto"/>
    </w:pPr>
    <w:rPr>
      <w:rFonts w:eastAsiaTheme="minorEastAsia"/>
      <w:lang w:eastAsia="en-CA"/>
    </w:rPr>
    <w:tblPr>
      <w:tblCellMar>
        <w:top w:w="0" w:type="dxa"/>
        <w:left w:w="0" w:type="dxa"/>
        <w:bottom w:w="0" w:type="dxa"/>
        <w:right w:w="0" w:type="dxa"/>
      </w:tblCellMar>
    </w:tblPr>
  </w:style>
  <w:style w:type="table" w:styleId="TableGrid0">
    <w:name w:val="Table Grid"/>
    <w:basedOn w:val="TableNormal"/>
    <w:uiPriority w:val="39"/>
    <w:rsid w:val="00605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B3C22"/>
    <w:rPr>
      <w:sz w:val="16"/>
      <w:szCs w:val="16"/>
    </w:rPr>
  </w:style>
  <w:style w:type="paragraph" w:styleId="CommentText">
    <w:name w:val="annotation text"/>
    <w:basedOn w:val="Normal"/>
    <w:link w:val="CommentTextChar"/>
    <w:uiPriority w:val="99"/>
    <w:unhideWhenUsed/>
    <w:rsid w:val="00BB3C22"/>
    <w:pPr>
      <w:spacing w:line="240" w:lineRule="auto"/>
    </w:pPr>
    <w:rPr>
      <w:sz w:val="20"/>
      <w:szCs w:val="20"/>
    </w:rPr>
  </w:style>
  <w:style w:type="character" w:customStyle="1" w:styleId="CommentTextChar">
    <w:name w:val="Comment Text Char"/>
    <w:basedOn w:val="DefaultParagraphFont"/>
    <w:link w:val="CommentText"/>
    <w:uiPriority w:val="99"/>
    <w:rsid w:val="00BB3C22"/>
    <w:rPr>
      <w:sz w:val="20"/>
      <w:szCs w:val="20"/>
    </w:rPr>
  </w:style>
  <w:style w:type="paragraph" w:styleId="CommentSubject">
    <w:name w:val="annotation subject"/>
    <w:basedOn w:val="CommentText"/>
    <w:next w:val="CommentText"/>
    <w:link w:val="CommentSubjectChar"/>
    <w:uiPriority w:val="99"/>
    <w:semiHidden/>
    <w:unhideWhenUsed/>
    <w:rsid w:val="00BB3C22"/>
    <w:rPr>
      <w:b/>
      <w:bCs/>
    </w:rPr>
  </w:style>
  <w:style w:type="character" w:customStyle="1" w:styleId="CommentSubjectChar">
    <w:name w:val="Comment Subject Char"/>
    <w:basedOn w:val="CommentTextChar"/>
    <w:link w:val="CommentSubject"/>
    <w:uiPriority w:val="99"/>
    <w:semiHidden/>
    <w:rsid w:val="00BB3C22"/>
    <w:rPr>
      <w:b/>
      <w:bCs/>
      <w:sz w:val="20"/>
      <w:szCs w:val="20"/>
    </w:rPr>
  </w:style>
  <w:style w:type="paragraph" w:styleId="NormalWeb">
    <w:name w:val="Normal (Web)"/>
    <w:basedOn w:val="Normal"/>
    <w:uiPriority w:val="99"/>
    <w:semiHidden/>
    <w:unhideWhenUsed/>
    <w:rsid w:val="00941DFB"/>
    <w:pPr>
      <w:spacing w:before="100" w:beforeAutospacing="1" w:after="100" w:afterAutospacing="1" w:line="240" w:lineRule="auto"/>
    </w:pPr>
    <w:rPr>
      <w:rFonts w:ascii="Times New Roman" w:eastAsia="Times New Roman" w:hAnsi="Times New Roman" w:cs="Times New Roman"/>
      <w:kern w:val="0"/>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137">
      <w:bodyDiv w:val="1"/>
      <w:marLeft w:val="0"/>
      <w:marRight w:val="0"/>
      <w:marTop w:val="0"/>
      <w:marBottom w:val="0"/>
      <w:divBdr>
        <w:top w:val="none" w:sz="0" w:space="0" w:color="auto"/>
        <w:left w:val="none" w:sz="0" w:space="0" w:color="auto"/>
        <w:bottom w:val="none" w:sz="0" w:space="0" w:color="auto"/>
        <w:right w:val="none" w:sz="0" w:space="0" w:color="auto"/>
      </w:divBdr>
    </w:div>
    <w:div w:id="188683086">
      <w:bodyDiv w:val="1"/>
      <w:marLeft w:val="0"/>
      <w:marRight w:val="0"/>
      <w:marTop w:val="0"/>
      <w:marBottom w:val="0"/>
      <w:divBdr>
        <w:top w:val="none" w:sz="0" w:space="0" w:color="auto"/>
        <w:left w:val="none" w:sz="0" w:space="0" w:color="auto"/>
        <w:bottom w:val="none" w:sz="0" w:space="0" w:color="auto"/>
        <w:right w:val="none" w:sz="0" w:space="0" w:color="auto"/>
      </w:divBdr>
    </w:div>
    <w:div w:id="193274470">
      <w:bodyDiv w:val="1"/>
      <w:marLeft w:val="0"/>
      <w:marRight w:val="0"/>
      <w:marTop w:val="0"/>
      <w:marBottom w:val="0"/>
      <w:divBdr>
        <w:top w:val="none" w:sz="0" w:space="0" w:color="auto"/>
        <w:left w:val="none" w:sz="0" w:space="0" w:color="auto"/>
        <w:bottom w:val="none" w:sz="0" w:space="0" w:color="auto"/>
        <w:right w:val="none" w:sz="0" w:space="0" w:color="auto"/>
      </w:divBdr>
    </w:div>
    <w:div w:id="358625693">
      <w:bodyDiv w:val="1"/>
      <w:marLeft w:val="0"/>
      <w:marRight w:val="0"/>
      <w:marTop w:val="0"/>
      <w:marBottom w:val="0"/>
      <w:divBdr>
        <w:top w:val="none" w:sz="0" w:space="0" w:color="auto"/>
        <w:left w:val="none" w:sz="0" w:space="0" w:color="auto"/>
        <w:bottom w:val="none" w:sz="0" w:space="0" w:color="auto"/>
        <w:right w:val="none" w:sz="0" w:space="0" w:color="auto"/>
      </w:divBdr>
    </w:div>
    <w:div w:id="510989773">
      <w:bodyDiv w:val="1"/>
      <w:marLeft w:val="0"/>
      <w:marRight w:val="0"/>
      <w:marTop w:val="0"/>
      <w:marBottom w:val="0"/>
      <w:divBdr>
        <w:top w:val="none" w:sz="0" w:space="0" w:color="auto"/>
        <w:left w:val="none" w:sz="0" w:space="0" w:color="auto"/>
        <w:bottom w:val="none" w:sz="0" w:space="0" w:color="auto"/>
        <w:right w:val="none" w:sz="0" w:space="0" w:color="auto"/>
      </w:divBdr>
    </w:div>
    <w:div w:id="908345975">
      <w:bodyDiv w:val="1"/>
      <w:marLeft w:val="0"/>
      <w:marRight w:val="0"/>
      <w:marTop w:val="0"/>
      <w:marBottom w:val="0"/>
      <w:divBdr>
        <w:top w:val="none" w:sz="0" w:space="0" w:color="auto"/>
        <w:left w:val="none" w:sz="0" w:space="0" w:color="auto"/>
        <w:bottom w:val="none" w:sz="0" w:space="0" w:color="auto"/>
        <w:right w:val="none" w:sz="0" w:space="0" w:color="auto"/>
      </w:divBdr>
    </w:div>
    <w:div w:id="921139715">
      <w:bodyDiv w:val="1"/>
      <w:marLeft w:val="0"/>
      <w:marRight w:val="0"/>
      <w:marTop w:val="0"/>
      <w:marBottom w:val="0"/>
      <w:divBdr>
        <w:top w:val="none" w:sz="0" w:space="0" w:color="auto"/>
        <w:left w:val="none" w:sz="0" w:space="0" w:color="auto"/>
        <w:bottom w:val="none" w:sz="0" w:space="0" w:color="auto"/>
        <w:right w:val="none" w:sz="0" w:space="0" w:color="auto"/>
      </w:divBdr>
    </w:div>
    <w:div w:id="1035690942">
      <w:bodyDiv w:val="1"/>
      <w:marLeft w:val="0"/>
      <w:marRight w:val="0"/>
      <w:marTop w:val="0"/>
      <w:marBottom w:val="0"/>
      <w:divBdr>
        <w:top w:val="none" w:sz="0" w:space="0" w:color="auto"/>
        <w:left w:val="none" w:sz="0" w:space="0" w:color="auto"/>
        <w:bottom w:val="none" w:sz="0" w:space="0" w:color="auto"/>
        <w:right w:val="none" w:sz="0" w:space="0" w:color="auto"/>
      </w:divBdr>
    </w:div>
    <w:div w:id="1075981138">
      <w:bodyDiv w:val="1"/>
      <w:marLeft w:val="0"/>
      <w:marRight w:val="0"/>
      <w:marTop w:val="0"/>
      <w:marBottom w:val="0"/>
      <w:divBdr>
        <w:top w:val="none" w:sz="0" w:space="0" w:color="auto"/>
        <w:left w:val="none" w:sz="0" w:space="0" w:color="auto"/>
        <w:bottom w:val="none" w:sz="0" w:space="0" w:color="auto"/>
        <w:right w:val="none" w:sz="0" w:space="0" w:color="auto"/>
      </w:divBdr>
    </w:div>
    <w:div w:id="1192495368">
      <w:bodyDiv w:val="1"/>
      <w:marLeft w:val="0"/>
      <w:marRight w:val="0"/>
      <w:marTop w:val="0"/>
      <w:marBottom w:val="0"/>
      <w:divBdr>
        <w:top w:val="none" w:sz="0" w:space="0" w:color="auto"/>
        <w:left w:val="none" w:sz="0" w:space="0" w:color="auto"/>
        <w:bottom w:val="none" w:sz="0" w:space="0" w:color="auto"/>
        <w:right w:val="none" w:sz="0" w:space="0" w:color="auto"/>
      </w:divBdr>
    </w:div>
    <w:div w:id="1214266994">
      <w:bodyDiv w:val="1"/>
      <w:marLeft w:val="0"/>
      <w:marRight w:val="0"/>
      <w:marTop w:val="0"/>
      <w:marBottom w:val="0"/>
      <w:divBdr>
        <w:top w:val="none" w:sz="0" w:space="0" w:color="auto"/>
        <w:left w:val="none" w:sz="0" w:space="0" w:color="auto"/>
        <w:bottom w:val="none" w:sz="0" w:space="0" w:color="auto"/>
        <w:right w:val="none" w:sz="0" w:space="0" w:color="auto"/>
      </w:divBdr>
    </w:div>
    <w:div w:id="1314484925">
      <w:bodyDiv w:val="1"/>
      <w:marLeft w:val="0"/>
      <w:marRight w:val="0"/>
      <w:marTop w:val="0"/>
      <w:marBottom w:val="0"/>
      <w:divBdr>
        <w:top w:val="none" w:sz="0" w:space="0" w:color="auto"/>
        <w:left w:val="none" w:sz="0" w:space="0" w:color="auto"/>
        <w:bottom w:val="none" w:sz="0" w:space="0" w:color="auto"/>
        <w:right w:val="none" w:sz="0" w:space="0" w:color="auto"/>
      </w:divBdr>
    </w:div>
    <w:div w:id="1398473528">
      <w:bodyDiv w:val="1"/>
      <w:marLeft w:val="0"/>
      <w:marRight w:val="0"/>
      <w:marTop w:val="0"/>
      <w:marBottom w:val="0"/>
      <w:divBdr>
        <w:top w:val="none" w:sz="0" w:space="0" w:color="auto"/>
        <w:left w:val="none" w:sz="0" w:space="0" w:color="auto"/>
        <w:bottom w:val="none" w:sz="0" w:space="0" w:color="auto"/>
        <w:right w:val="none" w:sz="0" w:space="0" w:color="auto"/>
      </w:divBdr>
    </w:div>
    <w:div w:id="1556770046">
      <w:bodyDiv w:val="1"/>
      <w:marLeft w:val="0"/>
      <w:marRight w:val="0"/>
      <w:marTop w:val="0"/>
      <w:marBottom w:val="0"/>
      <w:divBdr>
        <w:top w:val="none" w:sz="0" w:space="0" w:color="auto"/>
        <w:left w:val="none" w:sz="0" w:space="0" w:color="auto"/>
        <w:bottom w:val="none" w:sz="0" w:space="0" w:color="auto"/>
        <w:right w:val="none" w:sz="0" w:space="0" w:color="auto"/>
      </w:divBdr>
    </w:div>
    <w:div w:id="191747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02448-D2F9-4959-9633-5EA0CE476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5438</Words>
  <Characters>31003</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Horne</dc:creator>
  <cp:keywords/>
  <dc:description/>
  <cp:lastModifiedBy>Karen Dale</cp:lastModifiedBy>
  <cp:revision>2</cp:revision>
  <cp:lastPrinted>2024-03-13T22:47:00Z</cp:lastPrinted>
  <dcterms:created xsi:type="dcterms:W3CDTF">2024-03-14T12:50:00Z</dcterms:created>
  <dcterms:modified xsi:type="dcterms:W3CDTF">2024-03-14T12:50:00Z</dcterms:modified>
</cp:coreProperties>
</file>