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29A85" w14:textId="5106C529" w:rsidR="00197448" w:rsidRPr="007E4167" w:rsidRDefault="007E4167" w:rsidP="007E4167">
      <w:pPr>
        <w:autoSpaceDE w:val="0"/>
        <w:autoSpaceDN w:val="0"/>
        <w:adjustRightInd w:val="0"/>
        <w:spacing w:after="40"/>
        <w:jc w:val="center"/>
        <w:rPr>
          <w:rFonts w:ascii="Century Gothic" w:hAnsi="Century Gothic" w:cs="AppleSystemUIFontBold"/>
          <w:b/>
          <w:bCs/>
          <w:szCs w:val="26"/>
          <w:lang w:val="en-GB"/>
        </w:rPr>
      </w:pPr>
      <w:r w:rsidRPr="007E4167">
        <w:rPr>
          <w:rFonts w:ascii="Century Gothic" w:hAnsi="Century Gothic" w:cs="AppleSystemUIFontBold"/>
          <w:b/>
          <w:bCs/>
          <w:szCs w:val="26"/>
          <w:lang w:val="en-GB"/>
        </w:rPr>
        <w:t>How To Taste &amp; See Goodness</w:t>
      </w:r>
    </w:p>
    <w:p w14:paraId="69C70CD9" w14:textId="17C5B7D7" w:rsidR="003371A3" w:rsidRPr="007E4167" w:rsidRDefault="003371A3" w:rsidP="00197448">
      <w:pPr>
        <w:rPr>
          <w:rFonts w:ascii="Century Gothic" w:hAnsi="Century Gothic" w:cs="AppleSystemUIFont"/>
          <w:sz w:val="20"/>
          <w:szCs w:val="20"/>
          <w:lang w:val="en-GB"/>
        </w:rPr>
      </w:pPr>
    </w:p>
    <w:p w14:paraId="6C67FAD9" w14:textId="77777777" w:rsidR="0005464B" w:rsidRPr="007E4167" w:rsidRDefault="0005464B" w:rsidP="00197448">
      <w:pPr>
        <w:rPr>
          <w:rFonts w:ascii="Century Gothic" w:hAnsi="Century Gothic" w:cs="AppleSystemUIFont"/>
          <w:b/>
          <w:bCs/>
          <w:sz w:val="20"/>
          <w:szCs w:val="20"/>
          <w:lang w:val="en-GB"/>
        </w:rPr>
      </w:pPr>
      <w:r w:rsidRPr="007E4167">
        <w:rPr>
          <w:rFonts w:ascii="Century Gothic" w:hAnsi="Century Gothic" w:cs="AppleSystemUIFont"/>
          <w:b/>
          <w:bCs/>
          <w:sz w:val="20"/>
          <w:szCs w:val="20"/>
          <w:lang w:val="en-GB"/>
        </w:rPr>
        <w:t xml:space="preserve">The word </w:t>
      </w:r>
      <w:proofErr w:type="gramStart"/>
      <w:r w:rsidRPr="007E4167">
        <w:rPr>
          <w:rFonts w:ascii="Century Gothic" w:hAnsi="Century Gothic" w:cs="AppleSystemUIFont"/>
          <w:b/>
          <w:bCs/>
          <w:sz w:val="20"/>
          <w:szCs w:val="20"/>
          <w:lang w:val="en-GB"/>
        </w:rPr>
        <w:t>Witness?</w:t>
      </w:r>
      <w:proofErr w:type="gramEnd"/>
      <w:r w:rsidRPr="007E4167">
        <w:rPr>
          <w:rFonts w:ascii="Century Gothic" w:hAnsi="Century Gothic" w:cs="AppleSystemUIFont"/>
          <w:b/>
          <w:bCs/>
          <w:sz w:val="20"/>
          <w:szCs w:val="20"/>
          <w:lang w:val="en-GB"/>
        </w:rPr>
        <w:t xml:space="preserve"> What do you think of?</w:t>
      </w:r>
    </w:p>
    <w:p w14:paraId="225733C8" w14:textId="77777777" w:rsidR="0005464B" w:rsidRPr="007E4167" w:rsidRDefault="0005464B" w:rsidP="00197448">
      <w:pPr>
        <w:rPr>
          <w:rFonts w:ascii="Century Gothic" w:hAnsi="Century Gothic" w:cs="AppleSystemUIFont"/>
          <w:b/>
          <w:bCs/>
          <w:sz w:val="20"/>
          <w:szCs w:val="20"/>
          <w:lang w:val="en-GB"/>
        </w:rPr>
      </w:pPr>
    </w:p>
    <w:p w14:paraId="609D621F" w14:textId="77777777" w:rsidR="0005464B" w:rsidRPr="0005464B" w:rsidRDefault="0005464B" w:rsidP="0005464B">
      <w:pPr>
        <w:rPr>
          <w:rFonts w:ascii="Century Gothic" w:hAnsi="Century Gothic" w:cs="AppleSystemUIFont"/>
          <w:b/>
          <w:bCs/>
          <w:strike/>
          <w:sz w:val="20"/>
          <w:szCs w:val="20"/>
          <w:highlight w:val="yellow"/>
        </w:rPr>
      </w:pPr>
      <w:r w:rsidRPr="0005464B">
        <w:rPr>
          <w:rFonts w:ascii="Century Gothic" w:hAnsi="Century Gothic" w:cs="AppleSystemUIFont"/>
          <w:b/>
          <w:bCs/>
          <w:strike/>
          <w:sz w:val="20"/>
          <w:szCs w:val="20"/>
          <w:highlight w:val="yellow"/>
          <w:lang w:val="en-US"/>
        </w:rPr>
        <w:t>You witnessing to people</w:t>
      </w:r>
    </w:p>
    <w:p w14:paraId="10CA3AAC" w14:textId="77777777" w:rsidR="0005464B" w:rsidRPr="0005464B" w:rsidRDefault="0005464B" w:rsidP="0005464B">
      <w:pPr>
        <w:rPr>
          <w:rFonts w:ascii="Century Gothic" w:hAnsi="Century Gothic" w:cs="AppleSystemUIFont"/>
          <w:b/>
          <w:bCs/>
          <w:sz w:val="20"/>
          <w:szCs w:val="20"/>
        </w:rPr>
      </w:pPr>
      <w:r w:rsidRPr="0005464B">
        <w:rPr>
          <w:rFonts w:ascii="Century Gothic" w:hAnsi="Century Gothic" w:cs="AppleSystemUIFont"/>
          <w:b/>
          <w:bCs/>
          <w:sz w:val="20"/>
          <w:szCs w:val="20"/>
          <w:highlight w:val="yellow"/>
          <w:lang w:val="en-US"/>
        </w:rPr>
        <w:t>People witnessing you</w:t>
      </w:r>
    </w:p>
    <w:p w14:paraId="172A6F93" w14:textId="5579C5E7" w:rsidR="0005464B" w:rsidRPr="007E4167" w:rsidRDefault="0005464B" w:rsidP="00197448">
      <w:pPr>
        <w:rPr>
          <w:rFonts w:ascii="Century Gothic" w:hAnsi="Century Gothic" w:cs="AppleSystemUIFont"/>
          <w:b/>
          <w:bCs/>
          <w:sz w:val="20"/>
          <w:szCs w:val="20"/>
          <w:lang w:val="en-GB"/>
        </w:rPr>
      </w:pPr>
      <w:r w:rsidRPr="007E4167">
        <w:rPr>
          <w:rFonts w:ascii="Century Gothic" w:hAnsi="Century Gothic" w:cs="AppleSystemUIFont"/>
          <w:b/>
          <w:bCs/>
          <w:sz w:val="20"/>
          <w:szCs w:val="20"/>
          <w:lang w:val="en-GB"/>
        </w:rPr>
        <w:t xml:space="preserve"> </w:t>
      </w:r>
    </w:p>
    <w:p w14:paraId="3BAA21DC" w14:textId="57E1897F" w:rsidR="00ED18D5" w:rsidRPr="007E4167" w:rsidRDefault="00ED18D5" w:rsidP="00197448">
      <w:pPr>
        <w:rPr>
          <w:rFonts w:ascii="Century Gothic" w:hAnsi="Century Gothic" w:cs="AppleSystemUIFont"/>
          <w:b/>
          <w:bCs/>
          <w:sz w:val="20"/>
          <w:szCs w:val="20"/>
          <w:lang w:val="en-GB"/>
        </w:rPr>
      </w:pPr>
      <w:r w:rsidRPr="007E4167">
        <w:rPr>
          <w:rFonts w:ascii="Century Gothic" w:hAnsi="Century Gothic" w:cs="AppleSystemUIFont"/>
          <w:b/>
          <w:bCs/>
          <w:sz w:val="20"/>
          <w:szCs w:val="20"/>
          <w:lang w:val="en-GB"/>
        </w:rPr>
        <w:t xml:space="preserve">Not to scare the hell out of </w:t>
      </w:r>
      <w:proofErr w:type="spellStart"/>
      <w:r w:rsidRPr="007E4167">
        <w:rPr>
          <w:rFonts w:ascii="Century Gothic" w:hAnsi="Century Gothic" w:cs="AppleSystemUIFont"/>
          <w:b/>
          <w:bCs/>
          <w:sz w:val="20"/>
          <w:szCs w:val="20"/>
          <w:lang w:val="en-GB"/>
        </w:rPr>
        <w:t>p</w:t>
      </w:r>
      <w:r w:rsidR="00CA77D1" w:rsidRPr="007E4167">
        <w:rPr>
          <w:rFonts w:ascii="Century Gothic" w:hAnsi="Century Gothic" w:cs="AppleSystemUIFont"/>
          <w:b/>
          <w:bCs/>
          <w:sz w:val="20"/>
          <w:szCs w:val="20"/>
          <w:lang w:val="en-GB"/>
        </w:rPr>
        <w:t>oe</w:t>
      </w:r>
      <w:r w:rsidRPr="007E4167">
        <w:rPr>
          <w:rFonts w:ascii="Century Gothic" w:hAnsi="Century Gothic" w:cs="AppleSystemUIFont"/>
          <w:b/>
          <w:bCs/>
          <w:sz w:val="20"/>
          <w:szCs w:val="20"/>
          <w:lang w:val="en-GB"/>
        </w:rPr>
        <w:t>pl</w:t>
      </w:r>
      <w:r w:rsidR="00CA77D1" w:rsidRPr="007E4167">
        <w:rPr>
          <w:rFonts w:ascii="Century Gothic" w:hAnsi="Century Gothic" w:cs="AppleSystemUIFont"/>
          <w:b/>
          <w:bCs/>
          <w:sz w:val="20"/>
          <w:szCs w:val="20"/>
          <w:lang w:val="en-GB"/>
        </w:rPr>
        <w:t>e</w:t>
      </w:r>
      <w:proofErr w:type="spellEnd"/>
      <w:r w:rsidRPr="007E4167">
        <w:rPr>
          <w:rFonts w:ascii="Century Gothic" w:hAnsi="Century Gothic" w:cs="AppleSystemUIFont"/>
          <w:b/>
          <w:bCs/>
          <w:sz w:val="20"/>
          <w:szCs w:val="20"/>
          <w:lang w:val="en-GB"/>
        </w:rPr>
        <w:t xml:space="preserve"> – invite </w:t>
      </w:r>
      <w:r w:rsidR="000238EE" w:rsidRPr="007E4167">
        <w:rPr>
          <w:rFonts w:ascii="Century Gothic" w:hAnsi="Century Gothic" w:cs="AppleSystemUIFont"/>
          <w:b/>
          <w:bCs/>
          <w:sz w:val="20"/>
          <w:szCs w:val="20"/>
          <w:lang w:val="en-GB"/>
        </w:rPr>
        <w:t>others</w:t>
      </w:r>
      <w:r w:rsidRPr="007E4167">
        <w:rPr>
          <w:rFonts w:ascii="Century Gothic" w:hAnsi="Century Gothic" w:cs="AppleSystemUIFont"/>
          <w:b/>
          <w:bCs/>
          <w:sz w:val="20"/>
          <w:szCs w:val="20"/>
          <w:lang w:val="en-GB"/>
        </w:rPr>
        <w:t xml:space="preserve"> on a long walk that produces fruit</w:t>
      </w:r>
      <w:r w:rsidR="000238EE" w:rsidRPr="007E4167">
        <w:rPr>
          <w:rFonts w:ascii="Century Gothic" w:hAnsi="Century Gothic" w:cs="AppleSystemUIFont"/>
          <w:b/>
          <w:bCs/>
          <w:sz w:val="20"/>
          <w:szCs w:val="20"/>
          <w:lang w:val="en-GB"/>
        </w:rPr>
        <w:t xml:space="preserve"> (discipleship)</w:t>
      </w:r>
    </w:p>
    <w:p w14:paraId="23E1AC4D" w14:textId="77777777" w:rsidR="00ED18D5" w:rsidRPr="007E4167" w:rsidRDefault="00ED18D5" w:rsidP="00197448">
      <w:pPr>
        <w:rPr>
          <w:rFonts w:ascii="Century Gothic" w:hAnsi="Century Gothic" w:cs="AppleSystemUIFont"/>
          <w:b/>
          <w:bCs/>
          <w:sz w:val="20"/>
          <w:szCs w:val="20"/>
          <w:lang w:val="en-GB"/>
        </w:rPr>
      </w:pPr>
    </w:p>
    <w:p w14:paraId="2C9A6012" w14:textId="5516CA83" w:rsidR="003371A3" w:rsidRPr="007E4167" w:rsidRDefault="002C52A8" w:rsidP="00197448">
      <w:pPr>
        <w:rPr>
          <w:rFonts w:ascii="Century Gothic" w:hAnsi="Century Gothic" w:cs="AppleSystemUIFont"/>
          <w:sz w:val="20"/>
          <w:szCs w:val="20"/>
          <w:lang w:val="en-GB"/>
        </w:rPr>
      </w:pPr>
      <w:r w:rsidRPr="007E4167">
        <w:rPr>
          <w:rFonts w:ascii="Century Gothic" w:hAnsi="Century Gothic" w:cs="AppleSystemUIFont"/>
          <w:sz w:val="20"/>
          <w:szCs w:val="20"/>
          <w:highlight w:val="yellow"/>
          <w:lang w:val="en-GB"/>
        </w:rPr>
        <w:t>Your witness is not the argument you put forward, but the faith action you live out.</w:t>
      </w:r>
      <w:r w:rsidRPr="007E4167">
        <w:rPr>
          <w:rFonts w:ascii="Century Gothic" w:hAnsi="Century Gothic" w:cs="AppleSystemUIFont"/>
          <w:sz w:val="20"/>
          <w:szCs w:val="20"/>
          <w:lang w:val="en-GB"/>
        </w:rPr>
        <w:t xml:space="preserve"> </w:t>
      </w:r>
    </w:p>
    <w:p w14:paraId="39185370" w14:textId="77777777" w:rsidR="003371A3" w:rsidRPr="007E4167" w:rsidRDefault="003371A3" w:rsidP="003371A3">
      <w:pPr>
        <w:spacing w:after="160"/>
        <w:rPr>
          <w:rFonts w:ascii="Century Gothic" w:hAnsi="Century Gothic"/>
          <w:b/>
          <w:bCs/>
          <w:sz w:val="20"/>
          <w:szCs w:val="20"/>
          <w:lang w:val="en-GB" w:bidi="th-TH"/>
        </w:rPr>
      </w:pPr>
    </w:p>
    <w:p w14:paraId="4E8825BF" w14:textId="382E1315" w:rsidR="003371A3" w:rsidRPr="007E4167" w:rsidRDefault="003371A3" w:rsidP="003371A3">
      <w:pPr>
        <w:spacing w:after="160"/>
        <w:rPr>
          <w:rFonts w:ascii="Century Gothic" w:hAnsi="Century Gothic"/>
          <w:b/>
          <w:bCs/>
          <w:sz w:val="20"/>
          <w:szCs w:val="20"/>
          <w:lang w:val="en-GB" w:bidi="th-TH"/>
        </w:rPr>
      </w:pPr>
      <w:r w:rsidRPr="007E4167">
        <w:rPr>
          <w:rFonts w:ascii="Century Gothic" w:hAnsi="Century Gothic"/>
          <w:b/>
          <w:bCs/>
          <w:sz w:val="20"/>
          <w:szCs w:val="20"/>
          <w:lang w:val="en-GB" w:bidi="th-TH"/>
        </w:rPr>
        <w:t xml:space="preserve">Psalm 34 </w:t>
      </w:r>
      <w:r w:rsidRPr="007E4167">
        <w:rPr>
          <w:rFonts w:ascii="Century Gothic" w:hAnsi="Century Gothic"/>
          <w:sz w:val="20"/>
          <w:szCs w:val="20"/>
          <w:lang w:val="en-GB" w:bidi="th-TH"/>
        </w:rPr>
        <w:t xml:space="preserve">I will bless the Lord, every chance I get; my lungs expand with His praise. </w:t>
      </w:r>
      <w:r w:rsidRPr="007E4167">
        <w:rPr>
          <w:rFonts w:ascii="Century Gothic" w:hAnsi="Century Gothic"/>
          <w:sz w:val="20"/>
          <w:szCs w:val="20"/>
          <w:highlight w:val="cyan"/>
          <w:lang w:val="en-GB" w:bidi="th-TH"/>
        </w:rPr>
        <w:t>2 I live and breathe God; if things aren’t going well, hear this and be happy:</w:t>
      </w:r>
      <w:r w:rsidRPr="007E4167">
        <w:rPr>
          <w:rFonts w:ascii="Century Gothic" w:hAnsi="Century Gothic"/>
          <w:sz w:val="20"/>
          <w:szCs w:val="20"/>
          <w:lang w:val="en-GB" w:bidi="th-TH"/>
        </w:rPr>
        <w:t xml:space="preserve"> 3 Join me in spreading the news; together let’s get the word out</w:t>
      </w:r>
      <w:r w:rsidRPr="007E4167">
        <w:rPr>
          <w:rFonts w:ascii="Century Gothic" w:hAnsi="Century Gothic"/>
          <w:sz w:val="20"/>
          <w:szCs w:val="20"/>
          <w:lang w:val="en-GB" w:bidi="th-TH"/>
        </w:rPr>
        <w:br/>
      </w:r>
      <w:r w:rsidRPr="007E4167">
        <w:rPr>
          <w:rFonts w:ascii="Century Gothic" w:hAnsi="Century Gothic"/>
          <w:sz w:val="20"/>
          <w:szCs w:val="20"/>
          <w:lang w:val="en-GB" w:bidi="th-TH"/>
        </w:rPr>
        <w:br/>
        <w:t xml:space="preserve">6 when I was desperate, I called out, and God got me out of a tight spot.  7 God’s angel sets up a circle of protection around us while we pray.  </w:t>
      </w:r>
      <w:r w:rsidRPr="007E4167">
        <w:rPr>
          <w:rFonts w:ascii="Century Gothic" w:hAnsi="Century Gothic"/>
          <w:sz w:val="20"/>
          <w:szCs w:val="20"/>
          <w:highlight w:val="cyan"/>
          <w:lang w:val="en-GB" w:bidi="th-TH"/>
        </w:rPr>
        <w:t xml:space="preserve">8 open your mouth and taste, open your </w:t>
      </w:r>
      <w:proofErr w:type="gramStart"/>
      <w:r w:rsidRPr="007E4167">
        <w:rPr>
          <w:rFonts w:ascii="Century Gothic" w:hAnsi="Century Gothic"/>
          <w:sz w:val="20"/>
          <w:szCs w:val="20"/>
          <w:highlight w:val="cyan"/>
          <w:lang w:val="en-GB" w:bidi="th-TH"/>
        </w:rPr>
        <w:t>eyes</w:t>
      </w:r>
      <w:proofErr w:type="gramEnd"/>
      <w:r w:rsidRPr="007E4167">
        <w:rPr>
          <w:rFonts w:ascii="Century Gothic" w:hAnsi="Century Gothic"/>
          <w:sz w:val="20"/>
          <w:szCs w:val="20"/>
          <w:highlight w:val="cyan"/>
          <w:lang w:val="en-GB" w:bidi="th-TH"/>
        </w:rPr>
        <w:t xml:space="preserve"> and see – how good God is.</w:t>
      </w:r>
      <w:r w:rsidRPr="007E4167">
        <w:rPr>
          <w:rFonts w:ascii="Century Gothic" w:hAnsi="Century Gothic"/>
          <w:sz w:val="20"/>
          <w:szCs w:val="20"/>
          <w:lang w:val="en-GB" w:bidi="th-TH"/>
        </w:rPr>
        <w:t xml:space="preserve">  Blessed are you who run to Him. 9 </w:t>
      </w:r>
      <w:r w:rsidRPr="007E4167">
        <w:rPr>
          <w:rFonts w:ascii="Century Gothic" w:hAnsi="Century Gothic"/>
          <w:sz w:val="20"/>
          <w:szCs w:val="20"/>
          <w:highlight w:val="cyan"/>
          <w:lang w:val="en-GB" w:bidi="th-TH"/>
        </w:rPr>
        <w:t>Worship God if you want the best; worship opens doors to all His goodness.</w:t>
      </w:r>
      <w:r w:rsidRPr="007E4167">
        <w:rPr>
          <w:rFonts w:ascii="Century Gothic" w:hAnsi="Century Gothic"/>
          <w:b/>
          <w:bCs/>
          <w:sz w:val="20"/>
          <w:szCs w:val="20"/>
          <w:lang w:val="en-GB" w:bidi="th-TH"/>
        </w:rPr>
        <w:t xml:space="preserve"> </w:t>
      </w:r>
    </w:p>
    <w:p w14:paraId="1D957362" w14:textId="5A9ECB58" w:rsidR="003F63A4" w:rsidRPr="007E4167" w:rsidRDefault="00D55927" w:rsidP="007E4167">
      <w:pPr>
        <w:spacing w:after="160"/>
        <w:rPr>
          <w:rFonts w:ascii="Century Gothic" w:hAnsi="Century Gothic"/>
          <w:b/>
          <w:bCs/>
          <w:sz w:val="20"/>
          <w:szCs w:val="20"/>
          <w:lang w:val="en-GB" w:bidi="th-TH"/>
        </w:rPr>
      </w:pPr>
      <w:r w:rsidRPr="007E4167">
        <w:rPr>
          <w:rFonts w:ascii="Century Gothic" w:hAnsi="Century Gothic"/>
          <w:b/>
          <w:bCs/>
          <w:sz w:val="20"/>
          <w:szCs w:val="20"/>
          <w:lang w:val="en-GB" w:bidi="th-TH"/>
        </w:rPr>
        <w:t xml:space="preserve">Jethro </w:t>
      </w:r>
      <w:r w:rsidRPr="007E4167">
        <w:rPr>
          <w:rFonts w:ascii="Century Gothic" w:hAnsi="Century Gothic"/>
          <w:sz w:val="20"/>
          <w:szCs w:val="20"/>
          <w:lang w:val="en-GB" w:bidi="th-TH"/>
        </w:rPr>
        <w:t xml:space="preserve">sees Moses living and breathing God.  He sees when things aren’t going well that </w:t>
      </w:r>
      <w:r w:rsidR="00CA77D1" w:rsidRPr="007E4167">
        <w:rPr>
          <w:rFonts w:ascii="Century Gothic" w:hAnsi="Century Gothic"/>
          <w:sz w:val="20"/>
          <w:szCs w:val="20"/>
          <w:lang w:val="en-GB" w:bidi="th-TH"/>
        </w:rPr>
        <w:t>Moses</w:t>
      </w:r>
      <w:r w:rsidRPr="007E4167">
        <w:rPr>
          <w:rFonts w:ascii="Century Gothic" w:hAnsi="Century Gothic"/>
          <w:sz w:val="20"/>
          <w:szCs w:val="20"/>
          <w:lang w:val="en-GB" w:bidi="th-TH"/>
        </w:rPr>
        <w:t xml:space="preserve"> seeks God.  Jethro witnesses the blessing of Israel and brings a whole offering to worship together with His </w:t>
      </w:r>
      <w:r w:rsidR="00CA77D1" w:rsidRPr="007E4167">
        <w:rPr>
          <w:rFonts w:ascii="Century Gothic" w:hAnsi="Century Gothic"/>
          <w:sz w:val="20"/>
          <w:szCs w:val="20"/>
          <w:lang w:val="en-GB" w:bidi="th-TH"/>
        </w:rPr>
        <w:t>son in law.</w:t>
      </w:r>
    </w:p>
    <w:p w14:paraId="427FBEAE" w14:textId="38C0E3F0" w:rsidR="00197448" w:rsidRPr="007E4167" w:rsidRDefault="00197448" w:rsidP="00197448">
      <w:pPr>
        <w:rPr>
          <w:rFonts w:ascii="Century Gothic" w:hAnsi="Century Gothic"/>
          <w:b/>
          <w:bCs/>
          <w:sz w:val="20"/>
          <w:szCs w:val="20"/>
          <w:highlight w:val="cyan"/>
        </w:rPr>
      </w:pPr>
      <w:r w:rsidRPr="007E4167">
        <w:rPr>
          <w:rFonts w:ascii="Century Gothic" w:hAnsi="Century Gothic"/>
          <w:b/>
          <w:bCs/>
          <w:sz w:val="20"/>
          <w:szCs w:val="20"/>
          <w:highlight w:val="cyan"/>
        </w:rPr>
        <w:t xml:space="preserve">Now I </w:t>
      </w:r>
      <w:proofErr w:type="gramStart"/>
      <w:r w:rsidRPr="007E4167">
        <w:rPr>
          <w:rFonts w:ascii="Century Gothic" w:hAnsi="Century Gothic"/>
          <w:b/>
          <w:bCs/>
          <w:sz w:val="20"/>
          <w:szCs w:val="20"/>
          <w:highlight w:val="cyan"/>
        </w:rPr>
        <w:t>know:</w:t>
      </w:r>
      <w:proofErr w:type="gramEnd"/>
      <w:r w:rsidRPr="007E4167">
        <w:rPr>
          <w:rFonts w:ascii="Century Gothic" w:hAnsi="Century Gothic"/>
          <w:b/>
          <w:bCs/>
          <w:sz w:val="20"/>
          <w:szCs w:val="20"/>
          <w:highlight w:val="cyan"/>
        </w:rPr>
        <w:t xml:space="preserve"> I have tasted</w:t>
      </w:r>
    </w:p>
    <w:p w14:paraId="5AF5390A" w14:textId="55B9166D" w:rsidR="00CD292F" w:rsidRPr="007E4167" w:rsidRDefault="00CD292F" w:rsidP="00197448">
      <w:pPr>
        <w:rPr>
          <w:rFonts w:ascii="Century Gothic" w:hAnsi="Century Gothic"/>
          <w:b/>
          <w:bCs/>
          <w:sz w:val="20"/>
          <w:szCs w:val="20"/>
        </w:rPr>
      </w:pPr>
      <w:r w:rsidRPr="007E4167">
        <w:rPr>
          <w:rFonts w:ascii="Century Gothic" w:hAnsi="Century Gothic"/>
          <w:b/>
          <w:bCs/>
          <w:sz w:val="20"/>
          <w:szCs w:val="20"/>
          <w:highlight w:val="cyan"/>
          <w:lang w:val="en-GB" w:bidi="th-TH"/>
        </w:rPr>
        <w:t>Ex 18:10-11</w:t>
      </w:r>
      <w:r w:rsidRPr="007E4167">
        <w:rPr>
          <w:rFonts w:ascii="Century Gothic" w:hAnsi="Century Gothic"/>
          <w:sz w:val="20"/>
          <w:szCs w:val="20"/>
          <w:highlight w:val="cyan"/>
          <w:lang w:val="en-GB" w:bidi="th-TH"/>
        </w:rPr>
        <w:t xml:space="preserve"> </w:t>
      </w:r>
      <w:r w:rsidRPr="007E4167">
        <w:rPr>
          <w:rFonts w:ascii="Century Gothic" w:hAnsi="Century Gothic"/>
          <w:sz w:val="20"/>
          <w:szCs w:val="20"/>
          <w:highlight w:val="cyan"/>
          <w:lang w:val="en-GB" w:bidi="th-TH"/>
        </w:rPr>
        <w:t>Jethro said, “Blessed be GOD who has delivered you from the power of Egypt and Pharaoh, who has delivered his people from the oppression of Egypt. Now I know that GOD is greater than all gods</w:t>
      </w:r>
    </w:p>
    <w:p w14:paraId="02D09FE1" w14:textId="6E958CF3" w:rsidR="00197448" w:rsidRPr="007E4167" w:rsidRDefault="00197448" w:rsidP="00197448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7E4167">
        <w:rPr>
          <w:rFonts w:ascii="Century Gothic" w:hAnsi="Century Gothic"/>
          <w:sz w:val="20"/>
          <w:szCs w:val="20"/>
        </w:rPr>
        <w:t>Taste is more than the label on the product</w:t>
      </w:r>
      <w:r w:rsidR="00D55927" w:rsidRPr="007E4167">
        <w:rPr>
          <w:rFonts w:ascii="Century Gothic" w:hAnsi="Century Gothic"/>
          <w:sz w:val="20"/>
          <w:szCs w:val="20"/>
        </w:rPr>
        <w:t xml:space="preserve"> – what story do you tell that fills out the detail? </w:t>
      </w:r>
    </w:p>
    <w:p w14:paraId="173EC647" w14:textId="38413229" w:rsidR="00CA77D1" w:rsidRPr="007E4167" w:rsidRDefault="003F63A4" w:rsidP="00197448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7E4167">
        <w:rPr>
          <w:rFonts w:ascii="Century Gothic" w:hAnsi="Century Gothic"/>
          <w:sz w:val="20"/>
          <w:szCs w:val="20"/>
        </w:rPr>
        <w:t>Manna (Ex 16) tasted like wafer and honey / Water tasted like wine (John 2) / A small meal turned out to be a banquet (Matt 14)</w:t>
      </w:r>
    </w:p>
    <w:p w14:paraId="3AB707F7" w14:textId="77777777" w:rsidR="00CA77D1" w:rsidRPr="007E4167" w:rsidRDefault="00CA77D1" w:rsidP="00197448">
      <w:pPr>
        <w:rPr>
          <w:rFonts w:ascii="Century Gothic" w:hAnsi="Century Gothic"/>
          <w:b/>
          <w:bCs/>
          <w:sz w:val="20"/>
          <w:szCs w:val="20"/>
          <w:highlight w:val="green"/>
        </w:rPr>
      </w:pPr>
    </w:p>
    <w:p w14:paraId="5793EA1F" w14:textId="5E493D06" w:rsidR="00197448" w:rsidRPr="007E4167" w:rsidRDefault="00197448" w:rsidP="00197448">
      <w:pPr>
        <w:rPr>
          <w:rFonts w:ascii="Century Gothic" w:hAnsi="Century Gothic"/>
          <w:b/>
          <w:bCs/>
          <w:sz w:val="20"/>
          <w:szCs w:val="20"/>
          <w:highlight w:val="green"/>
        </w:rPr>
      </w:pPr>
      <w:r w:rsidRPr="007E4167">
        <w:rPr>
          <w:rFonts w:ascii="Century Gothic" w:hAnsi="Century Gothic"/>
          <w:b/>
          <w:bCs/>
          <w:sz w:val="20"/>
          <w:szCs w:val="20"/>
          <w:highlight w:val="green"/>
        </w:rPr>
        <w:t>Now I See: I have witnessed</w:t>
      </w:r>
    </w:p>
    <w:p w14:paraId="5F328232" w14:textId="637BE916" w:rsidR="00CD292F" w:rsidRPr="007E4167" w:rsidRDefault="00CD292F" w:rsidP="00197448">
      <w:pPr>
        <w:rPr>
          <w:rFonts w:ascii="Century Gothic" w:hAnsi="Century Gothic"/>
          <w:sz w:val="20"/>
          <w:szCs w:val="20"/>
          <w:highlight w:val="green"/>
          <w:lang w:val="en-GB" w:bidi="th-TH"/>
        </w:rPr>
      </w:pPr>
      <w:r w:rsidRPr="007E4167">
        <w:rPr>
          <w:rFonts w:ascii="Century Gothic" w:hAnsi="Century Gothic"/>
          <w:sz w:val="20"/>
          <w:szCs w:val="20"/>
          <w:highlight w:val="green"/>
          <w:lang w:val="en-GB" w:bidi="th-TH"/>
        </w:rPr>
        <w:t>Moses told his father-in-law the story of all that GOD had done to Pharaoh and Egypt in helping Israel,</w:t>
      </w:r>
    </w:p>
    <w:p w14:paraId="23A9D16D" w14:textId="44D413AC" w:rsidR="00CD292F" w:rsidRPr="007E4167" w:rsidRDefault="00CD292F" w:rsidP="00197448">
      <w:pPr>
        <w:rPr>
          <w:rFonts w:ascii="Century Gothic" w:hAnsi="Century Gothic"/>
          <w:b/>
          <w:bCs/>
          <w:sz w:val="20"/>
          <w:szCs w:val="20"/>
        </w:rPr>
      </w:pPr>
      <w:r w:rsidRPr="007E4167">
        <w:rPr>
          <w:rFonts w:ascii="Century Gothic" w:hAnsi="Century Gothic"/>
          <w:sz w:val="20"/>
          <w:szCs w:val="20"/>
          <w:highlight w:val="green"/>
          <w:lang w:val="en-GB" w:bidi="th-TH"/>
        </w:rPr>
        <w:t>11       Jethro was delighted in all the good that GOD had done for Israel</w:t>
      </w:r>
    </w:p>
    <w:p w14:paraId="1B17800B" w14:textId="3699ADC0" w:rsidR="002C52A8" w:rsidRPr="007E4167" w:rsidRDefault="002C52A8" w:rsidP="00197448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7E4167">
        <w:rPr>
          <w:rFonts w:ascii="Century Gothic" w:hAnsi="Century Gothic"/>
          <w:sz w:val="20"/>
          <w:szCs w:val="20"/>
        </w:rPr>
        <w:t xml:space="preserve">Moses/Jethro Fam of origin </w:t>
      </w:r>
    </w:p>
    <w:p w14:paraId="4C2B7407" w14:textId="273799E4" w:rsidR="00197448" w:rsidRPr="007E4167" w:rsidRDefault="00197448" w:rsidP="00197448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7E4167">
        <w:rPr>
          <w:rFonts w:ascii="Century Gothic" w:hAnsi="Century Gothic"/>
          <w:sz w:val="20"/>
          <w:szCs w:val="20"/>
        </w:rPr>
        <w:t>Sight is more than 2 dimensional</w:t>
      </w:r>
    </w:p>
    <w:p w14:paraId="62EBA8FA" w14:textId="4BEE9566" w:rsidR="00197448" w:rsidRPr="007E4167" w:rsidRDefault="00197448" w:rsidP="00197448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7E4167">
        <w:rPr>
          <w:rFonts w:ascii="Century Gothic" w:hAnsi="Century Gothic"/>
          <w:sz w:val="20"/>
          <w:szCs w:val="20"/>
        </w:rPr>
        <w:t>Saying it is not the same as seeing it</w:t>
      </w:r>
    </w:p>
    <w:p w14:paraId="54CE07A4" w14:textId="77777777" w:rsidR="00CA77D1" w:rsidRPr="007E4167" w:rsidRDefault="00CA77D1" w:rsidP="00197448">
      <w:pPr>
        <w:rPr>
          <w:rFonts w:ascii="Century Gothic" w:hAnsi="Century Gothic"/>
          <w:b/>
          <w:bCs/>
          <w:sz w:val="20"/>
          <w:szCs w:val="20"/>
          <w:highlight w:val="yellow"/>
        </w:rPr>
      </w:pPr>
    </w:p>
    <w:p w14:paraId="0804D5F2" w14:textId="1AB96114" w:rsidR="00197448" w:rsidRPr="007E4167" w:rsidRDefault="00197448" w:rsidP="00197448">
      <w:pPr>
        <w:rPr>
          <w:rFonts w:ascii="Century Gothic" w:hAnsi="Century Gothic"/>
          <w:b/>
          <w:bCs/>
          <w:sz w:val="20"/>
          <w:szCs w:val="20"/>
          <w:highlight w:val="yellow"/>
        </w:rPr>
      </w:pPr>
      <w:r w:rsidRPr="007E4167">
        <w:rPr>
          <w:rFonts w:ascii="Century Gothic" w:hAnsi="Century Gothic"/>
          <w:b/>
          <w:bCs/>
          <w:sz w:val="20"/>
          <w:szCs w:val="20"/>
          <w:highlight w:val="yellow"/>
        </w:rPr>
        <w:t xml:space="preserve">Now I </w:t>
      </w:r>
      <w:proofErr w:type="gramStart"/>
      <w:r w:rsidRPr="007E4167">
        <w:rPr>
          <w:rFonts w:ascii="Century Gothic" w:hAnsi="Century Gothic"/>
          <w:b/>
          <w:bCs/>
          <w:sz w:val="20"/>
          <w:szCs w:val="20"/>
          <w:highlight w:val="yellow"/>
        </w:rPr>
        <w:t>hope:</w:t>
      </w:r>
      <w:proofErr w:type="gramEnd"/>
      <w:r w:rsidRPr="007E4167">
        <w:rPr>
          <w:rFonts w:ascii="Century Gothic" w:hAnsi="Century Gothic"/>
          <w:b/>
          <w:bCs/>
          <w:sz w:val="20"/>
          <w:szCs w:val="20"/>
          <w:highlight w:val="yellow"/>
        </w:rPr>
        <w:t xml:space="preserve"> I have matured</w:t>
      </w:r>
    </w:p>
    <w:p w14:paraId="676E2809" w14:textId="0802D483" w:rsidR="00CD292F" w:rsidRPr="007E4167" w:rsidRDefault="00CD292F" w:rsidP="00197448">
      <w:pPr>
        <w:rPr>
          <w:rFonts w:ascii="Century Gothic" w:hAnsi="Century Gothic"/>
          <w:b/>
          <w:bCs/>
          <w:sz w:val="20"/>
          <w:szCs w:val="20"/>
        </w:rPr>
      </w:pPr>
      <w:r w:rsidRPr="007E4167">
        <w:rPr>
          <w:rFonts w:ascii="Century Gothic" w:hAnsi="Century Gothic"/>
          <w:sz w:val="20"/>
          <w:szCs w:val="20"/>
          <w:highlight w:val="yellow"/>
          <w:lang w:val="en-GB" w:bidi="th-TH"/>
        </w:rPr>
        <w:t>12       Jethro, Moses’ father-in-law, brought a Whole-Burnt-Offering and sacrifices to God. And Aaron, along with all the elders of Israel, came and ate the meal with Moses’ father-in-law in the presence of God.</w:t>
      </w:r>
    </w:p>
    <w:p w14:paraId="6F3879BD" w14:textId="2F07DA65" w:rsidR="00197448" w:rsidRPr="007E4167" w:rsidRDefault="00197448" w:rsidP="00197448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7E4167">
        <w:rPr>
          <w:rFonts w:ascii="Century Gothic" w:hAnsi="Century Gothic"/>
          <w:sz w:val="20"/>
          <w:szCs w:val="20"/>
        </w:rPr>
        <w:t xml:space="preserve">Hope is more than blind faith </w:t>
      </w:r>
    </w:p>
    <w:p w14:paraId="03A5B5FE" w14:textId="4795EC79" w:rsidR="00197448" w:rsidRPr="007E4167" w:rsidRDefault="00197448" w:rsidP="00197448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7E4167">
        <w:rPr>
          <w:rFonts w:ascii="Century Gothic" w:hAnsi="Century Gothic"/>
          <w:sz w:val="20"/>
          <w:szCs w:val="20"/>
        </w:rPr>
        <w:t xml:space="preserve">Jethro saw </w:t>
      </w:r>
      <w:proofErr w:type="gramStart"/>
      <w:r w:rsidRPr="007E4167">
        <w:rPr>
          <w:rFonts w:ascii="Century Gothic" w:hAnsi="Century Gothic"/>
          <w:sz w:val="20"/>
          <w:szCs w:val="20"/>
        </w:rPr>
        <w:t>Moses</w:t>
      </w:r>
      <w:proofErr w:type="gramEnd"/>
      <w:r w:rsidRPr="007E4167">
        <w:rPr>
          <w:rFonts w:ascii="Century Gothic" w:hAnsi="Century Gothic"/>
          <w:sz w:val="20"/>
          <w:szCs w:val="20"/>
        </w:rPr>
        <w:t xml:space="preserve"> change and grow</w:t>
      </w:r>
      <w:r w:rsidR="003F63A4" w:rsidRPr="007E4167">
        <w:rPr>
          <w:rFonts w:ascii="Century Gothic" w:hAnsi="Century Gothic"/>
          <w:sz w:val="20"/>
          <w:szCs w:val="20"/>
        </w:rPr>
        <w:t xml:space="preserve"> – Jethro grew in faith too – they shared in mut</w:t>
      </w:r>
      <w:r w:rsidR="000238EE" w:rsidRPr="007E4167">
        <w:rPr>
          <w:rFonts w:ascii="Century Gothic" w:hAnsi="Century Gothic"/>
          <w:sz w:val="20"/>
          <w:szCs w:val="20"/>
        </w:rPr>
        <w:t>u</w:t>
      </w:r>
      <w:r w:rsidR="003F63A4" w:rsidRPr="007E4167">
        <w:rPr>
          <w:rFonts w:ascii="Century Gothic" w:hAnsi="Century Gothic"/>
          <w:sz w:val="20"/>
          <w:szCs w:val="20"/>
        </w:rPr>
        <w:t xml:space="preserve">al worship. </w:t>
      </w:r>
    </w:p>
    <w:p w14:paraId="2FFCAB5F" w14:textId="77777777" w:rsidR="003F63A4" w:rsidRPr="007E4167" w:rsidRDefault="003F63A4" w:rsidP="003F63A4">
      <w:pPr>
        <w:ind w:left="360"/>
        <w:rPr>
          <w:rFonts w:ascii="Century Gothic" w:hAnsi="Century Gothic" w:cs="Calibri"/>
          <w:sz w:val="20"/>
          <w:szCs w:val="20"/>
          <w:lang w:val="en-US"/>
        </w:rPr>
      </w:pPr>
    </w:p>
    <w:p w14:paraId="7BDC9643" w14:textId="3EB78C35" w:rsidR="003F63A4" w:rsidRPr="007E4167" w:rsidRDefault="003F63A4" w:rsidP="003F63A4">
      <w:pPr>
        <w:ind w:left="360"/>
        <w:rPr>
          <w:rFonts w:ascii="Century Gothic" w:hAnsi="Century Gothic" w:cs="Calibri"/>
          <w:b/>
          <w:bCs/>
          <w:sz w:val="20"/>
          <w:szCs w:val="20"/>
          <w:lang w:val="en-US"/>
        </w:rPr>
      </w:pPr>
      <w:r w:rsidRPr="007E4167">
        <w:rPr>
          <w:rFonts w:ascii="Century Gothic" w:hAnsi="Century Gothic" w:cs="Calibri"/>
          <w:b/>
          <w:bCs/>
          <w:sz w:val="20"/>
          <w:szCs w:val="20"/>
          <w:lang w:val="en-US"/>
        </w:rPr>
        <w:t xml:space="preserve">Matt Henry </w:t>
      </w:r>
      <w:r w:rsidR="000238EE" w:rsidRPr="007E4167">
        <w:rPr>
          <w:rFonts w:ascii="Century Gothic" w:hAnsi="Century Gothic" w:cs="Calibri"/>
          <w:b/>
          <w:bCs/>
          <w:sz w:val="20"/>
          <w:szCs w:val="20"/>
          <w:lang w:val="en-US"/>
        </w:rPr>
        <w:t xml:space="preserve">Commentary: </w:t>
      </w:r>
      <w:r w:rsidRPr="007E4167">
        <w:rPr>
          <w:rFonts w:ascii="Century Gothic" w:hAnsi="Century Gothic" w:cs="Calibri"/>
          <w:b/>
          <w:bCs/>
          <w:sz w:val="20"/>
          <w:szCs w:val="20"/>
          <w:lang w:val="en-US"/>
        </w:rPr>
        <w:t xml:space="preserve">Exodus 18:7 </w:t>
      </w:r>
    </w:p>
    <w:p w14:paraId="4A3CAD4D" w14:textId="7A034FDA" w:rsidR="003F63A4" w:rsidRPr="007E4167" w:rsidRDefault="003F63A4" w:rsidP="003F63A4">
      <w:pPr>
        <w:ind w:left="360"/>
        <w:rPr>
          <w:rFonts w:ascii="Century Gothic" w:hAnsi="Century Gothic" w:cs="Calibri"/>
          <w:sz w:val="20"/>
          <w:szCs w:val="20"/>
          <w:lang w:val="en-US"/>
        </w:rPr>
      </w:pPr>
      <w:r w:rsidRPr="007E4167">
        <w:rPr>
          <w:rFonts w:ascii="Century Gothic" w:hAnsi="Century Gothic" w:cs="Calibri"/>
          <w:sz w:val="20"/>
          <w:szCs w:val="20"/>
          <w:lang w:val="en-US"/>
        </w:rPr>
        <w:t>Conversation concerning God’s wondrous works is good</w:t>
      </w:r>
      <w:r w:rsidR="000238EE" w:rsidRPr="007E4167">
        <w:rPr>
          <w:rFonts w:ascii="Century Gothic" w:hAnsi="Century Gothic" w:cs="Calibri"/>
          <w:sz w:val="20"/>
          <w:szCs w:val="20"/>
          <w:lang w:val="en-US"/>
        </w:rPr>
        <w:t xml:space="preserve"> </w:t>
      </w:r>
      <w:r w:rsidRPr="007E4167">
        <w:rPr>
          <w:rFonts w:ascii="Century Gothic" w:hAnsi="Century Gothic" w:cs="Calibri"/>
          <w:sz w:val="20"/>
          <w:szCs w:val="20"/>
          <w:lang w:val="en-US"/>
        </w:rPr>
        <w:t xml:space="preserve">and edifies. Jethro not only rejoiced in the </w:t>
      </w:r>
      <w:proofErr w:type="spellStart"/>
      <w:r w:rsidRPr="007E4167">
        <w:rPr>
          <w:rFonts w:ascii="Century Gothic" w:hAnsi="Century Gothic" w:cs="Calibri"/>
          <w:sz w:val="20"/>
          <w:szCs w:val="20"/>
          <w:lang w:val="en-US"/>
        </w:rPr>
        <w:t>honour</w:t>
      </w:r>
      <w:proofErr w:type="spellEnd"/>
      <w:r w:rsidRPr="007E4167">
        <w:rPr>
          <w:rFonts w:ascii="Century Gothic" w:hAnsi="Century Gothic" w:cs="Calibri"/>
          <w:sz w:val="20"/>
          <w:szCs w:val="20"/>
          <w:lang w:val="en-US"/>
        </w:rPr>
        <w:t xml:space="preserve"> done to his son-in-law, but in all the goodness done to Israel. Standers-by were more affected with the </w:t>
      </w:r>
      <w:proofErr w:type="spellStart"/>
      <w:r w:rsidRPr="007E4167">
        <w:rPr>
          <w:rFonts w:ascii="Century Gothic" w:hAnsi="Century Gothic" w:cs="Calibri"/>
          <w:sz w:val="20"/>
          <w:szCs w:val="20"/>
          <w:lang w:val="en-US"/>
        </w:rPr>
        <w:t>favours</w:t>
      </w:r>
      <w:proofErr w:type="spellEnd"/>
      <w:r w:rsidRPr="007E4167">
        <w:rPr>
          <w:rFonts w:ascii="Century Gothic" w:hAnsi="Century Gothic" w:cs="Calibri"/>
          <w:sz w:val="20"/>
          <w:szCs w:val="20"/>
          <w:lang w:val="en-US"/>
        </w:rPr>
        <w:t xml:space="preserve"> God had showed to Israel, than many were who received them. Jethro gave the glory to Israel’s God. Whatever we have the joy </w:t>
      </w:r>
      <w:proofErr w:type="gramStart"/>
      <w:r w:rsidRPr="007E4167">
        <w:rPr>
          <w:rFonts w:ascii="Century Gothic" w:hAnsi="Century Gothic" w:cs="Calibri"/>
          <w:sz w:val="20"/>
          <w:szCs w:val="20"/>
          <w:lang w:val="en-US"/>
        </w:rPr>
        <w:t>of,</w:t>
      </w:r>
      <w:proofErr w:type="gramEnd"/>
      <w:r w:rsidRPr="007E4167">
        <w:rPr>
          <w:rFonts w:ascii="Century Gothic" w:hAnsi="Century Gothic" w:cs="Calibri"/>
          <w:sz w:val="20"/>
          <w:szCs w:val="20"/>
          <w:lang w:val="en-US"/>
        </w:rPr>
        <w:t xml:space="preserve"> God must have the praise. They joined in a sacrifice of thanksgiving. Mutual friendship is sanctified by joint worship.</w:t>
      </w:r>
    </w:p>
    <w:p w14:paraId="30290F42" w14:textId="323B116C" w:rsidR="003F63A4" w:rsidRPr="007E4167" w:rsidRDefault="003F63A4" w:rsidP="003F63A4">
      <w:pPr>
        <w:rPr>
          <w:rFonts w:ascii="Century Gothic" w:hAnsi="Century Gothic" w:cs="Calibri"/>
          <w:sz w:val="20"/>
          <w:szCs w:val="20"/>
          <w:lang w:val="en-US"/>
        </w:rPr>
      </w:pPr>
    </w:p>
    <w:p w14:paraId="4185E5AA" w14:textId="2A54128B" w:rsidR="007E4167" w:rsidRDefault="007E4167" w:rsidP="003F63A4">
      <w:pPr>
        <w:rPr>
          <w:rFonts w:ascii="Century Gothic" w:hAnsi="Century Gothic" w:cs="Calibri"/>
          <w:b/>
          <w:bCs/>
          <w:sz w:val="20"/>
          <w:szCs w:val="20"/>
          <w:lang w:val="en-US"/>
        </w:rPr>
      </w:pPr>
    </w:p>
    <w:p w14:paraId="32CA033B" w14:textId="69C4B19C" w:rsidR="007E4167" w:rsidRDefault="007E4167">
      <w:pPr>
        <w:rPr>
          <w:rFonts w:ascii="Century Gothic" w:hAnsi="Century Gothic" w:cs="Calibri"/>
          <w:b/>
          <w:bCs/>
          <w:sz w:val="20"/>
          <w:szCs w:val="20"/>
          <w:lang w:val="en-US"/>
        </w:rPr>
      </w:pPr>
      <w:r>
        <w:rPr>
          <w:rFonts w:ascii="Century Gothic" w:hAnsi="Century Gothic" w:cs="Calibri"/>
          <w:b/>
          <w:bCs/>
          <w:sz w:val="20"/>
          <w:szCs w:val="20"/>
          <w:lang w:val="en-US"/>
        </w:rPr>
        <w:br w:type="page"/>
      </w:r>
    </w:p>
    <w:p w14:paraId="7199520C" w14:textId="77777777" w:rsidR="002C52A8" w:rsidRPr="007E4167" w:rsidRDefault="002C52A8" w:rsidP="003F63A4">
      <w:pPr>
        <w:rPr>
          <w:rFonts w:ascii="Century Gothic" w:hAnsi="Century Gothic" w:cs="Calibri"/>
          <w:b/>
          <w:bCs/>
          <w:sz w:val="20"/>
          <w:szCs w:val="20"/>
          <w:lang w:val="en-US"/>
        </w:rPr>
      </w:pPr>
    </w:p>
    <w:p w14:paraId="2ECF9B67" w14:textId="77777777" w:rsidR="007E4167" w:rsidRDefault="007E4167" w:rsidP="003F63A4">
      <w:pPr>
        <w:rPr>
          <w:rFonts w:ascii="Century Gothic" w:hAnsi="Century Gothic" w:cs="Calibri"/>
          <w:b/>
          <w:bCs/>
          <w:sz w:val="20"/>
          <w:szCs w:val="20"/>
          <w:lang w:val="en-US"/>
        </w:rPr>
      </w:pPr>
    </w:p>
    <w:p w14:paraId="2B43703B" w14:textId="39DEAE40" w:rsidR="003F63A4" w:rsidRPr="007E4167" w:rsidRDefault="003F63A4" w:rsidP="003F63A4">
      <w:pPr>
        <w:rPr>
          <w:rFonts w:ascii="Century Gothic" w:hAnsi="Century Gothic" w:cs="Calibri"/>
          <w:sz w:val="20"/>
          <w:szCs w:val="20"/>
          <w:lang w:val="en-US"/>
        </w:rPr>
      </w:pPr>
      <w:r w:rsidRPr="007E4167">
        <w:rPr>
          <w:rFonts w:ascii="Century Gothic" w:hAnsi="Century Gothic" w:cs="Calibri"/>
          <w:b/>
          <w:bCs/>
          <w:sz w:val="20"/>
          <w:szCs w:val="20"/>
          <w:lang w:val="en-US"/>
        </w:rPr>
        <w:t>Be A Person of Peace</w:t>
      </w:r>
      <w:r w:rsidRPr="007E4167">
        <w:rPr>
          <w:rFonts w:ascii="Century Gothic" w:hAnsi="Century Gothic" w:cs="Calibri"/>
          <w:sz w:val="20"/>
          <w:szCs w:val="20"/>
          <w:lang w:val="en-US"/>
        </w:rPr>
        <w:t xml:space="preserve"> – a person worth knowing, seeing in </w:t>
      </w:r>
      <w:proofErr w:type="gramStart"/>
      <w:r w:rsidRPr="007E4167">
        <w:rPr>
          <w:rFonts w:ascii="Century Gothic" w:hAnsi="Century Gothic" w:cs="Calibri"/>
          <w:sz w:val="20"/>
          <w:szCs w:val="20"/>
          <w:lang w:val="en-US"/>
        </w:rPr>
        <w:t>action</w:t>
      </w:r>
      <w:proofErr w:type="gramEnd"/>
      <w:r w:rsidRPr="007E4167">
        <w:rPr>
          <w:rFonts w:ascii="Century Gothic" w:hAnsi="Century Gothic" w:cs="Calibri"/>
          <w:sz w:val="20"/>
          <w:szCs w:val="20"/>
          <w:lang w:val="en-US"/>
        </w:rPr>
        <w:t xml:space="preserve"> and following! </w:t>
      </w:r>
    </w:p>
    <w:p w14:paraId="79550975" w14:textId="77777777" w:rsidR="003F63A4" w:rsidRPr="007E4167" w:rsidRDefault="003F63A4" w:rsidP="003F63A4">
      <w:pPr>
        <w:rPr>
          <w:rFonts w:ascii="Century Gothic" w:hAnsi="Century Gothic"/>
          <w:b/>
          <w:bCs/>
          <w:sz w:val="20"/>
          <w:szCs w:val="20"/>
        </w:rPr>
      </w:pPr>
    </w:p>
    <w:p w14:paraId="39216973" w14:textId="55355043" w:rsidR="003F63A4" w:rsidRPr="007E4167" w:rsidRDefault="003F63A4" w:rsidP="003F63A4">
      <w:pPr>
        <w:rPr>
          <w:rFonts w:ascii="Century Gothic" w:hAnsi="Century Gothic"/>
          <w:b/>
          <w:bCs/>
          <w:sz w:val="20"/>
          <w:szCs w:val="20"/>
        </w:rPr>
      </w:pPr>
      <w:r w:rsidRPr="007E4167">
        <w:rPr>
          <w:rFonts w:ascii="Century Gothic" w:hAnsi="Century Gothic"/>
          <w:b/>
          <w:bCs/>
          <w:sz w:val="20"/>
          <w:szCs w:val="20"/>
        </w:rPr>
        <w:t>The Peace Catalyst Manifesto [Romans 12:18]</w:t>
      </w:r>
    </w:p>
    <w:p w14:paraId="51D73598" w14:textId="77777777" w:rsidR="003F63A4" w:rsidRPr="007E4167" w:rsidRDefault="003F63A4" w:rsidP="003F63A4">
      <w:pPr>
        <w:rPr>
          <w:rFonts w:ascii="Century Gothic" w:hAnsi="Century Gothic"/>
          <w:b/>
          <w:bCs/>
          <w:sz w:val="20"/>
          <w:szCs w:val="20"/>
        </w:rPr>
      </w:pPr>
      <w:r w:rsidRPr="007E4167">
        <w:rPr>
          <w:rFonts w:ascii="Century Gothic" w:hAnsi="Century Gothic"/>
          <w:b/>
          <w:bCs/>
          <w:sz w:val="20"/>
          <w:szCs w:val="20"/>
        </w:rPr>
        <w:t>~ Rick Love (Peace Catalysts 2014)</w:t>
      </w:r>
    </w:p>
    <w:p w14:paraId="482FF9BC" w14:textId="77777777" w:rsidR="003F63A4" w:rsidRPr="007E4167" w:rsidRDefault="003F63A4" w:rsidP="003F63A4">
      <w:pPr>
        <w:rPr>
          <w:rFonts w:ascii="Century Gothic" w:hAnsi="Century Gothic"/>
          <w:sz w:val="20"/>
          <w:szCs w:val="20"/>
        </w:rPr>
      </w:pPr>
    </w:p>
    <w:p w14:paraId="738C8240" w14:textId="77777777" w:rsidR="003F63A4" w:rsidRPr="007E4167" w:rsidRDefault="003F63A4" w:rsidP="003F63A4">
      <w:pPr>
        <w:rPr>
          <w:rFonts w:ascii="Century Gothic" w:hAnsi="Century Gothic"/>
          <w:sz w:val="20"/>
          <w:szCs w:val="20"/>
        </w:rPr>
      </w:pPr>
      <w:r w:rsidRPr="007E4167">
        <w:rPr>
          <w:rFonts w:ascii="Century Gothic" w:hAnsi="Century Gothic"/>
          <w:sz w:val="20"/>
          <w:szCs w:val="20"/>
        </w:rPr>
        <w:t>1. We will pray for peace (2 Thessalonians 3:16; 1 Timothy 2:1-2).</w:t>
      </w:r>
    </w:p>
    <w:p w14:paraId="40485E0B" w14:textId="0A4155E8" w:rsidR="003F63A4" w:rsidRPr="007E4167" w:rsidRDefault="003F63A4" w:rsidP="003F63A4">
      <w:pPr>
        <w:rPr>
          <w:rFonts w:ascii="Century Gothic" w:hAnsi="Century Gothic"/>
          <w:sz w:val="20"/>
          <w:szCs w:val="20"/>
        </w:rPr>
      </w:pPr>
      <w:r w:rsidRPr="007E4167">
        <w:rPr>
          <w:rFonts w:ascii="Century Gothic" w:hAnsi="Century Gothic"/>
          <w:sz w:val="20"/>
          <w:szCs w:val="20"/>
        </w:rPr>
        <w:t>2. We will make every effort to be at peace with all people (Romans</w:t>
      </w:r>
      <w:r w:rsidR="002C52A8" w:rsidRPr="007E4167">
        <w:rPr>
          <w:rFonts w:ascii="Century Gothic" w:hAnsi="Century Gothic"/>
          <w:sz w:val="20"/>
          <w:szCs w:val="20"/>
        </w:rPr>
        <w:t xml:space="preserve"> </w:t>
      </w:r>
      <w:r w:rsidRPr="007E4167">
        <w:rPr>
          <w:rFonts w:ascii="Century Gothic" w:hAnsi="Century Gothic"/>
          <w:sz w:val="20"/>
          <w:szCs w:val="20"/>
        </w:rPr>
        <w:t>12:18; Ephesians 4:3; Hebrews 12:14).</w:t>
      </w:r>
    </w:p>
    <w:p w14:paraId="1D692117" w14:textId="3AA90174" w:rsidR="003F63A4" w:rsidRPr="007E4167" w:rsidRDefault="003F63A4" w:rsidP="003F63A4">
      <w:pPr>
        <w:rPr>
          <w:rFonts w:ascii="Century Gothic" w:hAnsi="Century Gothic"/>
          <w:sz w:val="20"/>
          <w:szCs w:val="20"/>
        </w:rPr>
      </w:pPr>
      <w:r w:rsidRPr="007E4167">
        <w:rPr>
          <w:rFonts w:ascii="Century Gothic" w:hAnsi="Century Gothic"/>
          <w:sz w:val="20"/>
          <w:szCs w:val="20"/>
        </w:rPr>
        <w:t>3. We will take responsibility for our part in conflict. We will take the</w:t>
      </w:r>
      <w:r w:rsidR="002C52A8" w:rsidRPr="007E4167">
        <w:rPr>
          <w:rFonts w:ascii="Century Gothic" w:hAnsi="Century Gothic"/>
          <w:sz w:val="20"/>
          <w:szCs w:val="20"/>
        </w:rPr>
        <w:t xml:space="preserve"> </w:t>
      </w:r>
      <w:r w:rsidRPr="007E4167">
        <w:rPr>
          <w:rFonts w:ascii="Century Gothic" w:hAnsi="Century Gothic"/>
          <w:sz w:val="20"/>
          <w:szCs w:val="20"/>
        </w:rPr>
        <w:t>log out of our own eyes as Jesus taught (Matthew 7:3-5).</w:t>
      </w:r>
    </w:p>
    <w:p w14:paraId="2C66F4E9" w14:textId="31D2CD70" w:rsidR="003F63A4" w:rsidRPr="007E4167" w:rsidRDefault="003F63A4" w:rsidP="003F63A4">
      <w:pPr>
        <w:rPr>
          <w:rFonts w:ascii="Century Gothic" w:hAnsi="Century Gothic"/>
          <w:sz w:val="20"/>
          <w:szCs w:val="20"/>
        </w:rPr>
      </w:pPr>
      <w:r w:rsidRPr="007E4167">
        <w:rPr>
          <w:rFonts w:ascii="Century Gothic" w:hAnsi="Century Gothic"/>
          <w:sz w:val="20"/>
          <w:szCs w:val="20"/>
        </w:rPr>
        <w:t>4. We will lovingly challenge or reprove those who sin (Matthew</w:t>
      </w:r>
      <w:r w:rsidR="009B1251" w:rsidRPr="007E4167">
        <w:rPr>
          <w:rFonts w:ascii="Century Gothic" w:hAnsi="Century Gothic"/>
          <w:sz w:val="20"/>
          <w:szCs w:val="20"/>
        </w:rPr>
        <w:t xml:space="preserve"> </w:t>
      </w:r>
      <w:r w:rsidRPr="007E4167">
        <w:rPr>
          <w:rFonts w:ascii="Century Gothic" w:hAnsi="Century Gothic"/>
          <w:sz w:val="20"/>
          <w:szCs w:val="20"/>
        </w:rPr>
        <w:t>5:23-24; 18:15; Galatians 6:1).</w:t>
      </w:r>
    </w:p>
    <w:p w14:paraId="04CE5A40" w14:textId="77777777" w:rsidR="003F63A4" w:rsidRPr="007E4167" w:rsidRDefault="003F63A4" w:rsidP="003F63A4">
      <w:pPr>
        <w:rPr>
          <w:rFonts w:ascii="Century Gothic" w:hAnsi="Century Gothic"/>
          <w:sz w:val="20"/>
          <w:szCs w:val="20"/>
        </w:rPr>
      </w:pPr>
      <w:r w:rsidRPr="007E4167">
        <w:rPr>
          <w:rFonts w:ascii="Century Gothic" w:hAnsi="Century Gothic"/>
          <w:sz w:val="20"/>
          <w:szCs w:val="20"/>
        </w:rPr>
        <w:t>5. We will accept reproof (Proverbs 12:1, 15).</w:t>
      </w:r>
    </w:p>
    <w:p w14:paraId="07498B03" w14:textId="09718DE6" w:rsidR="003F63A4" w:rsidRPr="007E4167" w:rsidRDefault="003F63A4" w:rsidP="003F63A4">
      <w:pPr>
        <w:rPr>
          <w:rFonts w:ascii="Century Gothic" w:hAnsi="Century Gothic"/>
          <w:sz w:val="20"/>
          <w:szCs w:val="20"/>
        </w:rPr>
      </w:pPr>
      <w:r w:rsidRPr="007E4167">
        <w:rPr>
          <w:rFonts w:ascii="Century Gothic" w:hAnsi="Century Gothic"/>
          <w:sz w:val="20"/>
          <w:szCs w:val="20"/>
        </w:rPr>
        <w:t>6. We will ask for forgiveness when we sin and when we are reproved</w:t>
      </w:r>
      <w:r w:rsidR="009B1251" w:rsidRPr="007E4167">
        <w:rPr>
          <w:rFonts w:ascii="Century Gothic" w:hAnsi="Century Gothic"/>
          <w:sz w:val="20"/>
          <w:szCs w:val="20"/>
        </w:rPr>
        <w:t xml:space="preserve"> </w:t>
      </w:r>
      <w:r w:rsidRPr="007E4167">
        <w:rPr>
          <w:rFonts w:ascii="Century Gothic" w:hAnsi="Century Gothic"/>
          <w:sz w:val="20"/>
          <w:szCs w:val="20"/>
        </w:rPr>
        <w:t>(Luke 17:3-4).</w:t>
      </w:r>
    </w:p>
    <w:p w14:paraId="2B669F93" w14:textId="77777777" w:rsidR="003F63A4" w:rsidRPr="007E4167" w:rsidRDefault="003F63A4" w:rsidP="003F63A4">
      <w:pPr>
        <w:rPr>
          <w:rFonts w:ascii="Century Gothic" w:hAnsi="Century Gothic"/>
          <w:sz w:val="20"/>
          <w:szCs w:val="20"/>
        </w:rPr>
      </w:pPr>
      <w:r w:rsidRPr="007E4167">
        <w:rPr>
          <w:rFonts w:ascii="Century Gothic" w:hAnsi="Century Gothic"/>
          <w:sz w:val="20"/>
          <w:szCs w:val="20"/>
        </w:rPr>
        <w:t>7. We will forgive those who sin against us (Matthew 6:14-15; 18:35).</w:t>
      </w:r>
    </w:p>
    <w:p w14:paraId="1B0487B2" w14:textId="77777777" w:rsidR="003F63A4" w:rsidRPr="007E4167" w:rsidRDefault="003F63A4" w:rsidP="003F63A4">
      <w:pPr>
        <w:rPr>
          <w:rFonts w:ascii="Century Gothic" w:hAnsi="Century Gothic"/>
          <w:sz w:val="20"/>
          <w:szCs w:val="20"/>
        </w:rPr>
      </w:pPr>
      <w:r w:rsidRPr="007E4167">
        <w:rPr>
          <w:rFonts w:ascii="Century Gothic" w:hAnsi="Century Gothic"/>
          <w:sz w:val="20"/>
          <w:szCs w:val="20"/>
        </w:rPr>
        <w:t>8. We will love our enemies (Matthew 5:44-45; Luke 6:27-36).</w:t>
      </w:r>
    </w:p>
    <w:p w14:paraId="23D45987" w14:textId="77777777" w:rsidR="003F63A4" w:rsidRPr="007E4167" w:rsidRDefault="003F63A4" w:rsidP="003F63A4">
      <w:pPr>
        <w:rPr>
          <w:rFonts w:ascii="Century Gothic" w:hAnsi="Century Gothic"/>
          <w:sz w:val="20"/>
          <w:szCs w:val="20"/>
        </w:rPr>
      </w:pPr>
    </w:p>
    <w:sectPr w:rsidR="003F63A4" w:rsidRPr="007E4167" w:rsidSect="00197448">
      <w:pgSz w:w="11900" w:h="16840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FB169" w14:textId="77777777" w:rsidR="00E61839" w:rsidRDefault="00E61839" w:rsidP="00197448">
      <w:r>
        <w:separator/>
      </w:r>
    </w:p>
  </w:endnote>
  <w:endnote w:type="continuationSeparator" w:id="0">
    <w:p w14:paraId="223D83F9" w14:textId="77777777" w:rsidR="00E61839" w:rsidRDefault="00E61839" w:rsidP="00197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pleSystemUIFont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ppleSystemUIFont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432DA" w14:textId="77777777" w:rsidR="00E61839" w:rsidRDefault="00E61839" w:rsidP="00197448">
      <w:r>
        <w:separator/>
      </w:r>
    </w:p>
  </w:footnote>
  <w:footnote w:type="continuationSeparator" w:id="0">
    <w:p w14:paraId="71367DBD" w14:textId="77777777" w:rsidR="00E61839" w:rsidRDefault="00E61839" w:rsidP="001974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D9580B"/>
    <w:multiLevelType w:val="hybridMultilevel"/>
    <w:tmpl w:val="BF304FD8"/>
    <w:lvl w:ilvl="0" w:tplc="91D2C406">
      <w:start w:val="9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ppleSystemUIFon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90A36"/>
    <w:multiLevelType w:val="hybridMultilevel"/>
    <w:tmpl w:val="2202E998"/>
    <w:lvl w:ilvl="0" w:tplc="441E8F54">
      <w:start w:val="8"/>
      <w:numFmt w:val="bullet"/>
      <w:lvlText w:val="-"/>
      <w:lvlJc w:val="left"/>
      <w:pPr>
        <w:ind w:left="720" w:hanging="360"/>
      </w:pPr>
      <w:rPr>
        <w:rFonts w:ascii="AppleSystemUIFont" w:eastAsiaTheme="minorHAnsi" w:hAnsi="AppleSystemUIFont" w:cs="AppleSystemUIFont" w:hint="default"/>
        <w:sz w:val="2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0623EA"/>
    <w:multiLevelType w:val="hybridMultilevel"/>
    <w:tmpl w:val="4C864A08"/>
    <w:lvl w:ilvl="0" w:tplc="447A5CB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3627455">
    <w:abstractNumId w:val="1"/>
  </w:num>
  <w:num w:numId="2" w16cid:durableId="724330193">
    <w:abstractNumId w:val="2"/>
  </w:num>
  <w:num w:numId="3" w16cid:durableId="1199970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448"/>
    <w:rsid w:val="000238EE"/>
    <w:rsid w:val="0005464B"/>
    <w:rsid w:val="00197448"/>
    <w:rsid w:val="002878D8"/>
    <w:rsid w:val="002C52A8"/>
    <w:rsid w:val="003035DA"/>
    <w:rsid w:val="003371A3"/>
    <w:rsid w:val="003F63A4"/>
    <w:rsid w:val="005A6F74"/>
    <w:rsid w:val="00705FA7"/>
    <w:rsid w:val="007E4167"/>
    <w:rsid w:val="009B1251"/>
    <w:rsid w:val="00A34D5C"/>
    <w:rsid w:val="00A4178E"/>
    <w:rsid w:val="00C7308E"/>
    <w:rsid w:val="00CA77D1"/>
    <w:rsid w:val="00CD292F"/>
    <w:rsid w:val="00D55927"/>
    <w:rsid w:val="00E61839"/>
    <w:rsid w:val="00ED18D5"/>
    <w:rsid w:val="00EF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B5FD50"/>
  <w15:chartTrackingRefBased/>
  <w15:docId w15:val="{9C6A6CB4-721C-CB46-AE5B-FC5B8C4AF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64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3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614</Words>
  <Characters>2928</Characters>
  <Application>Microsoft Office Word</Application>
  <DocSecurity>0</DocSecurity>
  <Lines>56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Gall</dc:creator>
  <cp:keywords/>
  <dc:description/>
  <cp:lastModifiedBy>Justin Gall</cp:lastModifiedBy>
  <cp:revision>3</cp:revision>
  <dcterms:created xsi:type="dcterms:W3CDTF">2022-06-11T12:59:00Z</dcterms:created>
  <dcterms:modified xsi:type="dcterms:W3CDTF">2022-06-11T13:06:00Z</dcterms:modified>
</cp:coreProperties>
</file>