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6390"/>
          <w:tab w:val="left" w:pos="6750"/>
        </w:tabs>
        <w:rPr>
          <w:rFonts w:ascii="Arial" w:cs="Arial" w:hAnsi="Arial" w:eastAsia="Arial"/>
          <w:b w:val="0"/>
          <w:bCs w:val="0"/>
          <w:sz w:val="24"/>
          <w:szCs w:val="24"/>
        </w:rPr>
      </w:pPr>
      <w:r>
        <w:rPr>
          <w:rFonts w:ascii="Arial" w:hAnsi="Arial"/>
          <w:sz w:val="24"/>
          <w:szCs w:val="24"/>
          <w:rtl w:val="0"/>
          <w:lang w:val="en-US"/>
        </w:rPr>
        <w:t>Message Notes</w:t>
      </w:r>
    </w:p>
    <w:p>
      <w:pPr>
        <w:pStyle w:val="Title"/>
        <w:rPr>
          <w:rFonts w:ascii="Arial" w:cs="Arial" w:hAnsi="Arial" w:eastAsia="Arial"/>
          <w:sz w:val="24"/>
          <w:szCs w:val="24"/>
        </w:rPr>
      </w:pPr>
      <w:r>
        <w:rPr>
          <w:rFonts w:ascii="Arial" w:hAnsi="Arial"/>
          <w:sz w:val="24"/>
          <w:szCs w:val="24"/>
          <w:rtl w:val="0"/>
          <w:lang w:val="en-US"/>
        </w:rPr>
        <w:t xml:space="preserve">Contagious Christianity </w:t>
      </w:r>
      <w:r>
        <w:rPr>
          <w:rFonts w:ascii="Arial" w:hAnsi="Arial" w:hint="default"/>
          <w:sz w:val="24"/>
          <w:szCs w:val="24"/>
          <w:rtl w:val="0"/>
          <w:lang w:val="en-US"/>
        </w:rPr>
        <w:t xml:space="preserve">– </w:t>
      </w:r>
      <w:r>
        <w:rPr>
          <w:rFonts w:ascii="Arial" w:hAnsi="Arial"/>
          <w:sz w:val="24"/>
          <w:szCs w:val="24"/>
          <w:rtl w:val="0"/>
          <w:lang w:val="en-US"/>
        </w:rPr>
        <w:t>Part 3 of 6</w:t>
      </w:r>
    </w:p>
    <w:p>
      <w:pPr>
        <w:pStyle w:val="Title"/>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The Fear Factor</w:t>
      </w:r>
      <w:r>
        <w:rPr>
          <w:rFonts w:ascii="Arial" w:hAnsi="Arial" w:hint="default"/>
          <w:sz w:val="24"/>
          <w:szCs w:val="24"/>
          <w:rtl w:val="0"/>
          <w:lang w:val="en-US"/>
        </w:rPr>
        <w:t>”</w:t>
      </w:r>
    </w:p>
    <w:p>
      <w:pPr>
        <w:pStyle w:val="Body Text 3"/>
        <w:rPr>
          <w:rFonts w:ascii="Arial" w:cs="Arial" w:hAnsi="Arial" w:eastAsia="Arial"/>
          <w:sz w:val="24"/>
          <w:szCs w:val="24"/>
        </w:rPr>
      </w:pPr>
      <w:r>
        <w:rPr>
          <w:rFonts w:ascii="Arial" w:hAnsi="Arial"/>
          <w:sz w:val="24"/>
          <w:szCs w:val="24"/>
          <w:rtl w:val="0"/>
          <w:lang w:val="en-US"/>
        </w:rPr>
        <w:t>Romans 1:1, 7-17</w:t>
      </w:r>
    </w:p>
    <w:p>
      <w:pPr>
        <w:pStyle w:val="Title"/>
        <w:jc w:val="left"/>
        <w:rPr>
          <w:rFonts w:ascii="Arial" w:cs="Arial" w:hAnsi="Arial" w:eastAsia="Arial"/>
          <w:sz w:val="16"/>
          <w:szCs w:val="16"/>
        </w:rPr>
      </w:pPr>
    </w:p>
    <w:p>
      <w:pPr>
        <w:pStyle w:val="Normal (Web)"/>
        <w:shd w:val="clear" w:color="auto" w:fill="ffffff"/>
        <w:spacing w:before="0" w:after="0"/>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rtl w:val="0"/>
          <w:lang w:val="en-US"/>
        </w:rPr>
        <w:t>Introduction:</w:t>
      </w:r>
      <w:r>
        <w:rPr>
          <w:rFonts w:ascii="Arial" w:cs="Arial" w:hAnsi="Arial" w:eastAsia="Arial"/>
          <w:sz w:val="22"/>
          <w:szCs w:val="22"/>
        </w:rPr>
        <w:tab/>
      </w:r>
      <w:bookmarkStart w:name="_Hlk94909241" w:id="0"/>
      <w:r>
        <w:rPr>
          <w:rFonts w:ascii="Arial" w:hAnsi="Arial"/>
          <w:outline w:val="0"/>
          <w:color w:val="000000"/>
          <w:sz w:val="22"/>
          <w:szCs w:val="22"/>
          <w:u w:color="000000"/>
          <w:rtl w:val="0"/>
          <w:lang w:val="en-US"/>
          <w14:textFill>
            <w14:solidFill>
              <w14:srgbClr w14:val="000000"/>
            </w14:solidFill>
          </w14:textFill>
        </w:rPr>
        <w:t>How is God calling you to become a Contagious Christian? How is God is leading you to actively move outward into your neighborhood? At times we experience anxiety or fear over talking with others about Jesus. If we push fear aside and rely on the Spirit of God to help us, we can better serve and love our neighbors, so we don</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t miss opportunities to share the good news of Jesus with others. </w:t>
      </w:r>
      <w:r>
        <w:rPr>
          <w:rFonts w:ascii="Arial" w:hAnsi="Arial"/>
          <w:outline w:val="0"/>
          <w:color w:val="000000"/>
          <w:sz w:val="22"/>
          <w:szCs w:val="22"/>
          <w:u w:color="000000"/>
          <w:shd w:val="clear" w:color="auto" w:fill="ffffff"/>
          <w:rtl w:val="0"/>
          <w:lang w:val="en-US"/>
          <w14:textFill>
            <w14:solidFill>
              <w14:srgbClr w14:val="000000"/>
            </w14:solidFill>
          </w14:textFill>
        </w:rPr>
        <w:t>When we choose to follow Jesus, we</w:t>
      </w:r>
      <w:r>
        <w:rPr>
          <w:rFonts w:ascii="Arial" w:hAnsi="Arial" w:hint="default"/>
          <w:outline w:val="0"/>
          <w:color w:val="000000"/>
          <w:sz w:val="22"/>
          <w:szCs w:val="22"/>
          <w:u w:color="000000"/>
          <w:shd w:val="clear" w:color="auto" w:fill="ffffff"/>
          <w:rtl w:val="0"/>
          <w:lang w:val="en-US"/>
          <w14:textFill>
            <w14:solidFill>
              <w14:srgbClr w14:val="000000"/>
            </w14:solidFill>
          </w14:textFill>
        </w:rPr>
        <w:t>’</w:t>
      </w:r>
      <w:r>
        <w:rPr>
          <w:rFonts w:ascii="Arial" w:hAnsi="Arial"/>
          <w:outline w:val="0"/>
          <w:color w:val="000000"/>
          <w:sz w:val="22"/>
          <w:szCs w:val="22"/>
          <w:u w:color="000000"/>
          <w:shd w:val="clear" w:color="auto" w:fill="ffffff"/>
          <w:rtl w:val="0"/>
          <w:lang w:val="en-US"/>
          <w14:textFill>
            <w14:solidFill>
              <w14:srgbClr w14:val="000000"/>
            </w14:solidFill>
          </w14:textFill>
        </w:rPr>
        <w:t>re also believing that he will be with us and help us conquer our fears. If Jesus has asked us to love and serve our neighbors, then we have to believe he will give us what we need to engage with them.</w:t>
      </w:r>
    </w:p>
    <w:p>
      <w:pPr>
        <w:pStyle w:val="Normal.0"/>
        <w:shd w:val="clear" w:color="auto" w:fill="ffffff"/>
        <w:ind w:right="14"/>
        <w:rPr>
          <w:rFonts w:ascii="Arial" w:cs="Arial" w:hAnsi="Arial" w:eastAsia="Arial"/>
          <w:b w:val="1"/>
          <w:bCs w:val="1"/>
          <w:sz w:val="22"/>
          <w:szCs w:val="22"/>
          <w:shd w:val="clear" w:color="auto" w:fill="ffffff"/>
        </w:rPr>
      </w:pPr>
      <w:bookmarkEnd w:id="0"/>
    </w:p>
    <w:p>
      <w:pPr>
        <w:pStyle w:val="Normal (Web)"/>
        <w:shd w:val="clear" w:color="auto" w:fill="ffffff"/>
        <w:spacing w:before="0" w:after="0"/>
        <w:rPr>
          <w:rFonts w:ascii="Arial" w:cs="Arial" w:hAnsi="Arial" w:eastAsia="Arial"/>
          <w:outline w:val="0"/>
          <w:color w:val="000000"/>
          <w:sz w:val="22"/>
          <w:szCs w:val="22"/>
          <w:u w:color="000000"/>
          <w14:textFill>
            <w14:solidFill>
              <w14:srgbClr w14:val="000000"/>
            </w14:solidFill>
          </w14:textFill>
        </w:rPr>
      </w:pPr>
    </w:p>
    <w:p>
      <w:pPr>
        <w:pStyle w:val="Normal (Web)"/>
        <w:shd w:val="clear" w:color="auto" w:fill="ffffff"/>
        <w:spacing w:before="0" w:after="0"/>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rtl w:val="0"/>
          <w:lang w:val="en-US"/>
        </w:rPr>
        <w:t>Romans 1:1,16-17 (NLT):</w:t>
      </w:r>
      <w:r>
        <w:rPr>
          <w:rFonts w:ascii="Arial" w:hAnsi="Arial"/>
          <w:outline w:val="0"/>
          <w:color w:val="000000"/>
          <w:sz w:val="22"/>
          <w:szCs w:val="22"/>
          <w:u w:color="000000"/>
          <w:rtl w:val="0"/>
          <w:lang w:val="en-US"/>
          <w14:textFill>
            <w14:solidFill>
              <w14:srgbClr w14:val="000000"/>
            </w14:solidFill>
          </w14:textFill>
        </w:rPr>
        <w:t xml:space="preserve"> </w:t>
      </w:r>
      <w:r>
        <w:rPr>
          <w:rFonts w:ascii="Arial" w:hAnsi="Arial"/>
          <w:i w:val="1"/>
          <w:iCs w:val="1"/>
          <w:outline w:val="0"/>
          <w:color w:val="000000"/>
          <w:sz w:val="22"/>
          <w:szCs w:val="22"/>
          <w:u w:color="000000"/>
          <w:rtl w:val="0"/>
          <w:lang w:val="en-US"/>
          <w14:textFill>
            <w14:solidFill>
              <w14:srgbClr w14:val="000000"/>
            </w14:solidFill>
          </w14:textFill>
        </w:rPr>
        <w:t>This letter is from Paul, a slave of Christ Jesus, chosen by God to be an apostle and sent out to preach his Good News</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w:t>
      </w:r>
      <w:bookmarkStart w:name="_Hlk94905134" w:id="1"/>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16</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For I am not ashamed of this Good News about Christ. It is the power of God at work, saving everyone who believes</w:t>
      </w:r>
      <w:r>
        <w:rPr>
          <w:rFonts w:ascii="Arial" w:hAnsi="Arial" w:hint="default"/>
          <w:i w:val="1"/>
          <w:iCs w:val="1"/>
          <w:outline w:val="0"/>
          <w:color w:val="000000"/>
          <w:sz w:val="22"/>
          <w:szCs w:val="22"/>
          <w:u w:color="000000"/>
          <w:rtl w:val="0"/>
          <w:lang w:val="en-US"/>
          <w14:textFill>
            <w14:solidFill>
              <w14:srgbClr w14:val="000000"/>
            </w14:solidFill>
          </w14:textFill>
        </w:rPr>
        <w:t>—</w:t>
      </w:r>
      <w:bookmarkEnd w:id="1"/>
      <w:r>
        <w:rPr>
          <w:rFonts w:ascii="Arial" w:hAnsi="Arial"/>
          <w:i w:val="1"/>
          <w:iCs w:val="1"/>
          <w:outline w:val="0"/>
          <w:color w:val="000000"/>
          <w:sz w:val="22"/>
          <w:szCs w:val="22"/>
          <w:u w:color="000000"/>
          <w:rtl w:val="0"/>
          <w:lang w:val="en-US"/>
          <w14:textFill>
            <w14:solidFill>
              <w14:srgbClr w14:val="000000"/>
            </w14:solidFill>
          </w14:textFill>
        </w:rPr>
        <w:t>the Jew first and also the Gentile.</w:t>
      </w:r>
      <w:r>
        <w:rPr>
          <w:rFonts w:ascii="Arial" w:hAnsi="Arial" w:hint="default"/>
          <w:i w:val="1"/>
          <w:iCs w:val="1"/>
          <w:outline w:val="0"/>
          <w:color w:val="000000"/>
          <w:sz w:val="22"/>
          <w:szCs w:val="22"/>
          <w:u w:color="000000"/>
          <w:rtl w:val="0"/>
          <w:lang w:val="en-US"/>
          <w14:textFill>
            <w14:solidFill>
              <w14:srgbClr w14:val="000000"/>
            </w14:solidFill>
          </w14:textFill>
        </w:rPr>
        <w:t>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17</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 xml:space="preserve">This Good News tells us how God makes us right in his sight. This is accomplished from start to finish by faith. As the Scriptures say, </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It is through faith that a righteous person has life.</w:t>
      </w:r>
      <w:r>
        <w:rPr>
          <w:rFonts w:ascii="Arial" w:hAnsi="Arial" w:hint="default"/>
          <w:i w:val="1"/>
          <w:iCs w:val="1"/>
          <w:outline w:val="0"/>
          <w:color w:val="000000"/>
          <w:sz w:val="22"/>
          <w:szCs w:val="22"/>
          <w:u w:color="000000"/>
          <w:rtl w:val="0"/>
          <w:lang w:val="en-US"/>
          <w14:textFill>
            <w14:solidFill>
              <w14:srgbClr w14:val="000000"/>
            </w14:solidFill>
          </w14:textFill>
        </w:rPr>
        <w:t>”</w:t>
        <w:tab/>
      </w:r>
      <w:r>
        <w:rPr>
          <w:rFonts w:ascii="Arial" w:cs="Arial" w:hAnsi="Arial" w:eastAsia="Arial"/>
          <w:outline w:val="0"/>
          <w:color w:val="000000"/>
          <w:sz w:val="22"/>
          <w:szCs w:val="22"/>
          <w:u w:color="000000"/>
          <w14:textFill>
            <w14:solidFill>
              <w14:srgbClr w14:val="000000"/>
            </w14:solidFill>
          </w14:textFill>
        </w:rPr>
        <w:tab/>
        <w:tab/>
        <w:tab/>
        <w:tab/>
        <w:tab/>
      </w:r>
    </w:p>
    <w:p>
      <w:pPr>
        <w:pStyle w:val="Normal.0"/>
        <w:rPr>
          <w:rFonts w:ascii="Arial" w:cs="Arial" w:hAnsi="Arial" w:eastAsia="Arial"/>
          <w:outline w:val="0"/>
          <w:color w:val="000000"/>
          <w:sz w:val="22"/>
          <w:szCs w:val="22"/>
          <w:u w:val="single" w:color="000000"/>
          <w14:textFill>
            <w14:solidFill>
              <w14:srgbClr w14:val="000000"/>
            </w14:solidFill>
          </w14:textFill>
        </w:rPr>
      </w:pPr>
    </w:p>
    <w:p>
      <w:pPr>
        <w:pStyle w:val="Normal.0"/>
        <w:rPr>
          <w:rFonts w:ascii="Arial" w:cs="Arial" w:hAnsi="Arial" w:eastAsia="Arial"/>
          <w:sz w:val="22"/>
          <w:szCs w:val="22"/>
          <w:u w:val="single"/>
        </w:rPr>
      </w:pPr>
    </w:p>
    <w:p>
      <w:pPr>
        <w:pStyle w:val="Normal.0"/>
        <w:rPr>
          <w:rFonts w:ascii="Arial" w:cs="Arial" w:hAnsi="Arial" w:eastAsia="Arial"/>
          <w:sz w:val="22"/>
          <w:szCs w:val="22"/>
          <w:u w:val="single"/>
        </w:rPr>
      </w:pPr>
    </w:p>
    <w:p>
      <w:pPr>
        <w:pStyle w:val="Normal.0"/>
        <w:rPr>
          <w:rFonts w:ascii="Arial" w:cs="Arial" w:hAnsi="Arial" w:eastAsia="Arial"/>
          <w:b w:val="1"/>
          <w:bCs w:val="1"/>
          <w:sz w:val="22"/>
          <w:szCs w:val="22"/>
        </w:rPr>
      </w:pPr>
      <w:r>
        <w:rPr>
          <w:rFonts w:ascii="Arial" w:hAnsi="Arial"/>
          <w:b w:val="1"/>
          <w:bCs w:val="1"/>
          <w:sz w:val="22"/>
          <w:szCs w:val="22"/>
          <w:rtl w:val="0"/>
          <w:lang w:val="en-US"/>
        </w:rPr>
        <w:t>Why does Paul say he is not going to be ashamed of the gospel when he gets to Rome?</w:t>
      </w:r>
    </w:p>
    <w:p>
      <w:pPr>
        <w:pStyle w:val="Normal.0"/>
        <w:rPr>
          <w:rFonts w:ascii="Arial" w:cs="Arial" w:hAnsi="Arial" w:eastAsia="Arial"/>
          <w:sz w:val="16"/>
          <w:szCs w:val="16"/>
        </w:rPr>
      </w:pPr>
    </w:p>
    <w:p>
      <w:pPr>
        <w:pStyle w:val="Normal.0"/>
        <w:rPr>
          <w:rFonts w:ascii="Arial" w:cs="Arial" w:hAnsi="Arial" w:eastAsia="Arial"/>
        </w:rPr>
      </w:pPr>
    </w:p>
    <w:p>
      <w:pPr>
        <w:pStyle w:val="Normal.0"/>
        <w:rPr>
          <w:rFonts w:ascii="Arial" w:cs="Arial" w:hAnsi="Arial" w:eastAsia="Arial"/>
          <w:sz w:val="22"/>
          <w:szCs w:val="22"/>
        </w:rPr>
      </w:pPr>
      <w:r>
        <w:rPr>
          <w:rFonts w:ascii="Arial" w:hAnsi="Arial"/>
          <w:sz w:val="22"/>
          <w:szCs w:val="22"/>
          <w:rtl w:val="0"/>
          <w:lang w:val="en-US"/>
        </w:rPr>
        <w:t>1. Because it is possible that Paul might be embarrassed and afraid to talk with others about Jesus when he goes to Rome.</w:t>
      </w:r>
    </w:p>
    <w:p>
      <w:pPr>
        <w:pStyle w:val="Normal.0"/>
        <w:rPr>
          <w:rFonts w:ascii="Arial" w:cs="Arial" w:hAnsi="Arial" w:eastAsia="Arial"/>
          <w:sz w:val="22"/>
          <w:szCs w:val="22"/>
        </w:rPr>
      </w:pPr>
    </w:p>
    <w:p>
      <w:pPr>
        <w:pStyle w:val="Normal.0"/>
        <w:rPr>
          <w:rFonts w:ascii="Arial" w:cs="Arial" w:hAnsi="Arial" w:eastAsia="Arial"/>
        </w:rPr>
      </w:pPr>
    </w:p>
    <w:p>
      <w:pPr>
        <w:pStyle w:val="Normal.0"/>
        <w:rPr>
          <w:rFonts w:ascii="Arial" w:cs="Arial" w:hAnsi="Arial" w:eastAsia="Arial"/>
          <w:sz w:val="22"/>
          <w:szCs w:val="22"/>
        </w:rPr>
      </w:pPr>
      <w:r>
        <w:rPr>
          <w:rFonts w:ascii="Arial" w:hAnsi="Arial"/>
          <w:sz w:val="22"/>
          <w:szCs w:val="22"/>
          <w:rtl w:val="0"/>
          <w:lang w:val="en-US"/>
        </w:rPr>
        <w:t>2. Because compared to what Rome was, Paul saw what he was.</w:t>
      </w:r>
    </w:p>
    <w:p>
      <w:pPr>
        <w:pStyle w:val="Normal.0"/>
        <w:rPr>
          <w:rFonts w:ascii="Arial" w:cs="Arial" w:hAnsi="Arial" w:eastAsia="Arial"/>
          <w:sz w:val="22"/>
          <w:szCs w:val="22"/>
          <w:u w:val="single"/>
        </w:rPr>
      </w:pPr>
    </w:p>
    <w:p>
      <w:pPr>
        <w:pStyle w:val="Normal.0"/>
        <w:rPr>
          <w:rFonts w:ascii="Arial" w:cs="Arial" w:hAnsi="Arial" w:eastAsia="Arial"/>
          <w:u w:val="single"/>
        </w:rPr>
      </w:pPr>
    </w:p>
    <w:p>
      <w:pPr>
        <w:pStyle w:val="Normal.0"/>
        <w:rPr>
          <w:rFonts w:ascii="Arial" w:cs="Arial" w:hAnsi="Arial" w:eastAsia="Arial"/>
          <w:sz w:val="22"/>
          <w:szCs w:val="22"/>
        </w:rPr>
      </w:pPr>
      <w:r>
        <w:rPr>
          <w:rFonts w:ascii="Arial" w:hAnsi="Arial"/>
          <w:sz w:val="22"/>
          <w:szCs w:val="22"/>
          <w:rtl w:val="0"/>
          <w:lang w:val="en-US"/>
        </w:rPr>
        <w:t>3. Because there were problems that the gospel was going to face in Rome since what the gospel taught and considered significant was not what the Roman people and culture considered to be significant.</w:t>
      </w: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Normal.0"/>
        <w:rPr>
          <w:i w:val="1"/>
          <w:iCs w:val="1"/>
          <w:sz w:val="28"/>
          <w:szCs w:val="28"/>
        </w:rPr>
      </w:pPr>
      <w:r>
        <w:rPr>
          <w:rFonts w:ascii="Arial" w:hAnsi="Arial"/>
          <w:b w:val="1"/>
          <w:bCs w:val="1"/>
          <w:sz w:val="22"/>
          <w:szCs w:val="22"/>
          <w:shd w:val="clear" w:color="auto" w:fill="ffffff"/>
          <w:rtl w:val="0"/>
          <w:lang w:val="en-US"/>
        </w:rPr>
        <w:t>Romans 1:16a (NLT)</w:t>
      </w:r>
      <w:r>
        <w:rPr>
          <w:rFonts w:ascii="Arial" w:hAnsi="Arial"/>
          <w:b w:val="1"/>
          <w:bCs w:val="1"/>
          <w:sz w:val="22"/>
          <w:szCs w:val="22"/>
          <w:rtl w:val="0"/>
          <w:lang w:val="en-US"/>
        </w:rPr>
        <w:t>:</w:t>
      </w:r>
      <w:r>
        <w:rPr>
          <w:rFonts w:ascii="Arial" w:hAnsi="Arial"/>
          <w:sz w:val="22"/>
          <w:szCs w:val="22"/>
          <w:rtl w:val="0"/>
          <w:lang w:val="en-US"/>
        </w:rPr>
        <w:t xml:space="preserve"> </w:t>
      </w:r>
      <w:r>
        <w:rPr>
          <w:rFonts w:ascii="Arial" w:hAnsi="Arial"/>
          <w:b w:val="1"/>
          <w:bCs w:val="1"/>
          <w:i w:val="1"/>
          <w:iCs w:val="1"/>
          <w:outline w:val="0"/>
          <w:color w:val="000000"/>
          <w:sz w:val="22"/>
          <w:szCs w:val="22"/>
          <w:u w:color="000000"/>
          <w:vertAlign w:val="superscript"/>
          <w:rtl w:val="0"/>
          <w:lang w:val="en-US"/>
          <w14:textFill>
            <w14:solidFill>
              <w14:srgbClr w14:val="000000"/>
            </w14:solidFill>
          </w14:textFill>
        </w:rPr>
        <w:t>16</w:t>
      </w:r>
      <w:r>
        <w:rPr>
          <w:rFonts w:ascii="Arial" w:hAnsi="Arial" w:hint="default"/>
          <w:b w:val="1"/>
          <w:bCs w:val="1"/>
          <w:i w:val="1"/>
          <w:iCs w:val="1"/>
          <w:outline w:val="0"/>
          <w:color w:val="000000"/>
          <w:sz w:val="22"/>
          <w:szCs w:val="22"/>
          <w:u w:color="000000"/>
          <w:vertAlign w:val="superscript"/>
          <w:rtl w:val="0"/>
          <w:lang w:val="en-US"/>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For I am not ashamed of this Good News about Christ. It is the power of God at work, saving everyone who believes</w:t>
      </w:r>
      <w:r>
        <w:rPr>
          <w:rFonts w:ascii="Arial" w:hAnsi="Arial" w:hint="default"/>
          <w:i w:val="1"/>
          <w:iCs w:val="1"/>
          <w:outline w:val="0"/>
          <w:color w:val="000000"/>
          <w:sz w:val="22"/>
          <w:szCs w:val="22"/>
          <w:u w:color="000000"/>
          <w:rtl w:val="0"/>
          <w:lang w:val="en-US"/>
          <w14:textFill>
            <w14:solidFill>
              <w14:srgbClr w14:val="000000"/>
            </w14:solidFill>
          </w14:textFill>
        </w:rPr>
        <w:t>—</w:t>
        <w:tab/>
      </w:r>
      <w:r>
        <w:rPr>
          <w:rFonts w:ascii="Arial" w:cs="Arial" w:hAnsi="Arial" w:eastAsia="Arial"/>
          <w:outline w:val="0"/>
          <w:color w:val="000000"/>
          <w:sz w:val="22"/>
          <w:szCs w:val="22"/>
          <w:u w:color="000000"/>
          <w14:textFill>
            <w14:solidFill>
              <w14:srgbClr w14:val="000000"/>
            </w14:solidFill>
          </w14:textFill>
        </w:rPr>
        <w:tab/>
        <w:tab/>
        <w:tab/>
        <w:tab/>
        <w:tab/>
        <w:tab/>
        <w:tab/>
      </w:r>
    </w:p>
    <w:p>
      <w:pPr>
        <w:pStyle w:val="Title"/>
        <w:tabs>
          <w:tab w:val="left" w:pos="6390"/>
          <w:tab w:val="left" w:pos="6750"/>
        </w:tabs>
        <w:jc w:val="left"/>
        <w:rPr>
          <w:rFonts w:ascii="Arial" w:cs="Arial" w:hAnsi="Arial" w:eastAsia="Arial"/>
          <w:sz w:val="22"/>
          <w:szCs w:val="22"/>
        </w:rPr>
      </w:pPr>
    </w:p>
    <w:p>
      <w:pPr>
        <w:pStyle w:val="Title"/>
        <w:tabs>
          <w:tab w:val="left" w:pos="6390"/>
          <w:tab w:val="left" w:pos="6750"/>
        </w:tabs>
        <w:jc w:val="left"/>
        <w:rPr>
          <w:rFonts w:ascii="Arial" w:cs="Arial" w:hAnsi="Arial" w:eastAsia="Arial"/>
        </w:rPr>
      </w:pPr>
    </w:p>
    <w:p>
      <w:pPr>
        <w:pStyle w:val="Title"/>
        <w:tabs>
          <w:tab w:val="left" w:pos="6390"/>
          <w:tab w:val="left" w:pos="6750"/>
        </w:tabs>
        <w:jc w:val="left"/>
        <w:rPr>
          <w:rFonts w:ascii="Arial" w:cs="Arial" w:hAnsi="Arial" w:eastAsia="Arial"/>
          <w:sz w:val="22"/>
          <w:szCs w:val="22"/>
        </w:rPr>
      </w:pPr>
      <w:r>
        <w:rPr>
          <w:rFonts w:ascii="Arial" w:hAnsi="Arial"/>
          <w:sz w:val="22"/>
          <w:szCs w:val="22"/>
          <w:rtl w:val="0"/>
          <w:lang w:val="en-US"/>
        </w:rPr>
        <w:t>The Takeaway</w:t>
      </w:r>
      <w:r>
        <w:rPr>
          <w:rFonts w:ascii="Arial" w:hAnsi="Arial" w:hint="default"/>
          <w:sz w:val="22"/>
          <w:szCs w:val="22"/>
          <w:rtl w:val="0"/>
          <w:lang w:val="en-US"/>
        </w:rPr>
        <w:t>…</w:t>
      </w:r>
    </w:p>
    <w:p>
      <w:pPr>
        <w:pStyle w:val="Normal.0"/>
      </w:pPr>
      <w:r>
        <w:rPr>
          <w:rFonts w:ascii="Arial" w:cs="Arial" w:hAnsi="Arial" w:eastAsia="Arial"/>
          <w:i w:val="1"/>
          <w:iCs w:val="1"/>
          <w:sz w:val="22"/>
          <w:szCs w:val="22"/>
        </w:rPr>
      </w:r>
    </w:p>
    <w:sectPr>
      <w:headerReference w:type="default" r:id="rId4"/>
      <w:footerReference w:type="default" r:id="rId5"/>
      <w:pgSz w:w="12240" w:h="15840" w:orient="portrait"/>
      <w:pgMar w:top="720" w:right="432" w:bottom="720"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